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4" w:rsidRDefault="00604834" w:rsidP="0046645C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04834">
        <w:rPr>
          <w:rFonts w:ascii="宋体" w:hAnsi="宋体" w:hint="eastAsia"/>
          <w:b/>
          <w:sz w:val="30"/>
          <w:szCs w:val="30"/>
        </w:rPr>
        <w:t>泰康资产管理有限责任公司关于调整旗下部分基金</w:t>
      </w:r>
    </w:p>
    <w:p w:rsidR="0015076F" w:rsidRPr="006F33C1" w:rsidRDefault="00604834" w:rsidP="0046645C">
      <w:pPr>
        <w:snapToGrid w:val="0"/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604834">
        <w:rPr>
          <w:rFonts w:ascii="宋体" w:hAnsi="宋体" w:hint="eastAsia"/>
          <w:b/>
          <w:sz w:val="30"/>
          <w:szCs w:val="30"/>
        </w:rPr>
        <w:t>在直销中心柜台首笔最低申购金额的公告</w:t>
      </w:r>
    </w:p>
    <w:p w:rsidR="0015076F" w:rsidRPr="00A74ADF" w:rsidRDefault="006F33C1" w:rsidP="0046645C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A74ADF">
        <w:rPr>
          <w:rFonts w:ascii="宋体" w:hAnsi="宋体" w:hint="eastAsia"/>
          <w:szCs w:val="21"/>
        </w:rPr>
        <w:t>为了更好地满足投资人的理财需求，根据相关基金合同、招募说明书及其更新的有关规定，泰康资产管理有限责任公司（以下简称“本公司”</w:t>
      </w:r>
      <w:r w:rsidR="008A60C1" w:rsidRPr="00A74ADF">
        <w:rPr>
          <w:rFonts w:ascii="宋体" w:hAnsi="宋体" w:hint="eastAsia"/>
          <w:szCs w:val="21"/>
        </w:rPr>
        <w:t>或“管理人”</w:t>
      </w:r>
      <w:r w:rsidRPr="00A74ADF">
        <w:rPr>
          <w:rFonts w:ascii="宋体" w:hAnsi="宋体" w:hint="eastAsia"/>
          <w:szCs w:val="21"/>
        </w:rPr>
        <w:t>）决定自</w:t>
      </w:r>
      <w:r w:rsidR="00EB6DCF" w:rsidRPr="00A74ADF">
        <w:rPr>
          <w:rFonts w:ascii="宋体" w:hAnsi="宋体" w:hint="eastAsia"/>
          <w:szCs w:val="21"/>
        </w:rPr>
        <w:t>2</w:t>
      </w:r>
      <w:r w:rsidR="00EB6DCF" w:rsidRPr="00A74ADF">
        <w:rPr>
          <w:rFonts w:ascii="宋体" w:hAnsi="宋体"/>
          <w:szCs w:val="21"/>
        </w:rPr>
        <w:t>0</w:t>
      </w:r>
      <w:r w:rsidR="00540EB6">
        <w:rPr>
          <w:rFonts w:ascii="宋体" w:hAnsi="宋体"/>
          <w:szCs w:val="21"/>
        </w:rPr>
        <w:t>20</w:t>
      </w:r>
      <w:r w:rsidRPr="00A74ADF">
        <w:rPr>
          <w:rFonts w:ascii="宋体" w:hAnsi="宋体" w:hint="eastAsia"/>
          <w:szCs w:val="21"/>
        </w:rPr>
        <w:t>年</w:t>
      </w:r>
      <w:r w:rsidR="00604834">
        <w:rPr>
          <w:rFonts w:ascii="宋体" w:hAnsi="宋体"/>
          <w:szCs w:val="21"/>
        </w:rPr>
        <w:t>7</w:t>
      </w:r>
      <w:r w:rsidRPr="00A74ADF">
        <w:rPr>
          <w:rFonts w:ascii="宋体" w:hAnsi="宋体" w:hint="eastAsia"/>
          <w:szCs w:val="21"/>
        </w:rPr>
        <w:t>月</w:t>
      </w:r>
      <w:r w:rsidR="00540EB6">
        <w:rPr>
          <w:rFonts w:ascii="宋体" w:hAnsi="宋体"/>
          <w:szCs w:val="21"/>
        </w:rPr>
        <w:t>3</w:t>
      </w:r>
      <w:r w:rsidRPr="00A74ADF">
        <w:rPr>
          <w:rFonts w:ascii="宋体" w:hAnsi="宋体" w:hint="eastAsia"/>
          <w:szCs w:val="21"/>
        </w:rPr>
        <w:t>日起，对旗下部分基金</w:t>
      </w:r>
      <w:r w:rsidR="00604834">
        <w:rPr>
          <w:rFonts w:hint="eastAsia"/>
        </w:rPr>
        <w:t>在直销中心柜台</w:t>
      </w:r>
      <w:r w:rsidR="00604834">
        <w:rPr>
          <w:rFonts w:ascii="宋体" w:hAnsi="宋体" w:hint="eastAsia"/>
          <w:szCs w:val="21"/>
        </w:rPr>
        <w:t>首笔</w:t>
      </w:r>
      <w:r w:rsidR="00604834" w:rsidRPr="00A74ADF">
        <w:rPr>
          <w:rFonts w:ascii="宋体" w:hAnsi="宋体" w:hint="eastAsia"/>
          <w:szCs w:val="21"/>
        </w:rPr>
        <w:t>最低申购金额</w:t>
      </w:r>
      <w:r w:rsidR="00604834">
        <w:rPr>
          <w:rFonts w:ascii="宋体" w:hAnsi="宋体" w:hint="eastAsia"/>
          <w:szCs w:val="21"/>
        </w:rPr>
        <w:t>进</w:t>
      </w:r>
      <w:r w:rsidR="00604834" w:rsidRPr="00A74ADF">
        <w:rPr>
          <w:rFonts w:ascii="宋体" w:hAnsi="宋体" w:hint="eastAsia"/>
          <w:szCs w:val="21"/>
        </w:rPr>
        <w:t>行调整</w:t>
      </w:r>
      <w:r w:rsidRPr="00A74ADF">
        <w:rPr>
          <w:rFonts w:ascii="宋体" w:hAnsi="宋体" w:hint="eastAsia"/>
          <w:szCs w:val="21"/>
        </w:rPr>
        <w:t>。现将有关事项公告如下：</w:t>
      </w:r>
    </w:p>
    <w:p w:rsidR="006F33C1" w:rsidRPr="00A74ADF" w:rsidRDefault="006F33C1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一、适用基金</w:t>
      </w:r>
    </w:p>
    <w:tbl>
      <w:tblPr>
        <w:tblW w:w="4728" w:type="pct"/>
        <w:jc w:val="center"/>
        <w:tblInd w:w="-3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5114"/>
        <w:gridCol w:w="1650"/>
      </w:tblGrid>
      <w:tr w:rsidR="00540EB6" w:rsidRPr="00A74ADF" w:rsidTr="00540EB6">
        <w:trPr>
          <w:jc w:val="center"/>
        </w:trPr>
        <w:tc>
          <w:tcPr>
            <w:tcW w:w="803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AD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73" w:type="pct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ADF">
              <w:rPr>
                <w:rFonts w:ascii="宋体" w:hAnsi="宋体" w:hint="eastAsia"/>
                <w:b/>
                <w:szCs w:val="21"/>
              </w:rPr>
              <w:t>基金名称</w:t>
            </w:r>
          </w:p>
        </w:tc>
        <w:tc>
          <w:tcPr>
            <w:tcW w:w="1024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ADF">
              <w:rPr>
                <w:rFonts w:ascii="宋体" w:hAnsi="宋体" w:hint="eastAsia"/>
                <w:b/>
                <w:szCs w:val="21"/>
              </w:rPr>
              <w:t>基金代码</w:t>
            </w:r>
          </w:p>
        </w:tc>
      </w:tr>
      <w:tr w:rsidR="00540EB6" w:rsidRPr="00A74ADF" w:rsidTr="00540EB6">
        <w:trPr>
          <w:jc w:val="center"/>
        </w:trPr>
        <w:tc>
          <w:tcPr>
            <w:tcW w:w="803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173" w:type="pct"/>
          </w:tcPr>
          <w:p w:rsidR="00540EB6" w:rsidRPr="005756A3" w:rsidRDefault="00540EB6" w:rsidP="00540EB6">
            <w:pPr>
              <w:rPr>
                <w:rFonts w:hint="eastAsia"/>
              </w:rPr>
            </w:pPr>
            <w:r w:rsidRPr="00540EB6">
              <w:rPr>
                <w:rFonts w:hint="eastAsia"/>
              </w:rPr>
              <w:t>泰康新回报灵活配置混合型证券投资基金</w:t>
            </w:r>
            <w:r>
              <w:t>C</w:t>
            </w:r>
            <w: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001799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173" w:type="pct"/>
          </w:tcPr>
          <w:p w:rsidR="00540EB6" w:rsidRPr="00540EB6" w:rsidRDefault="00540EB6" w:rsidP="00540EB6">
            <w:pPr>
              <w:rPr>
                <w:rFonts w:hint="eastAsia"/>
              </w:rPr>
            </w:pPr>
            <w:r w:rsidRPr="00540EB6">
              <w:rPr>
                <w:rFonts w:hint="eastAsia"/>
              </w:rPr>
              <w:t>泰康恒泰回报灵活配置混合型证券投资基金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A74ADF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002935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73" w:type="pct"/>
          </w:tcPr>
          <w:p w:rsidR="00540EB6" w:rsidRPr="00540EB6" w:rsidRDefault="00540EB6" w:rsidP="00540EB6">
            <w:r w:rsidRPr="00540EB6">
              <w:rPr>
                <w:rFonts w:hint="eastAsia"/>
              </w:rPr>
              <w:t>泰康景泰回报混合型证券投资基金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7F152C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005015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73" w:type="pct"/>
          </w:tcPr>
          <w:p w:rsidR="00540EB6" w:rsidRPr="00540EB6" w:rsidRDefault="00540EB6" w:rsidP="00540EB6">
            <w:r w:rsidRPr="00540EB6">
              <w:rPr>
                <w:rFonts w:hint="eastAsia"/>
              </w:rPr>
              <w:t>泰康均衡优选混合型证券投资基金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7F152C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005475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73" w:type="pct"/>
          </w:tcPr>
          <w:p w:rsidR="00540EB6" w:rsidRPr="00540EB6" w:rsidRDefault="00540EB6" w:rsidP="00540EB6">
            <w:r w:rsidRPr="00540EB6">
              <w:rPr>
                <w:rFonts w:hint="eastAsia"/>
              </w:rPr>
              <w:t>泰康颐年混合型证券投资基金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7F152C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005524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73" w:type="pct"/>
          </w:tcPr>
          <w:p w:rsidR="00540EB6" w:rsidRPr="00540EB6" w:rsidRDefault="00540EB6" w:rsidP="00540EB6">
            <w:r w:rsidRPr="00540EB6">
              <w:rPr>
                <w:rFonts w:hint="eastAsia"/>
              </w:rPr>
              <w:t>泰康颐享混合型证券投资基金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7F152C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005824</w:t>
            </w:r>
          </w:p>
        </w:tc>
      </w:tr>
      <w:tr w:rsidR="00540EB6" w:rsidRPr="00A74ADF" w:rsidTr="00540EB6">
        <w:trPr>
          <w:trHeight w:val="171"/>
          <w:jc w:val="center"/>
        </w:trPr>
        <w:tc>
          <w:tcPr>
            <w:tcW w:w="803" w:type="pct"/>
            <w:shd w:val="clear" w:color="auto" w:fill="auto"/>
          </w:tcPr>
          <w:p w:rsidR="00540EB6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73" w:type="pct"/>
          </w:tcPr>
          <w:p w:rsidR="00540EB6" w:rsidRPr="00540EB6" w:rsidRDefault="00540EB6" w:rsidP="00540EB6">
            <w:r w:rsidRPr="00540EB6">
              <w:rPr>
                <w:rFonts w:hint="eastAsia"/>
              </w:rPr>
              <w:t>泰康裕泰债券型证券投资基金</w:t>
            </w:r>
            <w:r w:rsidRPr="00540EB6">
              <w:rPr>
                <w:rFonts w:hint="eastAsia"/>
              </w:rPr>
              <w:t>C</w:t>
            </w:r>
            <w:r w:rsidRPr="00540EB6">
              <w:rPr>
                <w:rFonts w:hint="eastAsia"/>
              </w:rPr>
              <w:t>类</w:t>
            </w:r>
          </w:p>
        </w:tc>
        <w:tc>
          <w:tcPr>
            <w:tcW w:w="1024" w:type="pct"/>
            <w:shd w:val="clear" w:color="auto" w:fill="auto"/>
          </w:tcPr>
          <w:p w:rsidR="00540EB6" w:rsidRPr="007F152C" w:rsidRDefault="00540EB6" w:rsidP="00540EB6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0EB6">
              <w:rPr>
                <w:rFonts w:ascii="宋体" w:hAnsi="宋体"/>
                <w:szCs w:val="21"/>
              </w:rPr>
              <w:t>006208</w:t>
            </w:r>
          </w:p>
        </w:tc>
      </w:tr>
    </w:tbl>
    <w:p w:rsidR="006F33C1" w:rsidRPr="00A74ADF" w:rsidRDefault="00E0713E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二、调整方案</w:t>
      </w:r>
    </w:p>
    <w:p w:rsidR="00EB6DCF" w:rsidRPr="00A74ADF" w:rsidRDefault="0009300E" w:rsidP="007F152C">
      <w:pPr>
        <w:snapToGrid w:val="0"/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DD104B">
        <w:rPr>
          <w:rFonts w:ascii="宋体" w:hAnsi="宋体" w:hint="eastAsia"/>
          <w:szCs w:val="21"/>
        </w:rPr>
        <w:t>管理人对</w:t>
      </w:r>
      <w:r w:rsidRPr="00E95A09">
        <w:rPr>
          <w:rFonts w:ascii="宋体" w:hAnsi="宋体" w:hint="eastAsia"/>
          <w:szCs w:val="21"/>
        </w:rPr>
        <w:t>前述适用基金范围内的基金</w:t>
      </w:r>
      <w:r>
        <w:rPr>
          <w:rFonts w:hint="eastAsia"/>
        </w:rPr>
        <w:t>在直销中心柜台</w:t>
      </w:r>
      <w:r>
        <w:rPr>
          <w:rFonts w:ascii="宋体" w:hAnsi="宋体" w:hint="eastAsia"/>
          <w:szCs w:val="21"/>
        </w:rPr>
        <w:t>首笔</w:t>
      </w:r>
      <w:r w:rsidRPr="00A74ADF">
        <w:rPr>
          <w:rFonts w:ascii="宋体" w:hAnsi="宋体" w:hint="eastAsia"/>
          <w:szCs w:val="21"/>
        </w:rPr>
        <w:t>最低申购金额</w:t>
      </w:r>
      <w:r>
        <w:rPr>
          <w:rFonts w:ascii="宋体" w:hAnsi="宋体" w:hint="eastAsia"/>
          <w:szCs w:val="21"/>
        </w:rPr>
        <w:t>均调整至</w:t>
      </w:r>
      <w:r>
        <w:rPr>
          <w:rFonts w:ascii="宋体" w:hAnsi="宋体"/>
          <w:szCs w:val="21"/>
        </w:rPr>
        <w:t>1</w:t>
      </w:r>
      <w:r w:rsidRPr="00A74ADF">
        <w:rPr>
          <w:rFonts w:ascii="宋体" w:hAnsi="宋体" w:hint="eastAsia"/>
          <w:szCs w:val="21"/>
        </w:rPr>
        <w:t>00,000元</w:t>
      </w:r>
      <w:r>
        <w:rPr>
          <w:rFonts w:ascii="宋体" w:hAnsi="宋体" w:hint="eastAsia"/>
          <w:szCs w:val="21"/>
        </w:rPr>
        <w:t>。</w:t>
      </w:r>
    </w:p>
    <w:p w:rsidR="008A60C1" w:rsidRPr="00A74ADF" w:rsidRDefault="008A60C1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三、适用基金销售机构</w:t>
      </w:r>
    </w:p>
    <w:p w:rsidR="00604834" w:rsidRDefault="00604834" w:rsidP="00604834">
      <w:pPr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</w:t>
      </w:r>
      <w:r w:rsidRPr="00A74ADF">
        <w:rPr>
          <w:rFonts w:ascii="宋体" w:hAnsi="宋体" w:hint="eastAsia"/>
          <w:szCs w:val="21"/>
        </w:rPr>
        <w:t>直销</w:t>
      </w:r>
      <w:r>
        <w:rPr>
          <w:rFonts w:ascii="宋体" w:hAnsi="宋体" w:hint="eastAsia"/>
          <w:szCs w:val="21"/>
        </w:rPr>
        <w:t>中心柜台</w:t>
      </w:r>
      <w:r w:rsidRPr="00A74ADF">
        <w:rPr>
          <w:rFonts w:ascii="宋体" w:hAnsi="宋体" w:hint="eastAsia"/>
          <w:szCs w:val="21"/>
        </w:rPr>
        <w:t>。</w:t>
      </w:r>
    </w:p>
    <w:p w:rsidR="00266E59" w:rsidRPr="00A74ADF" w:rsidRDefault="00266E59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四、其他重要提示</w:t>
      </w:r>
    </w:p>
    <w:p w:rsidR="0009300E" w:rsidRDefault="00266E59" w:rsidP="0009300E">
      <w:pPr>
        <w:numPr>
          <w:ilvl w:val="0"/>
          <w:numId w:val="2"/>
        </w:numPr>
        <w:snapToGrid w:val="0"/>
        <w:spacing w:line="360" w:lineRule="auto"/>
        <w:ind w:left="0" w:firstLineChars="200" w:firstLine="420"/>
        <w:jc w:val="left"/>
        <w:rPr>
          <w:rFonts w:ascii="宋体" w:hAnsi="宋体"/>
          <w:szCs w:val="21"/>
        </w:rPr>
      </w:pPr>
      <w:r w:rsidRPr="00A74ADF">
        <w:rPr>
          <w:rFonts w:ascii="宋体" w:hAnsi="宋体" w:hint="eastAsia"/>
          <w:szCs w:val="21"/>
        </w:rPr>
        <w:t>本次调整方案所涉及的招募说明书相关内容，将在上述基金最近一次更新招募说明书时一并予以调整。</w:t>
      </w:r>
    </w:p>
    <w:p w:rsidR="00266E59" w:rsidRPr="0009300E" w:rsidRDefault="00266E59" w:rsidP="0009300E">
      <w:pPr>
        <w:numPr>
          <w:ilvl w:val="0"/>
          <w:numId w:val="2"/>
        </w:numPr>
        <w:snapToGrid w:val="0"/>
        <w:spacing w:line="360" w:lineRule="auto"/>
        <w:ind w:left="0" w:firstLineChars="200" w:firstLine="420"/>
        <w:rPr>
          <w:rFonts w:ascii="宋体" w:hAnsi="宋体"/>
          <w:szCs w:val="21"/>
        </w:rPr>
      </w:pP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投资者可通过本基金管理人网站（</w:t>
      </w:r>
      <w:r w:rsidRPr="0009300E">
        <w:rPr>
          <w:rFonts w:ascii="宋体" w:hAnsi="宋体" w:cs="宋体"/>
          <w:color w:val="333333"/>
          <w:kern w:val="0"/>
          <w:szCs w:val="21"/>
        </w:rPr>
        <w:t>www.tkfunds.com.cn</w:t>
      </w: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）或客户服务电话</w:t>
      </w:r>
      <w:r w:rsidRPr="0009300E">
        <w:rPr>
          <w:rFonts w:ascii="宋体" w:hAnsi="宋体" w:cs="宋体"/>
          <w:color w:val="333333"/>
          <w:kern w:val="0"/>
          <w:szCs w:val="21"/>
        </w:rPr>
        <w:t>400-18-95522</w:t>
      </w: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咨询相关情况。</w:t>
      </w:r>
    </w:p>
    <w:p w:rsidR="00540EB6" w:rsidRPr="003A1F9C" w:rsidRDefault="00540EB6" w:rsidP="00540EB6">
      <w:pPr>
        <w:adjustRightInd w:val="0"/>
        <w:snapToGrid w:val="0"/>
        <w:spacing w:before="240" w:line="360" w:lineRule="auto"/>
        <w:ind w:firstLineChars="200" w:firstLine="420"/>
        <w:rPr>
          <w:rFonts w:hint="eastAsia"/>
        </w:rPr>
      </w:pPr>
      <w:r w:rsidRPr="003A1F9C">
        <w:rPr>
          <w:rFonts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540EB6" w:rsidRPr="003A1F9C" w:rsidRDefault="00540EB6" w:rsidP="00540EB6">
      <w:pPr>
        <w:adjustRightInd w:val="0"/>
        <w:snapToGrid w:val="0"/>
        <w:spacing w:line="360" w:lineRule="auto"/>
        <w:ind w:firstLineChars="200" w:firstLine="420"/>
      </w:pPr>
      <w:r w:rsidRPr="003A1F9C">
        <w:rPr>
          <w:rFonts w:hint="eastAsia"/>
        </w:rPr>
        <w:lastRenderedPageBreak/>
        <w:t>特此公告。</w:t>
      </w:r>
    </w:p>
    <w:p w:rsidR="00266E59" w:rsidRDefault="00266E59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Pr="00A74ADF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266E59" w:rsidRPr="00A74ADF" w:rsidRDefault="00266E59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right"/>
        <w:rPr>
          <w:rFonts w:ascii="宋体" w:hAnsi="宋体" w:cs="宋体"/>
          <w:color w:val="333333"/>
          <w:kern w:val="0"/>
          <w:szCs w:val="21"/>
          <w:lang/>
        </w:rPr>
      </w:pPr>
      <w:r w:rsidRPr="00A74ADF">
        <w:rPr>
          <w:rFonts w:ascii="宋体" w:hAnsi="宋体" w:cs="宋体" w:hint="eastAsia"/>
          <w:color w:val="333333"/>
          <w:kern w:val="0"/>
          <w:szCs w:val="21"/>
          <w:lang/>
        </w:rPr>
        <w:t>泰康资产管理有限责任公司</w:t>
      </w:r>
    </w:p>
    <w:p w:rsidR="00266E59" w:rsidRPr="00225C75" w:rsidRDefault="00303C18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right"/>
        <w:rPr>
          <w:sz w:val="24"/>
          <w:szCs w:val="24"/>
        </w:rPr>
      </w:pPr>
      <w:r w:rsidRPr="00A74ADF">
        <w:rPr>
          <w:rFonts w:ascii="宋体" w:hAnsi="宋体" w:cs="宋体" w:hint="eastAsia"/>
          <w:color w:val="333333"/>
          <w:kern w:val="0"/>
          <w:szCs w:val="21"/>
        </w:rPr>
        <w:t>2</w:t>
      </w:r>
      <w:r w:rsidRPr="00A74ADF">
        <w:rPr>
          <w:rFonts w:ascii="宋体" w:hAnsi="宋体" w:cs="宋体"/>
          <w:color w:val="333333"/>
          <w:kern w:val="0"/>
          <w:szCs w:val="21"/>
        </w:rPr>
        <w:t>0</w:t>
      </w:r>
      <w:r w:rsidR="00540EB6">
        <w:rPr>
          <w:rFonts w:ascii="宋体" w:hAnsi="宋体" w:cs="宋体"/>
          <w:color w:val="333333"/>
          <w:kern w:val="0"/>
          <w:szCs w:val="21"/>
        </w:rPr>
        <w:t>20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年</w:t>
      </w:r>
      <w:r w:rsidR="00604834">
        <w:rPr>
          <w:rFonts w:ascii="宋体" w:hAnsi="宋体" w:cs="宋体"/>
          <w:color w:val="333333"/>
          <w:kern w:val="0"/>
          <w:szCs w:val="21"/>
        </w:rPr>
        <w:t>7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月</w:t>
      </w:r>
      <w:r w:rsidR="00540EB6">
        <w:rPr>
          <w:rFonts w:ascii="宋体" w:hAnsi="宋体" w:cs="宋体"/>
          <w:color w:val="333333"/>
          <w:kern w:val="0"/>
          <w:szCs w:val="21"/>
        </w:rPr>
        <w:t>3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日</w:t>
      </w:r>
    </w:p>
    <w:sectPr w:rsidR="00266E59" w:rsidRPr="0022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4C" w:rsidRDefault="0070424C" w:rsidP="00273B81">
      <w:r>
        <w:separator/>
      </w:r>
    </w:p>
  </w:endnote>
  <w:endnote w:type="continuationSeparator" w:id="0">
    <w:p w:rsidR="0070424C" w:rsidRDefault="0070424C" w:rsidP="002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4C" w:rsidRDefault="0070424C" w:rsidP="00273B81">
      <w:r>
        <w:separator/>
      </w:r>
    </w:p>
  </w:footnote>
  <w:footnote w:type="continuationSeparator" w:id="0">
    <w:p w:rsidR="0070424C" w:rsidRDefault="0070424C" w:rsidP="0027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391"/>
    <w:multiLevelType w:val="hybridMultilevel"/>
    <w:tmpl w:val="71A2E2BA"/>
    <w:lvl w:ilvl="0" w:tplc="AF8E4F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ED41B7"/>
    <w:multiLevelType w:val="hybridMultilevel"/>
    <w:tmpl w:val="405C770A"/>
    <w:lvl w:ilvl="0" w:tplc="524C837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E117FF"/>
    <w:multiLevelType w:val="hybridMultilevel"/>
    <w:tmpl w:val="A5FC32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6F"/>
    <w:rsid w:val="00031AE6"/>
    <w:rsid w:val="00061534"/>
    <w:rsid w:val="0008772E"/>
    <w:rsid w:val="0009300E"/>
    <w:rsid w:val="000A4CCF"/>
    <w:rsid w:val="000E27BB"/>
    <w:rsid w:val="0015076F"/>
    <w:rsid w:val="00151EDA"/>
    <w:rsid w:val="001A7B46"/>
    <w:rsid w:val="00265AAC"/>
    <w:rsid w:val="00266E59"/>
    <w:rsid w:val="00273B81"/>
    <w:rsid w:val="00277771"/>
    <w:rsid w:val="00280899"/>
    <w:rsid w:val="002B5ADC"/>
    <w:rsid w:val="00303C18"/>
    <w:rsid w:val="00402223"/>
    <w:rsid w:val="004636F4"/>
    <w:rsid w:val="0046645C"/>
    <w:rsid w:val="004E04C4"/>
    <w:rsid w:val="00531F57"/>
    <w:rsid w:val="00540EB6"/>
    <w:rsid w:val="00604834"/>
    <w:rsid w:val="006560D8"/>
    <w:rsid w:val="006778AC"/>
    <w:rsid w:val="006F33C1"/>
    <w:rsid w:val="0070424C"/>
    <w:rsid w:val="007C24B0"/>
    <w:rsid w:val="007F152C"/>
    <w:rsid w:val="008A60C1"/>
    <w:rsid w:val="00925ABA"/>
    <w:rsid w:val="00985C9C"/>
    <w:rsid w:val="009B2AFF"/>
    <w:rsid w:val="00A14C03"/>
    <w:rsid w:val="00A50A74"/>
    <w:rsid w:val="00A74ADF"/>
    <w:rsid w:val="00AB594E"/>
    <w:rsid w:val="00B4502E"/>
    <w:rsid w:val="00BF4689"/>
    <w:rsid w:val="00CB0680"/>
    <w:rsid w:val="00D27A8E"/>
    <w:rsid w:val="00D4124A"/>
    <w:rsid w:val="00E0713E"/>
    <w:rsid w:val="00EA5C2E"/>
    <w:rsid w:val="00EB6DCF"/>
    <w:rsid w:val="00EF7112"/>
    <w:rsid w:val="00F31814"/>
    <w:rsid w:val="00F65A19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3B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3B81"/>
    <w:rPr>
      <w:kern w:val="2"/>
      <w:sz w:val="18"/>
      <w:szCs w:val="18"/>
    </w:rPr>
  </w:style>
  <w:style w:type="table" w:styleId="a5">
    <w:name w:val="Table Grid"/>
    <w:basedOn w:val="a1"/>
    <w:uiPriority w:val="59"/>
    <w:rsid w:val="006F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03C1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3C18"/>
    <w:pPr>
      <w:jc w:val="left"/>
    </w:pPr>
  </w:style>
  <w:style w:type="character" w:customStyle="1" w:styleId="Char1">
    <w:name w:val="批注文字 Char"/>
    <w:link w:val="a7"/>
    <w:uiPriority w:val="99"/>
    <w:semiHidden/>
    <w:rsid w:val="00303C1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3C18"/>
    <w:rPr>
      <w:b/>
      <w:bCs/>
    </w:rPr>
  </w:style>
  <w:style w:type="character" w:customStyle="1" w:styleId="Char2">
    <w:name w:val="批注主题 Char"/>
    <w:link w:val="a8"/>
    <w:uiPriority w:val="99"/>
    <w:semiHidden/>
    <w:rsid w:val="00303C18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03C18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303C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4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cp:lastModifiedBy>ZHONGM</cp:lastModifiedBy>
  <cp:revision>2</cp:revision>
  <dcterms:created xsi:type="dcterms:W3CDTF">2020-07-02T16:01:00Z</dcterms:created>
  <dcterms:modified xsi:type="dcterms:W3CDTF">2020-07-02T16:01:00Z</dcterms:modified>
</cp:coreProperties>
</file>