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D7" w:rsidRPr="003578D7" w:rsidRDefault="003578D7" w:rsidP="003578D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3578D7" w:rsidRPr="003578D7" w:rsidRDefault="003578D7" w:rsidP="003578D7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3578D7">
        <w:rPr>
          <w:rFonts w:ascii="黑体" w:eastAsia="黑体" w:hAnsi="黑体" w:hint="eastAsia"/>
          <w:b/>
          <w:sz w:val="36"/>
          <w:szCs w:val="36"/>
        </w:rPr>
        <w:t>圆信永丰基金管理有限公司关于调整旗下开放式基金申购、赎回、转换转出及最低持有份额的数额限制的公告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为更好地满足广大投资者的理财需求，答谢投资者长期以来的支持与信任，向广大投资者提供更好的服务，经与</w:t>
      </w:r>
      <w:r w:rsidR="00B84F8B" w:rsidRPr="003D41F9">
        <w:rPr>
          <w:rFonts w:ascii="仿宋" w:eastAsia="仿宋" w:hAnsi="仿宋" w:hint="eastAsia"/>
          <w:sz w:val="28"/>
          <w:szCs w:val="28"/>
        </w:rPr>
        <w:t>珠海盈米基金销售有限公司</w:t>
      </w:r>
      <w:r w:rsidRPr="003578D7">
        <w:rPr>
          <w:rFonts w:ascii="仿宋" w:eastAsia="仿宋" w:hAnsi="仿宋" w:hint="eastAsia"/>
          <w:sz w:val="28"/>
          <w:szCs w:val="28"/>
        </w:rPr>
        <w:t>（以下简称“</w:t>
      </w:r>
      <w:r w:rsidR="00ED5453">
        <w:rPr>
          <w:rFonts w:ascii="仿宋" w:eastAsia="仿宋" w:hAnsi="仿宋" w:hint="eastAsia"/>
          <w:sz w:val="28"/>
          <w:szCs w:val="28"/>
        </w:rPr>
        <w:t>盈米基金</w:t>
      </w:r>
      <w:r w:rsidRPr="003578D7">
        <w:rPr>
          <w:rFonts w:ascii="仿宋" w:eastAsia="仿宋" w:hAnsi="仿宋" w:hint="eastAsia"/>
          <w:sz w:val="28"/>
          <w:szCs w:val="28"/>
        </w:rPr>
        <w:t>”）协商一致，圆信永丰基金管理有限公司（以下简称“本公司”）决定自</w:t>
      </w:r>
      <w:r w:rsidR="00ED5453" w:rsidRPr="003578D7">
        <w:rPr>
          <w:rFonts w:ascii="仿宋" w:eastAsia="仿宋" w:hAnsi="仿宋" w:hint="eastAsia"/>
          <w:sz w:val="28"/>
          <w:szCs w:val="28"/>
        </w:rPr>
        <w:t>20</w:t>
      </w:r>
      <w:r w:rsidR="00ED5453">
        <w:rPr>
          <w:rFonts w:ascii="仿宋" w:eastAsia="仿宋" w:hAnsi="仿宋"/>
          <w:sz w:val="28"/>
          <w:szCs w:val="28"/>
        </w:rPr>
        <w:t>20</w:t>
      </w:r>
      <w:r w:rsidR="00281ED2" w:rsidRPr="003578D7">
        <w:rPr>
          <w:rFonts w:ascii="仿宋" w:eastAsia="仿宋" w:hAnsi="仿宋" w:hint="eastAsia"/>
          <w:sz w:val="28"/>
          <w:szCs w:val="28"/>
        </w:rPr>
        <w:t>年</w:t>
      </w:r>
      <w:r w:rsidR="00FA2742">
        <w:rPr>
          <w:rFonts w:ascii="仿宋" w:eastAsia="仿宋" w:hAnsi="仿宋" w:hint="eastAsia"/>
          <w:sz w:val="28"/>
          <w:szCs w:val="28"/>
        </w:rPr>
        <w:t>7</w:t>
      </w:r>
      <w:r w:rsidR="00281ED2" w:rsidRPr="003578D7">
        <w:rPr>
          <w:rFonts w:ascii="仿宋" w:eastAsia="仿宋" w:hAnsi="仿宋" w:hint="eastAsia"/>
          <w:sz w:val="28"/>
          <w:szCs w:val="28"/>
        </w:rPr>
        <w:t>月</w:t>
      </w:r>
      <w:r w:rsidR="00ED5453">
        <w:rPr>
          <w:rFonts w:ascii="仿宋" w:eastAsia="仿宋" w:hAnsi="仿宋"/>
          <w:sz w:val="28"/>
          <w:szCs w:val="28"/>
        </w:rPr>
        <w:t>3</w:t>
      </w:r>
      <w:r w:rsidRPr="003578D7">
        <w:rPr>
          <w:rFonts w:ascii="仿宋" w:eastAsia="仿宋" w:hAnsi="仿宋" w:hint="eastAsia"/>
          <w:sz w:val="28"/>
          <w:szCs w:val="28"/>
        </w:rPr>
        <w:t>日起，本公司将针对</w:t>
      </w:r>
      <w:r w:rsidR="00ED5453">
        <w:rPr>
          <w:rFonts w:ascii="仿宋" w:eastAsia="仿宋" w:hAnsi="仿宋" w:hint="eastAsia"/>
          <w:sz w:val="28"/>
          <w:szCs w:val="28"/>
        </w:rPr>
        <w:t>盈米基金</w:t>
      </w:r>
      <w:r w:rsidRPr="003578D7">
        <w:rPr>
          <w:rFonts w:ascii="仿宋" w:eastAsia="仿宋" w:hAnsi="仿宋" w:hint="eastAsia"/>
          <w:sz w:val="28"/>
          <w:szCs w:val="28"/>
        </w:rPr>
        <w:t>销售平台（含网站和手机客户端）调整旗下</w:t>
      </w:r>
      <w:r w:rsidR="00B5605A">
        <w:rPr>
          <w:rFonts w:ascii="仿宋" w:eastAsia="仿宋" w:hAnsi="仿宋" w:hint="eastAsia"/>
          <w:sz w:val="28"/>
          <w:szCs w:val="28"/>
        </w:rPr>
        <w:t>部分</w:t>
      </w:r>
      <w:r w:rsidRPr="003578D7">
        <w:rPr>
          <w:rFonts w:ascii="仿宋" w:eastAsia="仿宋" w:hAnsi="仿宋" w:hint="eastAsia"/>
          <w:sz w:val="28"/>
          <w:szCs w:val="28"/>
        </w:rPr>
        <w:t>开放式基金的申购、赎回、转换转出及最低持有份额的数额限制。现公告如下：</w:t>
      </w:r>
    </w:p>
    <w:p w:rsidR="003578D7" w:rsidRPr="003578D7" w:rsidRDefault="003578D7" w:rsidP="00C315AC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3578D7">
        <w:rPr>
          <w:rFonts w:ascii="仿宋" w:eastAsia="仿宋" w:hAnsi="仿宋" w:hint="eastAsia"/>
          <w:b/>
          <w:sz w:val="28"/>
          <w:szCs w:val="28"/>
        </w:rPr>
        <w:t>一、适用基金范围</w:t>
      </w:r>
    </w:p>
    <w:p w:rsidR="00B5605A" w:rsidRPr="003578D7" w:rsidRDefault="00B5605A" w:rsidP="00B5605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圆信永丰</w:t>
      </w:r>
      <w:r>
        <w:rPr>
          <w:rFonts w:ascii="仿宋" w:eastAsia="仿宋" w:hAnsi="仿宋" w:hint="eastAsia"/>
          <w:sz w:val="28"/>
          <w:szCs w:val="28"/>
        </w:rPr>
        <w:t>优加生活股票</w:t>
      </w:r>
      <w:r w:rsidRPr="003578D7">
        <w:rPr>
          <w:rFonts w:ascii="仿宋" w:eastAsia="仿宋" w:hAnsi="仿宋" w:hint="eastAsia"/>
          <w:sz w:val="28"/>
          <w:szCs w:val="28"/>
        </w:rPr>
        <w:t>型证券投资基金（基金代码：00</w:t>
      </w:r>
      <w:r>
        <w:rPr>
          <w:rFonts w:ascii="仿宋" w:eastAsia="仿宋" w:hAnsi="仿宋"/>
          <w:sz w:val="28"/>
          <w:szCs w:val="28"/>
        </w:rPr>
        <w:t>1736</w:t>
      </w:r>
      <w:r w:rsidRPr="003578D7">
        <w:rPr>
          <w:rFonts w:ascii="仿宋" w:eastAsia="仿宋" w:hAnsi="仿宋" w:hint="eastAsia"/>
          <w:sz w:val="28"/>
          <w:szCs w:val="28"/>
        </w:rPr>
        <w:t>）</w:t>
      </w:r>
    </w:p>
    <w:p w:rsidR="00B5605A" w:rsidRPr="003578D7" w:rsidRDefault="00B5605A" w:rsidP="00B5605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圆信永丰</w:t>
      </w:r>
      <w:r>
        <w:rPr>
          <w:rFonts w:ascii="仿宋" w:eastAsia="仿宋" w:hAnsi="仿宋" w:hint="eastAsia"/>
          <w:sz w:val="28"/>
          <w:szCs w:val="28"/>
        </w:rPr>
        <w:t>兴利债券</w:t>
      </w:r>
      <w:r w:rsidRPr="003578D7">
        <w:rPr>
          <w:rFonts w:ascii="仿宋" w:eastAsia="仿宋" w:hAnsi="仿宋" w:hint="eastAsia"/>
          <w:sz w:val="28"/>
          <w:szCs w:val="28"/>
        </w:rPr>
        <w:t>型证券投资基金A类（基金代码：0019</w:t>
      </w:r>
      <w:r>
        <w:rPr>
          <w:rFonts w:ascii="仿宋" w:eastAsia="仿宋" w:hAnsi="仿宋"/>
          <w:sz w:val="28"/>
          <w:szCs w:val="28"/>
        </w:rPr>
        <w:t>18</w:t>
      </w:r>
      <w:r w:rsidRPr="003578D7">
        <w:rPr>
          <w:rFonts w:ascii="仿宋" w:eastAsia="仿宋" w:hAnsi="仿宋" w:hint="eastAsia"/>
          <w:sz w:val="28"/>
          <w:szCs w:val="28"/>
        </w:rPr>
        <w:t>）</w:t>
      </w:r>
    </w:p>
    <w:p w:rsidR="003578D7" w:rsidRPr="003578D7" w:rsidRDefault="003578D7" w:rsidP="003D41F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圆信永丰多策略精选混合型证券投资基金（基金代码：004148）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圆信永丰精选回报混合型证券投资基金（基金代码：006564）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圆信永丰高端制造混合型证券投资基金（基金代码：006969）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圆信永丰优享生活灵活配置混合型证券投资基金（基金代码：004958）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圆信永丰消费升级灵活配置混合型证券投资基金（基金代码：004934）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圆信永丰医药健康混合型证券投资基金（基金代码：006274）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圆信永丰兴源灵活配置混合型证券投资基金A类（基金代码：</w:t>
      </w:r>
      <w:r w:rsidRPr="003578D7">
        <w:rPr>
          <w:rFonts w:ascii="仿宋" w:eastAsia="仿宋" w:hAnsi="仿宋" w:hint="eastAsia"/>
          <w:sz w:val="28"/>
          <w:szCs w:val="28"/>
        </w:rPr>
        <w:lastRenderedPageBreak/>
        <w:t>001965）</w:t>
      </w:r>
    </w:p>
    <w:p w:rsidR="003578D7" w:rsidRPr="003578D7" w:rsidRDefault="003578D7" w:rsidP="00C315AC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3578D7">
        <w:rPr>
          <w:rFonts w:ascii="仿宋" w:eastAsia="仿宋" w:hAnsi="仿宋" w:hint="eastAsia"/>
          <w:b/>
          <w:sz w:val="28"/>
          <w:szCs w:val="28"/>
        </w:rPr>
        <w:t>二、调整内容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1、自</w:t>
      </w:r>
      <w:r w:rsidR="00ED5453" w:rsidRPr="003578D7">
        <w:rPr>
          <w:rFonts w:ascii="仿宋" w:eastAsia="仿宋" w:hAnsi="仿宋" w:hint="eastAsia"/>
          <w:sz w:val="28"/>
          <w:szCs w:val="28"/>
        </w:rPr>
        <w:t>20</w:t>
      </w:r>
      <w:r w:rsidR="00ED5453">
        <w:rPr>
          <w:rFonts w:ascii="仿宋" w:eastAsia="仿宋" w:hAnsi="仿宋"/>
          <w:sz w:val="28"/>
          <w:szCs w:val="28"/>
        </w:rPr>
        <w:t>20</w:t>
      </w:r>
      <w:r w:rsidR="0015009E" w:rsidRPr="003578D7">
        <w:rPr>
          <w:rFonts w:ascii="仿宋" w:eastAsia="仿宋" w:hAnsi="仿宋" w:hint="eastAsia"/>
          <w:sz w:val="28"/>
          <w:szCs w:val="28"/>
        </w:rPr>
        <w:t>年</w:t>
      </w:r>
      <w:r w:rsidR="00FA2742">
        <w:rPr>
          <w:rFonts w:ascii="仿宋" w:eastAsia="仿宋" w:hAnsi="仿宋" w:hint="eastAsia"/>
          <w:sz w:val="28"/>
          <w:szCs w:val="28"/>
        </w:rPr>
        <w:t>7</w:t>
      </w:r>
      <w:r w:rsidR="0015009E" w:rsidRPr="003578D7">
        <w:rPr>
          <w:rFonts w:ascii="仿宋" w:eastAsia="仿宋" w:hAnsi="仿宋" w:hint="eastAsia"/>
          <w:sz w:val="28"/>
          <w:szCs w:val="28"/>
        </w:rPr>
        <w:t>月</w:t>
      </w:r>
      <w:r w:rsidR="00ED5453">
        <w:rPr>
          <w:rFonts w:ascii="仿宋" w:eastAsia="仿宋" w:hAnsi="仿宋"/>
          <w:sz w:val="28"/>
          <w:szCs w:val="28"/>
        </w:rPr>
        <w:t>3</w:t>
      </w:r>
      <w:r w:rsidRPr="003578D7">
        <w:rPr>
          <w:rFonts w:ascii="仿宋" w:eastAsia="仿宋" w:hAnsi="仿宋" w:hint="eastAsia"/>
          <w:sz w:val="28"/>
          <w:szCs w:val="28"/>
        </w:rPr>
        <w:t>日起，投资者通过</w:t>
      </w:r>
      <w:r w:rsidR="00ED5453">
        <w:rPr>
          <w:rFonts w:ascii="仿宋" w:eastAsia="仿宋" w:hAnsi="仿宋" w:hint="eastAsia"/>
          <w:sz w:val="28"/>
          <w:szCs w:val="28"/>
        </w:rPr>
        <w:t>盈米基金</w:t>
      </w:r>
      <w:r w:rsidRPr="003578D7">
        <w:rPr>
          <w:rFonts w:ascii="仿宋" w:eastAsia="仿宋" w:hAnsi="仿宋" w:hint="eastAsia"/>
          <w:sz w:val="28"/>
          <w:szCs w:val="28"/>
        </w:rPr>
        <w:t>销售平台申购（含定期定额</w:t>
      </w:r>
      <w:r w:rsidR="00990870">
        <w:rPr>
          <w:rFonts w:ascii="仿宋" w:eastAsia="仿宋" w:hAnsi="仿宋" w:hint="eastAsia"/>
          <w:sz w:val="28"/>
          <w:szCs w:val="28"/>
        </w:rPr>
        <w:t>投资</w:t>
      </w:r>
      <w:r w:rsidRPr="003578D7">
        <w:rPr>
          <w:rFonts w:ascii="仿宋" w:eastAsia="仿宋" w:hAnsi="仿宋" w:hint="eastAsia"/>
          <w:sz w:val="28"/>
          <w:szCs w:val="28"/>
        </w:rPr>
        <w:t>）本公司旗下上述基金，首次申购最低金额调整为</w:t>
      </w:r>
      <w:r w:rsidR="00ED5453">
        <w:rPr>
          <w:rFonts w:ascii="仿宋" w:eastAsia="仿宋" w:hAnsi="仿宋"/>
          <w:sz w:val="28"/>
          <w:szCs w:val="28"/>
        </w:rPr>
        <w:t>1</w:t>
      </w:r>
      <w:r w:rsidRPr="003578D7">
        <w:rPr>
          <w:rFonts w:ascii="仿宋" w:eastAsia="仿宋" w:hAnsi="仿宋" w:hint="eastAsia"/>
          <w:sz w:val="28"/>
          <w:szCs w:val="28"/>
        </w:rPr>
        <w:t>.00元，超过部分不设最低级差限制；追加申购最低金额为</w:t>
      </w:r>
      <w:r w:rsidR="00ED5453">
        <w:rPr>
          <w:rFonts w:ascii="仿宋" w:eastAsia="仿宋" w:hAnsi="仿宋"/>
          <w:sz w:val="28"/>
          <w:szCs w:val="28"/>
        </w:rPr>
        <w:t>1</w:t>
      </w:r>
      <w:r w:rsidRPr="003578D7">
        <w:rPr>
          <w:rFonts w:ascii="仿宋" w:eastAsia="仿宋" w:hAnsi="仿宋" w:hint="eastAsia"/>
          <w:sz w:val="28"/>
          <w:szCs w:val="28"/>
        </w:rPr>
        <w:t>.00元，超过部分不设最低级差限制；</w:t>
      </w:r>
      <w:r w:rsidR="001D32B3">
        <w:rPr>
          <w:rFonts w:ascii="仿宋" w:eastAsia="仿宋" w:hAnsi="仿宋" w:hint="eastAsia"/>
          <w:sz w:val="28"/>
          <w:szCs w:val="28"/>
        </w:rPr>
        <w:t>单笔最低转换入金额为</w:t>
      </w:r>
      <w:r w:rsidR="00ED5453">
        <w:rPr>
          <w:rFonts w:ascii="仿宋" w:eastAsia="仿宋" w:hAnsi="仿宋"/>
          <w:sz w:val="28"/>
          <w:szCs w:val="28"/>
        </w:rPr>
        <w:t>1</w:t>
      </w:r>
      <w:r w:rsidR="00FA2742">
        <w:rPr>
          <w:rFonts w:ascii="仿宋" w:eastAsia="仿宋" w:hAnsi="仿宋" w:hint="eastAsia"/>
          <w:sz w:val="28"/>
          <w:szCs w:val="28"/>
        </w:rPr>
        <w:t>.00</w:t>
      </w:r>
      <w:r w:rsidR="001D32B3">
        <w:rPr>
          <w:rFonts w:ascii="仿宋" w:eastAsia="仿宋" w:hAnsi="仿宋" w:hint="eastAsia"/>
          <w:sz w:val="28"/>
          <w:szCs w:val="28"/>
        </w:rPr>
        <w:t>元；</w:t>
      </w:r>
      <w:r w:rsidRPr="003578D7">
        <w:rPr>
          <w:rFonts w:ascii="仿宋" w:eastAsia="仿宋" w:hAnsi="仿宋" w:hint="eastAsia"/>
          <w:sz w:val="28"/>
          <w:szCs w:val="28"/>
        </w:rPr>
        <w:t>单笔最低赎回、单笔最低转出份额均为0.01份</w:t>
      </w:r>
      <w:r w:rsidR="00370E70">
        <w:rPr>
          <w:rFonts w:ascii="仿宋" w:eastAsia="仿宋" w:hAnsi="仿宋" w:hint="eastAsia"/>
          <w:sz w:val="28"/>
          <w:szCs w:val="28"/>
        </w:rPr>
        <w:t>，</w:t>
      </w:r>
      <w:r w:rsidRPr="003578D7">
        <w:rPr>
          <w:rFonts w:ascii="仿宋" w:eastAsia="仿宋" w:hAnsi="仿宋" w:hint="eastAsia"/>
          <w:sz w:val="28"/>
          <w:szCs w:val="28"/>
        </w:rPr>
        <w:t>最低持有</w:t>
      </w:r>
      <w:r w:rsidR="003A3FD1">
        <w:rPr>
          <w:rFonts w:ascii="仿宋" w:eastAsia="仿宋" w:hAnsi="仿宋" w:hint="eastAsia"/>
          <w:sz w:val="28"/>
          <w:szCs w:val="28"/>
        </w:rPr>
        <w:t>份额</w:t>
      </w:r>
      <w:r w:rsidRPr="003578D7">
        <w:rPr>
          <w:rFonts w:ascii="仿宋" w:eastAsia="仿宋" w:hAnsi="仿宋" w:hint="eastAsia"/>
          <w:sz w:val="28"/>
          <w:szCs w:val="28"/>
        </w:rPr>
        <w:t>调整为0.01</w:t>
      </w:r>
      <w:r w:rsidR="003A3FD1">
        <w:rPr>
          <w:rFonts w:ascii="仿宋" w:eastAsia="仿宋" w:hAnsi="仿宋" w:hint="eastAsia"/>
          <w:sz w:val="28"/>
          <w:szCs w:val="28"/>
        </w:rPr>
        <w:t>份</w:t>
      </w:r>
      <w:r w:rsidR="00472FD7">
        <w:rPr>
          <w:rFonts w:ascii="仿宋" w:eastAsia="仿宋" w:hAnsi="仿宋" w:hint="eastAsia"/>
          <w:sz w:val="28"/>
          <w:szCs w:val="28"/>
        </w:rPr>
        <w:t>。</w:t>
      </w:r>
    </w:p>
    <w:p w:rsidR="00783479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2、</w:t>
      </w:r>
      <w:r w:rsidR="00ED5453">
        <w:rPr>
          <w:rFonts w:ascii="仿宋" w:eastAsia="仿宋" w:hAnsi="仿宋" w:hint="eastAsia"/>
          <w:sz w:val="28"/>
          <w:szCs w:val="28"/>
        </w:rPr>
        <w:t>盈米基金</w:t>
      </w:r>
      <w:r w:rsidRPr="003578D7">
        <w:rPr>
          <w:rFonts w:ascii="仿宋" w:eastAsia="仿宋" w:hAnsi="仿宋" w:hint="eastAsia"/>
          <w:sz w:val="28"/>
          <w:szCs w:val="28"/>
        </w:rPr>
        <w:t>可根据自身的相关规定，在上述限额基础上设定本公司旗下上述开放式基金的申购金额下限、单笔最低赎回、单笔最低转换转出份额限制、最低持有金额下限，具体限额以</w:t>
      </w:r>
      <w:r w:rsidR="00ED5453">
        <w:rPr>
          <w:rFonts w:ascii="仿宋" w:eastAsia="仿宋" w:hAnsi="仿宋" w:hint="eastAsia"/>
          <w:sz w:val="28"/>
          <w:szCs w:val="28"/>
        </w:rPr>
        <w:t>盈米基金</w:t>
      </w:r>
      <w:r w:rsidRPr="003578D7">
        <w:rPr>
          <w:rFonts w:ascii="仿宋" w:eastAsia="仿宋" w:hAnsi="仿宋" w:hint="eastAsia"/>
          <w:sz w:val="28"/>
          <w:szCs w:val="28"/>
        </w:rPr>
        <w:t>公告或者页面公示为准。</w:t>
      </w:r>
    </w:p>
    <w:p w:rsidR="003578D7" w:rsidRPr="003578D7" w:rsidRDefault="00783479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3578D7">
        <w:rPr>
          <w:rFonts w:ascii="仿宋" w:eastAsia="仿宋" w:hAnsi="仿宋" w:hint="eastAsia"/>
          <w:sz w:val="28"/>
          <w:szCs w:val="28"/>
        </w:rPr>
        <w:t>投资者办理上述业务时，请务必遵守</w:t>
      </w:r>
      <w:r w:rsidR="00ED5453">
        <w:rPr>
          <w:rFonts w:ascii="仿宋" w:eastAsia="仿宋" w:hAnsi="仿宋" w:hint="eastAsia"/>
          <w:sz w:val="28"/>
          <w:szCs w:val="28"/>
        </w:rPr>
        <w:t>盈米基金</w:t>
      </w:r>
      <w:r w:rsidRPr="003578D7">
        <w:rPr>
          <w:rFonts w:ascii="仿宋" w:eastAsia="仿宋" w:hAnsi="仿宋" w:hint="eastAsia"/>
          <w:sz w:val="28"/>
          <w:szCs w:val="28"/>
        </w:rPr>
        <w:t>的交易流程及相应公告或者页面公示。</w:t>
      </w:r>
    </w:p>
    <w:p w:rsidR="003578D7" w:rsidRPr="003578D7" w:rsidRDefault="003578D7" w:rsidP="00C315AC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3578D7">
        <w:rPr>
          <w:rFonts w:ascii="仿宋" w:eastAsia="仿宋" w:hAnsi="仿宋" w:hint="eastAsia"/>
          <w:b/>
          <w:sz w:val="28"/>
          <w:szCs w:val="28"/>
        </w:rPr>
        <w:t>三、投资者可通过以下途径了解或咨询相关情况</w:t>
      </w:r>
    </w:p>
    <w:p w:rsid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ED5453" w:rsidRPr="000C0654">
        <w:rPr>
          <w:rFonts w:ascii="仿宋" w:eastAsia="仿宋" w:hAnsi="仿宋" w:hint="eastAsia"/>
          <w:sz w:val="28"/>
          <w:szCs w:val="28"/>
        </w:rPr>
        <w:t>珠海盈米基金销售有限公司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网址：</w:t>
      </w:r>
      <w:r w:rsidRPr="003578D7">
        <w:rPr>
          <w:rFonts w:ascii="仿宋" w:eastAsia="仿宋" w:hAnsi="仿宋" w:hint="eastAsia"/>
          <w:sz w:val="28"/>
          <w:szCs w:val="28"/>
        </w:rPr>
        <w:t>www.</w:t>
      </w:r>
      <w:r w:rsidR="00ED5453">
        <w:rPr>
          <w:rFonts w:ascii="仿宋" w:eastAsia="仿宋" w:hAnsi="仿宋"/>
          <w:sz w:val="28"/>
          <w:szCs w:val="28"/>
        </w:rPr>
        <w:t>yingmi</w:t>
      </w:r>
      <w:r w:rsidRPr="003578D7">
        <w:rPr>
          <w:rFonts w:ascii="仿宋" w:eastAsia="仿宋" w:hAnsi="仿宋" w:hint="eastAsia"/>
          <w:sz w:val="28"/>
          <w:szCs w:val="28"/>
        </w:rPr>
        <w:t>.com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客服电话：</w:t>
      </w:r>
      <w:r w:rsidR="00ED5453">
        <w:rPr>
          <w:rFonts w:ascii="仿宋" w:eastAsia="仿宋" w:hAnsi="仿宋"/>
          <w:sz w:val="28"/>
          <w:szCs w:val="28"/>
        </w:rPr>
        <w:t>020-89629066</w:t>
      </w:r>
    </w:p>
    <w:p w:rsid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3578D7">
        <w:rPr>
          <w:rFonts w:ascii="仿宋" w:eastAsia="仿宋" w:hAnsi="仿宋" w:hint="eastAsia"/>
          <w:sz w:val="28"/>
          <w:szCs w:val="28"/>
        </w:rPr>
        <w:t>圆信永丰基金管理有限公司</w:t>
      </w:r>
    </w:p>
    <w:p w:rsid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网址：www.gtsfund.com.cn</w:t>
      </w:r>
    </w:p>
    <w:p w:rsid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客服电话：</w:t>
      </w:r>
      <w:r w:rsidRPr="003578D7">
        <w:rPr>
          <w:rFonts w:ascii="仿宋" w:eastAsia="仿宋" w:hAnsi="仿宋" w:hint="eastAsia"/>
          <w:sz w:val="28"/>
          <w:szCs w:val="28"/>
        </w:rPr>
        <w:t>400-607-0088</w:t>
      </w:r>
    </w:p>
    <w:p w:rsidR="00783479" w:rsidRDefault="00783479" w:rsidP="00C315AC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</w:p>
    <w:p w:rsidR="003578D7" w:rsidRDefault="003578D7" w:rsidP="00C315A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  <w:pPrChange w:id="0" w:author="ZHONGM" w:date="2020-07-02T00:00:00Z">
          <w:pPr>
            <w:spacing w:line="360" w:lineRule="auto"/>
            <w:ind w:firstLineChars="200" w:firstLine="560"/>
            <w:jc w:val="left"/>
          </w:pPr>
        </w:pPrChange>
      </w:pPr>
      <w:r w:rsidRPr="003578D7">
        <w:rPr>
          <w:rFonts w:ascii="仿宋" w:eastAsia="仿宋" w:hAnsi="仿宋" w:hint="eastAsia"/>
          <w:b/>
          <w:sz w:val="28"/>
          <w:szCs w:val="28"/>
        </w:rPr>
        <w:lastRenderedPageBreak/>
        <w:t>风险提示：</w:t>
      </w:r>
      <w:r w:rsidRPr="003578D7">
        <w:rPr>
          <w:rFonts w:ascii="仿宋" w:eastAsia="仿宋" w:hAnsi="仿宋" w:hint="eastAsia"/>
          <w:sz w:val="28"/>
          <w:szCs w:val="28"/>
        </w:rPr>
        <w:t>本公司承诺以诚实信用、勤勉尽责的原则管理和运用基金资产，但不保证基金一定盈利，也不保证最低收益。敬请投资人注意投资风险。投资者投资前应认真阅读基金的基金合同、更新的招募说明书。</w:t>
      </w:r>
    </w:p>
    <w:p w:rsidR="003578D7" w:rsidRPr="003578D7" w:rsidRDefault="003578D7" w:rsidP="003578D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特此公告。</w:t>
      </w:r>
    </w:p>
    <w:p w:rsidR="003578D7" w:rsidRPr="003578D7" w:rsidRDefault="003578D7" w:rsidP="003578D7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圆信永丰基金管理有限公司</w:t>
      </w:r>
    </w:p>
    <w:p w:rsidR="0014242E" w:rsidRPr="003578D7" w:rsidRDefault="00ED5453" w:rsidP="003578D7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3578D7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20</w:t>
      </w:r>
      <w:r w:rsidR="0015009E" w:rsidRPr="003578D7">
        <w:rPr>
          <w:rFonts w:ascii="仿宋" w:eastAsia="仿宋" w:hAnsi="仿宋" w:hint="eastAsia"/>
          <w:sz w:val="28"/>
          <w:szCs w:val="28"/>
        </w:rPr>
        <w:t>年</w:t>
      </w:r>
      <w:r w:rsidR="00FA2742">
        <w:rPr>
          <w:rFonts w:ascii="仿宋" w:eastAsia="仿宋" w:hAnsi="仿宋" w:hint="eastAsia"/>
          <w:sz w:val="28"/>
          <w:szCs w:val="28"/>
        </w:rPr>
        <w:t>7</w:t>
      </w:r>
      <w:r w:rsidR="0015009E" w:rsidRPr="003578D7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</w:t>
      </w:r>
      <w:r w:rsidR="003578D7" w:rsidRPr="003578D7">
        <w:rPr>
          <w:rFonts w:ascii="仿宋" w:eastAsia="仿宋" w:hAnsi="仿宋" w:hint="eastAsia"/>
          <w:sz w:val="28"/>
          <w:szCs w:val="28"/>
        </w:rPr>
        <w:t>日</w:t>
      </w:r>
    </w:p>
    <w:sectPr w:rsidR="0014242E" w:rsidRPr="003578D7" w:rsidSect="00142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91" w:rsidRDefault="00F80A91" w:rsidP="003578D7">
      <w:r>
        <w:separator/>
      </w:r>
    </w:p>
  </w:endnote>
  <w:endnote w:type="continuationSeparator" w:id="0">
    <w:p w:rsidR="00F80A91" w:rsidRDefault="00F80A91" w:rsidP="0035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91" w:rsidRDefault="00F80A91" w:rsidP="003578D7">
      <w:r>
        <w:separator/>
      </w:r>
    </w:p>
  </w:footnote>
  <w:footnote w:type="continuationSeparator" w:id="0">
    <w:p w:rsidR="00F80A91" w:rsidRDefault="00F80A91" w:rsidP="00357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8D7"/>
    <w:rsid w:val="000048DF"/>
    <w:rsid w:val="00035323"/>
    <w:rsid w:val="000402F3"/>
    <w:rsid w:val="00072076"/>
    <w:rsid w:val="000A00BB"/>
    <w:rsid w:val="000E6170"/>
    <w:rsid w:val="0014242E"/>
    <w:rsid w:val="0015009E"/>
    <w:rsid w:val="00165A5C"/>
    <w:rsid w:val="001D32B3"/>
    <w:rsid w:val="00246D44"/>
    <w:rsid w:val="00281ED2"/>
    <w:rsid w:val="00312C31"/>
    <w:rsid w:val="003578D7"/>
    <w:rsid w:val="00370E70"/>
    <w:rsid w:val="003A3FD1"/>
    <w:rsid w:val="003D41F9"/>
    <w:rsid w:val="00460282"/>
    <w:rsid w:val="00472FD7"/>
    <w:rsid w:val="004E7C43"/>
    <w:rsid w:val="005555C0"/>
    <w:rsid w:val="00627D33"/>
    <w:rsid w:val="006919D4"/>
    <w:rsid w:val="006C1E29"/>
    <w:rsid w:val="006E066E"/>
    <w:rsid w:val="006E64E2"/>
    <w:rsid w:val="00783479"/>
    <w:rsid w:val="0080397D"/>
    <w:rsid w:val="00843C66"/>
    <w:rsid w:val="00967FC7"/>
    <w:rsid w:val="00990870"/>
    <w:rsid w:val="0099119A"/>
    <w:rsid w:val="00A36FC2"/>
    <w:rsid w:val="00AD6261"/>
    <w:rsid w:val="00B0338D"/>
    <w:rsid w:val="00B5605A"/>
    <w:rsid w:val="00B73E08"/>
    <w:rsid w:val="00B84F8B"/>
    <w:rsid w:val="00C315AC"/>
    <w:rsid w:val="00C6670A"/>
    <w:rsid w:val="00C9640B"/>
    <w:rsid w:val="00CD2E81"/>
    <w:rsid w:val="00D07004"/>
    <w:rsid w:val="00D5455D"/>
    <w:rsid w:val="00D8656F"/>
    <w:rsid w:val="00DC1AC6"/>
    <w:rsid w:val="00DD2934"/>
    <w:rsid w:val="00E30916"/>
    <w:rsid w:val="00E8453B"/>
    <w:rsid w:val="00ED5453"/>
    <w:rsid w:val="00F80A91"/>
    <w:rsid w:val="00FA2742"/>
    <w:rsid w:val="00FA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8D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8347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8347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8347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8347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8347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8347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83479"/>
    <w:rPr>
      <w:sz w:val="18"/>
      <w:szCs w:val="18"/>
    </w:rPr>
  </w:style>
  <w:style w:type="paragraph" w:styleId="a9">
    <w:name w:val="Revision"/>
    <w:hidden/>
    <w:uiPriority w:val="99"/>
    <w:semiHidden/>
    <w:rsid w:val="00165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354A-E44C-461D-B3B9-79ED6EF0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4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liuxiao</dc:creator>
  <cp:lastModifiedBy>ZHONGM</cp:lastModifiedBy>
  <cp:revision>2</cp:revision>
  <cp:lastPrinted>2019-11-08T08:58:00Z</cp:lastPrinted>
  <dcterms:created xsi:type="dcterms:W3CDTF">2020-07-01T16:00:00Z</dcterms:created>
  <dcterms:modified xsi:type="dcterms:W3CDTF">2020-07-01T16:00:00Z</dcterms:modified>
</cp:coreProperties>
</file>