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68" w:rsidRPr="00874D68" w:rsidRDefault="00874D68" w:rsidP="00874D68">
      <w:pPr>
        <w:snapToGrid w:val="0"/>
        <w:spacing w:line="400" w:lineRule="exact"/>
        <w:jc w:val="center"/>
        <w:rPr>
          <w:rFonts w:ascii="黑体" w:eastAsia="黑体" w:hAnsi="宋体"/>
          <w:bCs/>
          <w:color w:val="000000"/>
          <w:sz w:val="30"/>
          <w:szCs w:val="30"/>
        </w:rPr>
      </w:pPr>
      <w:r w:rsidRPr="00874D68">
        <w:rPr>
          <w:rFonts w:ascii="黑体" w:eastAsia="黑体" w:hAnsi="宋体"/>
          <w:bCs/>
          <w:color w:val="000000"/>
          <w:sz w:val="30"/>
          <w:szCs w:val="30"/>
        </w:rPr>
        <w:t>景顺长城基金管理有限公司关于旗下</w:t>
      </w:r>
      <w:r w:rsidR="009E584D">
        <w:rPr>
          <w:rFonts w:ascii="黑体" w:eastAsia="黑体" w:hAnsi="宋体" w:hint="eastAsia"/>
          <w:bCs/>
          <w:color w:val="000000"/>
          <w:sz w:val="30"/>
          <w:szCs w:val="30"/>
        </w:rPr>
        <w:t>部分</w:t>
      </w:r>
      <w:r w:rsidRPr="00874D68">
        <w:rPr>
          <w:rFonts w:ascii="黑体" w:eastAsia="黑体" w:hAnsi="宋体"/>
          <w:bCs/>
          <w:color w:val="000000"/>
          <w:sz w:val="30"/>
          <w:szCs w:val="30"/>
        </w:rPr>
        <w:t>基金参加交通银行手机银行基金申购</w:t>
      </w:r>
      <w:r w:rsidR="00043A50">
        <w:rPr>
          <w:rFonts w:ascii="黑体" w:eastAsia="黑体" w:hAnsi="宋体" w:hint="eastAsia"/>
          <w:bCs/>
          <w:color w:val="000000"/>
          <w:sz w:val="30"/>
          <w:szCs w:val="30"/>
        </w:rPr>
        <w:t>及定期定额投资申购</w:t>
      </w:r>
      <w:r w:rsidRPr="00874D68">
        <w:rPr>
          <w:rFonts w:ascii="黑体" w:eastAsia="黑体" w:hAnsi="宋体"/>
          <w:bCs/>
          <w:color w:val="000000"/>
          <w:sz w:val="30"/>
          <w:szCs w:val="30"/>
        </w:rPr>
        <w:t>费率优惠活动的公告</w:t>
      </w:r>
    </w:p>
    <w:p w:rsidR="00874D68" w:rsidRPr="00874D68" w:rsidRDefault="00874D68" w:rsidP="003A1C89">
      <w:pPr>
        <w:snapToGrid w:val="0"/>
        <w:spacing w:line="400" w:lineRule="exact"/>
        <w:jc w:val="center"/>
        <w:rPr>
          <w:rFonts w:cs="宋体" w:hint="eastAsia"/>
          <w:color w:val="000000"/>
          <w:kern w:val="0"/>
          <w:sz w:val="24"/>
        </w:rPr>
      </w:pPr>
    </w:p>
    <w:p w:rsidR="00874D68" w:rsidRPr="00874D68" w:rsidRDefault="00874D68" w:rsidP="00173775">
      <w:pPr>
        <w:spacing w:line="400" w:lineRule="exact"/>
        <w:ind w:firstLineChars="200" w:firstLine="420"/>
        <w:rPr>
          <w:color w:val="000000"/>
          <w:szCs w:val="21"/>
        </w:rPr>
      </w:pPr>
      <w:r w:rsidRPr="00874D68">
        <w:rPr>
          <w:rFonts w:hint="eastAsia"/>
          <w:color w:val="000000"/>
          <w:szCs w:val="21"/>
        </w:rPr>
        <w:t>为更好</w:t>
      </w:r>
      <w:r w:rsidR="008534B3">
        <w:rPr>
          <w:rFonts w:hint="eastAsia"/>
          <w:color w:val="000000"/>
          <w:szCs w:val="21"/>
        </w:rPr>
        <w:t>地</w:t>
      </w:r>
      <w:r w:rsidRPr="00874D68">
        <w:rPr>
          <w:rFonts w:hint="eastAsia"/>
          <w:color w:val="000000"/>
          <w:szCs w:val="21"/>
        </w:rPr>
        <w:t>满足广大</w:t>
      </w:r>
      <w:r w:rsidR="009E584D">
        <w:rPr>
          <w:rFonts w:ascii="Arial" w:cs="Arial" w:hint="eastAsia"/>
          <w:color w:val="000000"/>
          <w:kern w:val="0"/>
          <w:szCs w:val="21"/>
        </w:rPr>
        <w:t>投资者</w:t>
      </w:r>
      <w:r w:rsidRPr="00874D68">
        <w:rPr>
          <w:rFonts w:hint="eastAsia"/>
          <w:color w:val="000000"/>
          <w:szCs w:val="21"/>
        </w:rPr>
        <w:t>的理财需</w:t>
      </w:r>
      <w:r w:rsidR="008534B3">
        <w:rPr>
          <w:rFonts w:hint="eastAsia"/>
          <w:color w:val="000000"/>
          <w:szCs w:val="21"/>
        </w:rPr>
        <w:t>求</w:t>
      </w:r>
      <w:r w:rsidRPr="00874D68">
        <w:rPr>
          <w:rFonts w:hint="eastAsia"/>
          <w:color w:val="000000"/>
          <w:szCs w:val="21"/>
        </w:rPr>
        <w:t>，经景顺长城基金管理有限公司（以下简称“本公司”）与交通银行股份有限公司（以下简称“交通银行”）协商一致，自</w:t>
      </w:r>
      <w:r w:rsidR="002C4266" w:rsidRPr="00874D68">
        <w:rPr>
          <w:color w:val="000000"/>
          <w:szCs w:val="21"/>
        </w:rPr>
        <w:t>20</w:t>
      </w:r>
      <w:r w:rsidR="009C6544">
        <w:rPr>
          <w:rFonts w:hint="eastAsia"/>
          <w:color w:val="000000"/>
          <w:szCs w:val="21"/>
        </w:rPr>
        <w:t>20</w:t>
      </w:r>
      <w:r w:rsidR="002C4266" w:rsidRPr="00874D68">
        <w:rPr>
          <w:rFonts w:hint="eastAsia"/>
          <w:color w:val="000000"/>
          <w:szCs w:val="21"/>
        </w:rPr>
        <w:t>年</w:t>
      </w:r>
      <w:r w:rsidR="007E42F7">
        <w:rPr>
          <w:rFonts w:hint="eastAsia"/>
          <w:color w:val="000000"/>
          <w:szCs w:val="21"/>
        </w:rPr>
        <w:t>7</w:t>
      </w:r>
      <w:r w:rsidRPr="00874D68">
        <w:rPr>
          <w:rFonts w:hint="eastAsia"/>
          <w:color w:val="000000"/>
          <w:szCs w:val="21"/>
        </w:rPr>
        <w:t>月</w:t>
      </w:r>
      <w:r w:rsidR="008E5790">
        <w:rPr>
          <w:rFonts w:hint="eastAsia"/>
          <w:color w:val="000000"/>
          <w:szCs w:val="21"/>
        </w:rPr>
        <w:t>1</w:t>
      </w:r>
      <w:r w:rsidRPr="00874D68">
        <w:rPr>
          <w:rFonts w:hint="eastAsia"/>
          <w:color w:val="000000"/>
          <w:szCs w:val="21"/>
        </w:rPr>
        <w:t>日起，本公司旗下部分基金参加交通银行开展的手机银行基金申购</w:t>
      </w:r>
      <w:r w:rsidR="00043A50">
        <w:rPr>
          <w:rFonts w:hint="eastAsia"/>
          <w:color w:val="000000"/>
          <w:szCs w:val="21"/>
        </w:rPr>
        <w:t>及定期定额投资申购</w:t>
      </w:r>
      <w:r w:rsidRPr="00874D68">
        <w:rPr>
          <w:rFonts w:hint="eastAsia"/>
          <w:color w:val="000000"/>
          <w:szCs w:val="21"/>
        </w:rPr>
        <w:t>费率优惠活动，具体优惠方案公告如下：</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一、适用基金</w:t>
      </w:r>
    </w:p>
    <w:tbl>
      <w:tblPr>
        <w:tblW w:w="0" w:type="auto"/>
        <w:tblLook w:val="04A0"/>
      </w:tblPr>
      <w:tblGrid>
        <w:gridCol w:w="724"/>
        <w:gridCol w:w="1985"/>
        <w:gridCol w:w="5720"/>
      </w:tblGrid>
      <w:tr w:rsidR="00EC61DE" w:rsidRPr="009C6544" w:rsidTr="00DD5FBE">
        <w:trPr>
          <w:trHeight w:val="270"/>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C61DE" w:rsidRPr="009C6544" w:rsidRDefault="00EC61DE" w:rsidP="00EC61DE">
            <w:pPr>
              <w:widowControl/>
              <w:jc w:val="center"/>
              <w:rPr>
                <w:rFonts w:ascii="Arial" w:hAnsi="Arial" w:cs="Arial"/>
                <w:color w:val="000000"/>
                <w:kern w:val="0"/>
                <w:sz w:val="22"/>
              </w:rPr>
            </w:pPr>
            <w:r w:rsidRPr="009C6544">
              <w:rPr>
                <w:rFonts w:ascii="Arial" w:hAnsi="Arial" w:cs="Arial"/>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EC61DE" w:rsidRPr="009C6544" w:rsidRDefault="00EC61DE" w:rsidP="00EC61DE">
            <w:pPr>
              <w:widowControl/>
              <w:jc w:val="center"/>
              <w:rPr>
                <w:rFonts w:ascii="Arial" w:hAnsi="Arial" w:cs="Arial"/>
                <w:color w:val="000000"/>
                <w:kern w:val="0"/>
                <w:sz w:val="22"/>
              </w:rPr>
            </w:pPr>
            <w:r w:rsidRPr="009C6544">
              <w:rPr>
                <w:rFonts w:ascii="Arial" w:hAnsi="Arial" w:cs="Arial"/>
                <w:color w:val="000000"/>
                <w:kern w:val="0"/>
                <w:sz w:val="22"/>
              </w:rPr>
              <w:t>基金代码</w:t>
            </w:r>
          </w:p>
        </w:tc>
        <w:tc>
          <w:tcPr>
            <w:tcW w:w="5720" w:type="dxa"/>
            <w:tcBorders>
              <w:top w:val="single" w:sz="4" w:space="0" w:color="auto"/>
              <w:left w:val="nil"/>
              <w:bottom w:val="single" w:sz="4" w:space="0" w:color="auto"/>
              <w:right w:val="single" w:sz="4" w:space="0" w:color="auto"/>
            </w:tcBorders>
            <w:shd w:val="clear" w:color="000000" w:fill="D9D9D9"/>
            <w:vAlign w:val="center"/>
            <w:hideMark/>
          </w:tcPr>
          <w:p w:rsidR="00EC61DE" w:rsidRPr="009C6544" w:rsidRDefault="00EC61DE" w:rsidP="00EC61DE">
            <w:pPr>
              <w:widowControl/>
              <w:jc w:val="center"/>
              <w:rPr>
                <w:rFonts w:ascii="Arial" w:hAnsi="Arial" w:cs="Arial"/>
                <w:color w:val="000000"/>
                <w:kern w:val="0"/>
                <w:sz w:val="22"/>
              </w:rPr>
            </w:pPr>
            <w:r w:rsidRPr="009C6544">
              <w:rPr>
                <w:rFonts w:ascii="Arial" w:hAnsi="Arial" w:cs="Arial"/>
                <w:color w:val="000000"/>
                <w:kern w:val="0"/>
                <w:sz w:val="22"/>
              </w:rPr>
              <w:t>基金全称</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260101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景顺长城优选混合型证券投资基金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260103</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kern w:val="0"/>
                <w:sz w:val="22"/>
              </w:rPr>
            </w:pPr>
            <w:r w:rsidRPr="009C6544">
              <w:rPr>
                <w:rFonts w:ascii="Arial" w:hAnsi="Arial" w:cs="Arial"/>
                <w:kern w:val="0"/>
                <w:sz w:val="22"/>
              </w:rPr>
              <w:t>景顺长城动力平衡证券投资基金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260104</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景顺长城内需增长混合型证券投资基金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162605</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景顺长城鼎益混合型证券投资基金（</w:t>
            </w:r>
            <w:r w:rsidRPr="009C6544">
              <w:rPr>
                <w:rFonts w:ascii="Arial" w:hAnsi="Arial" w:cs="Arial"/>
                <w:color w:val="000000"/>
                <w:kern w:val="0"/>
                <w:sz w:val="22"/>
              </w:rPr>
              <w:t>LOF</w:t>
            </w:r>
            <w:r w:rsidRPr="009C6544">
              <w:rPr>
                <w:rFonts w:ascii="Arial" w:hAnsi="Arial" w:cs="Arial"/>
                <w:color w:val="000000"/>
                <w:kern w:val="0"/>
                <w:sz w:val="22"/>
              </w:rPr>
              <w:t>）</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162607</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景顺长城资源垄断混合型证券投资基金（</w:t>
            </w:r>
            <w:r w:rsidRPr="009C6544">
              <w:rPr>
                <w:rFonts w:ascii="Arial" w:hAnsi="Arial" w:cs="Arial"/>
                <w:color w:val="000000"/>
                <w:kern w:val="0"/>
                <w:sz w:val="22"/>
              </w:rPr>
              <w:t>LOF</w:t>
            </w:r>
            <w:r w:rsidRPr="009C6544">
              <w:rPr>
                <w:rFonts w:ascii="Arial" w:hAnsi="Arial" w:cs="Arial"/>
                <w:color w:val="000000"/>
                <w:kern w:val="0"/>
                <w:sz w:val="22"/>
              </w:rPr>
              <w:t>）</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6</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260108</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景顺长城新兴成长混合型证券投资基金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7</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260109</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景顺长城内需增长贰号混合型证券投资基金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8</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260110</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景顺长城精选蓝筹混合型证券投资基金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9</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景顺长城公司治理混合型证券投资基金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10</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260112</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景顺长城能源基建混合型证券投资基金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11</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260115</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景顺长城中小盘混合型证券投资基金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12</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261001(A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景顺长城稳定收益债券型证券投资基金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13</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262001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kern w:val="0"/>
                <w:sz w:val="22"/>
              </w:rPr>
            </w:pPr>
            <w:r w:rsidRPr="009C6544">
              <w:rPr>
                <w:rFonts w:ascii="Arial" w:hAnsi="Arial" w:cs="Arial"/>
                <w:kern w:val="0"/>
                <w:sz w:val="22"/>
              </w:rPr>
              <w:t>景顺长城大中华混合型证券投资基金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14</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260116(A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景顺长城核心竞争力混合型证券投资基金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15</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261002(A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景顺长城优信增利债券型证券投资基金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16</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260117</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景顺长城支柱产业混合型证券投资基金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17</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000020</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景顺长城品质投资混合型证券投资基金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18</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000181(A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景顺长城四季金利债券型证券投资基金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19</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000242</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景顺长城策略精选灵活配置混合型证券投资基金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20</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000252(A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景顺长城景兴信用纯债债券型证券投资基金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21</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000311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景顺长城沪深</w:t>
            </w:r>
            <w:r w:rsidRPr="009C6544">
              <w:rPr>
                <w:rFonts w:ascii="Arial" w:hAnsi="Arial" w:cs="Arial"/>
                <w:color w:val="000000"/>
                <w:kern w:val="0"/>
                <w:sz w:val="22"/>
              </w:rPr>
              <w:t>300</w:t>
            </w:r>
            <w:r w:rsidRPr="009C6544">
              <w:rPr>
                <w:rFonts w:ascii="Arial" w:hAnsi="Arial" w:cs="Arial"/>
                <w:color w:val="000000"/>
                <w:kern w:val="0"/>
                <w:sz w:val="22"/>
              </w:rPr>
              <w:t>指数增强型证券投资基金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22</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000418</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景顺长城成长之星股票型证券投资基金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23</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000411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景顺长城优质成长股票型证券投资基金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24</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000532</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景顺长城优势企业混合型证券投资基金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25</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000465</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景顺长城鑫月薪定期支付债券型证券投资基金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26</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000586</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景顺长城中小板创业板精选股票型证券投资基金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27</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000688</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景顺长城研究精选股票型证券投资基金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28</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000772</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景顺长城中国回报灵活配置混合型证券投资基金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29</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000978</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景顺长城量化精选股票型证券投资基金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30</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000979</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景顺长城沪港深精选股票型证券投资基金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31</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001361</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景顺长城中证</w:t>
            </w:r>
            <w:r w:rsidRPr="009C6544">
              <w:rPr>
                <w:rFonts w:ascii="Arial" w:hAnsi="Arial" w:cs="Arial"/>
                <w:color w:val="000000"/>
                <w:kern w:val="0"/>
                <w:sz w:val="22"/>
              </w:rPr>
              <w:t>TMT150</w:t>
            </w:r>
            <w:r w:rsidRPr="009C6544">
              <w:rPr>
                <w:rFonts w:ascii="Arial" w:hAnsi="Arial" w:cs="Arial"/>
                <w:color w:val="000000"/>
                <w:kern w:val="0"/>
                <w:sz w:val="22"/>
              </w:rPr>
              <w:t>交易型开放式指数证券投资基金联接基金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lastRenderedPageBreak/>
              <w:t>32</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001455</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景顺长城中证</w:t>
            </w:r>
            <w:r w:rsidRPr="009C6544">
              <w:rPr>
                <w:rFonts w:ascii="Arial" w:hAnsi="Arial" w:cs="Arial"/>
                <w:color w:val="000000"/>
                <w:kern w:val="0"/>
                <w:sz w:val="22"/>
              </w:rPr>
              <w:t>500</w:t>
            </w:r>
            <w:r w:rsidRPr="009C6544">
              <w:rPr>
                <w:rFonts w:ascii="Arial" w:hAnsi="Arial" w:cs="Arial"/>
                <w:color w:val="000000"/>
                <w:kern w:val="0"/>
                <w:sz w:val="22"/>
              </w:rPr>
              <w:t>交易型开放式指数证券投资基金联接基金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33</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001506(A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景顺长城泰和回报灵活配置混合型证券投资基金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34</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001750</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7E42F7" w:rsidP="00DD5FBE">
            <w:pPr>
              <w:widowControl/>
              <w:jc w:val="left"/>
              <w:rPr>
                <w:rFonts w:ascii="Arial" w:hAnsi="Arial" w:cs="Arial"/>
                <w:color w:val="000000"/>
                <w:kern w:val="0"/>
                <w:sz w:val="22"/>
              </w:rPr>
            </w:pPr>
            <w:r w:rsidRPr="007E42F7">
              <w:rPr>
                <w:rFonts w:ascii="Arial" w:hAnsi="Arial" w:cs="Arial" w:hint="eastAsia"/>
                <w:color w:val="000000"/>
                <w:kern w:val="0"/>
                <w:sz w:val="22"/>
              </w:rPr>
              <w:t>景顺长城景瑞收益债券型证券投资基金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35</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001535(A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景顺长城改革机遇灵活配置混合型证券投资基金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36</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002065(A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景顺长城景盛双息收益债券型证券投资基金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37</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002244</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kern w:val="0"/>
                <w:sz w:val="22"/>
              </w:rPr>
            </w:pPr>
            <w:r w:rsidRPr="009C6544">
              <w:rPr>
                <w:rFonts w:ascii="Arial" w:hAnsi="Arial" w:cs="Arial"/>
                <w:kern w:val="0"/>
                <w:sz w:val="22"/>
              </w:rPr>
              <w:t>景顺长城低碳科技主题灵活配置混合型证券投资基金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38</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001975</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景顺长城环保优势股票型证券投资基金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39</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001974</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景顺长城量化新动力股票型证券投资基金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40</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002796(A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景顺长城景盈双利债券型证券投资基金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41</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002792(A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景顺长城顺益回报混合型证券投资基金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42</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003407(A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nil"/>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景顺长城景泰丰利纯债债券型证券投资基金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43</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003315</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景顺长城政策性金融债债券型证券投资基金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44</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004476</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景顺长城沪港深领先科技股票型证券投资基金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45</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005007</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景顺长城景瑞睿利回报定期开放混合型证券投资基金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46</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005327(A</w:t>
            </w:r>
            <w:r w:rsidRPr="009C6544">
              <w:rPr>
                <w:rFonts w:ascii="Arial" w:hAnsi="Arial" w:cs="Arial"/>
                <w:color w:val="000000"/>
                <w:kern w:val="0"/>
                <w:sz w:val="22"/>
              </w:rPr>
              <w:t>类</w:t>
            </w:r>
            <w:r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景顺长城景泰稳利定期开放债券型证券投资基金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47</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005258</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景顺长城量化平衡灵活配置混合型证券投资基金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48</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005457</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景顺长城量化小盘股票型证券投资基金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49</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005832</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w:t>
            </w:r>
            <w:r w:rsidRPr="009C6544">
              <w:rPr>
                <w:rFonts w:ascii="Arial" w:hAnsi="Arial" w:cs="Arial"/>
                <w:color w:val="000000"/>
                <w:kern w:val="0"/>
                <w:sz w:val="22"/>
              </w:rPr>
              <w:t>MSCI</w:t>
            </w:r>
            <w:r w:rsidRPr="009C6544">
              <w:rPr>
                <w:rFonts w:ascii="Arial" w:hAnsi="Arial" w:cs="Arial"/>
                <w:color w:val="000000"/>
                <w:kern w:val="0"/>
                <w:sz w:val="22"/>
              </w:rPr>
              <w:t>中国</w:t>
            </w:r>
            <w:r w:rsidRPr="009C6544">
              <w:rPr>
                <w:rFonts w:ascii="Arial" w:hAnsi="Arial" w:cs="Arial"/>
                <w:color w:val="000000"/>
                <w:kern w:val="0"/>
                <w:sz w:val="22"/>
              </w:rPr>
              <w:t>A</w:t>
            </w:r>
            <w:r w:rsidRPr="009C6544">
              <w:rPr>
                <w:rFonts w:ascii="Arial" w:hAnsi="Arial" w:cs="Arial"/>
                <w:color w:val="000000"/>
                <w:kern w:val="0"/>
                <w:sz w:val="22"/>
              </w:rPr>
              <w:t>股国际通交易型开放式指数证券投资基金联接基金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50</w:t>
            </w:r>
          </w:p>
        </w:tc>
        <w:tc>
          <w:tcPr>
            <w:tcW w:w="1985"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006063</w:t>
            </w:r>
          </w:p>
        </w:tc>
        <w:tc>
          <w:tcPr>
            <w:tcW w:w="5720" w:type="dxa"/>
            <w:tcBorders>
              <w:top w:val="nil"/>
              <w:left w:val="nil"/>
              <w:bottom w:val="single" w:sz="4" w:space="0" w:color="auto"/>
              <w:right w:val="single" w:sz="4" w:space="0" w:color="auto"/>
            </w:tcBorders>
            <w:shd w:val="clear" w:color="auto" w:fill="auto"/>
            <w:vAlign w:val="center"/>
            <w:hideMark/>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w:t>
            </w:r>
            <w:r w:rsidRPr="009C6544">
              <w:rPr>
                <w:rFonts w:ascii="Arial" w:hAnsi="Arial" w:cs="Arial"/>
                <w:color w:val="000000"/>
                <w:kern w:val="0"/>
                <w:sz w:val="22"/>
              </w:rPr>
              <w:t>MSCI</w:t>
            </w:r>
            <w:r w:rsidRPr="009C6544">
              <w:rPr>
                <w:rFonts w:ascii="Arial" w:hAnsi="Arial" w:cs="Arial"/>
                <w:color w:val="000000"/>
                <w:kern w:val="0"/>
                <w:sz w:val="22"/>
              </w:rPr>
              <w:t>中国</w:t>
            </w:r>
            <w:r w:rsidRPr="009C6544">
              <w:rPr>
                <w:rFonts w:ascii="Arial" w:hAnsi="Arial" w:cs="Arial"/>
                <w:color w:val="000000"/>
                <w:kern w:val="0"/>
                <w:sz w:val="22"/>
              </w:rPr>
              <w:t>A</w:t>
            </w:r>
            <w:r w:rsidRPr="009C6544">
              <w:rPr>
                <w:rFonts w:ascii="Arial" w:hAnsi="Arial" w:cs="Arial"/>
                <w:color w:val="000000"/>
                <w:kern w:val="0"/>
                <w:sz w:val="22"/>
              </w:rPr>
              <w:t>股国际通指数增强型证券投资基金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51</w:t>
            </w:r>
          </w:p>
        </w:tc>
        <w:tc>
          <w:tcPr>
            <w:tcW w:w="1985"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006201</w:t>
            </w:r>
          </w:p>
        </w:tc>
        <w:tc>
          <w:tcPr>
            <w:tcW w:w="5720"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景顺长城量化先锋混合型证券投资基金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52</w:t>
            </w:r>
          </w:p>
        </w:tc>
        <w:tc>
          <w:tcPr>
            <w:tcW w:w="1985"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006682</w:t>
            </w:r>
          </w:p>
        </w:tc>
        <w:tc>
          <w:tcPr>
            <w:tcW w:w="5720"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景顺长城中证</w:t>
            </w:r>
            <w:r w:rsidRPr="009C6544">
              <w:rPr>
                <w:rFonts w:ascii="Arial" w:hAnsi="Arial" w:cs="Arial"/>
                <w:color w:val="000000"/>
                <w:sz w:val="22"/>
              </w:rPr>
              <w:t>500</w:t>
            </w:r>
            <w:r w:rsidRPr="009C6544">
              <w:rPr>
                <w:rFonts w:ascii="Arial" w:hAnsi="Arial" w:cs="Arial"/>
                <w:color w:val="000000"/>
                <w:sz w:val="22"/>
              </w:rPr>
              <w:t>指数增强型证券投资基金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53</w:t>
            </w:r>
          </w:p>
        </w:tc>
        <w:tc>
          <w:tcPr>
            <w:tcW w:w="1985"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006106</w:t>
            </w:r>
          </w:p>
        </w:tc>
        <w:tc>
          <w:tcPr>
            <w:tcW w:w="5720"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景顺长城量化港股通股票型证券投资基金</w:t>
            </w:r>
          </w:p>
        </w:tc>
      </w:tr>
      <w:tr w:rsidR="009C6544"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9C6544" w:rsidRPr="009C6544" w:rsidRDefault="009C6544" w:rsidP="00DD5FBE">
            <w:pPr>
              <w:jc w:val="left"/>
              <w:rPr>
                <w:rFonts w:ascii="Arial" w:hAnsi="Arial" w:cs="Arial"/>
                <w:color w:val="000000"/>
                <w:sz w:val="22"/>
              </w:rPr>
            </w:pPr>
            <w:r w:rsidRPr="009C6544">
              <w:rPr>
                <w:rFonts w:ascii="Arial" w:hAnsi="Arial" w:cs="Arial"/>
                <w:color w:val="000000"/>
                <w:sz w:val="22"/>
              </w:rPr>
              <w:t>54</w:t>
            </w:r>
          </w:p>
        </w:tc>
        <w:tc>
          <w:tcPr>
            <w:tcW w:w="1985" w:type="dxa"/>
            <w:tcBorders>
              <w:top w:val="nil"/>
              <w:left w:val="nil"/>
              <w:bottom w:val="single" w:sz="4" w:space="0" w:color="auto"/>
              <w:right w:val="single" w:sz="4" w:space="0" w:color="auto"/>
            </w:tcBorders>
            <w:shd w:val="clear" w:color="auto" w:fill="auto"/>
            <w:vAlign w:val="center"/>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007603</w:t>
            </w:r>
            <w:r w:rsidR="00C1647F" w:rsidRPr="009C6544">
              <w:rPr>
                <w:rFonts w:ascii="Arial" w:hAnsi="Arial" w:cs="Arial"/>
                <w:color w:val="000000"/>
                <w:kern w:val="0"/>
                <w:sz w:val="22"/>
              </w:rPr>
              <w:t>(A</w:t>
            </w:r>
            <w:r w:rsidR="00C1647F" w:rsidRPr="009C6544">
              <w:rPr>
                <w:rFonts w:ascii="Arial" w:hAnsi="Arial" w:cs="Arial"/>
                <w:color w:val="000000"/>
                <w:kern w:val="0"/>
                <w:sz w:val="22"/>
              </w:rPr>
              <w:t>类</w:t>
            </w:r>
            <w:r w:rsidR="00C1647F" w:rsidRPr="009C6544">
              <w:rPr>
                <w:rFonts w:ascii="Arial" w:hAnsi="Arial" w:cs="Arial"/>
                <w:color w:val="000000"/>
                <w:kern w:val="0"/>
                <w:sz w:val="22"/>
              </w:rPr>
              <w:t>)</w:t>
            </w:r>
          </w:p>
        </w:tc>
        <w:tc>
          <w:tcPr>
            <w:tcW w:w="5720" w:type="dxa"/>
            <w:tcBorders>
              <w:top w:val="nil"/>
              <w:left w:val="nil"/>
              <w:bottom w:val="single" w:sz="4" w:space="0" w:color="auto"/>
              <w:right w:val="single" w:sz="4" w:space="0" w:color="auto"/>
            </w:tcBorders>
            <w:shd w:val="clear" w:color="auto" w:fill="auto"/>
            <w:noWrap/>
            <w:vAlign w:val="center"/>
          </w:tcPr>
          <w:p w:rsidR="009C6544" w:rsidRPr="009C6544" w:rsidRDefault="009C6544" w:rsidP="00DD5FBE">
            <w:pPr>
              <w:widowControl/>
              <w:jc w:val="left"/>
              <w:rPr>
                <w:rFonts w:ascii="Arial" w:hAnsi="Arial" w:cs="Arial"/>
                <w:color w:val="000000"/>
                <w:kern w:val="0"/>
                <w:sz w:val="22"/>
              </w:rPr>
            </w:pPr>
            <w:r w:rsidRPr="009C6544">
              <w:rPr>
                <w:rFonts w:ascii="Arial" w:hAnsi="Arial" w:cs="Arial"/>
                <w:color w:val="000000"/>
                <w:kern w:val="0"/>
                <w:sz w:val="22"/>
              </w:rPr>
              <w:t>景顺长城中短债债券型证券投资基金</w:t>
            </w:r>
          </w:p>
        </w:tc>
      </w:tr>
      <w:tr w:rsidR="007E42F7"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7E42F7" w:rsidRPr="009C6544" w:rsidRDefault="007E42F7" w:rsidP="00DD5FBE">
            <w:pPr>
              <w:jc w:val="left"/>
              <w:rPr>
                <w:rFonts w:ascii="Arial" w:hAnsi="Arial" w:cs="Arial"/>
                <w:color w:val="000000"/>
                <w:sz w:val="22"/>
              </w:rPr>
            </w:pPr>
            <w:r>
              <w:rPr>
                <w:rFonts w:ascii="Arial" w:hAnsi="Arial" w:cs="Arial" w:hint="eastAsia"/>
                <w:color w:val="000000"/>
                <w:sz w:val="22"/>
              </w:rPr>
              <w:t>55</w:t>
            </w:r>
          </w:p>
        </w:tc>
        <w:tc>
          <w:tcPr>
            <w:tcW w:w="1985" w:type="dxa"/>
            <w:tcBorders>
              <w:top w:val="nil"/>
              <w:left w:val="nil"/>
              <w:bottom w:val="single" w:sz="4" w:space="0" w:color="auto"/>
              <w:right w:val="single" w:sz="4" w:space="0" w:color="auto"/>
            </w:tcBorders>
            <w:shd w:val="clear" w:color="auto" w:fill="auto"/>
            <w:vAlign w:val="center"/>
          </w:tcPr>
          <w:p w:rsidR="007E42F7" w:rsidRPr="009C6544" w:rsidRDefault="007E42F7" w:rsidP="00DD5FBE">
            <w:pPr>
              <w:widowControl/>
              <w:jc w:val="left"/>
              <w:rPr>
                <w:rFonts w:ascii="Arial" w:hAnsi="Arial" w:cs="Arial"/>
                <w:color w:val="000000"/>
                <w:kern w:val="0"/>
                <w:sz w:val="22"/>
              </w:rPr>
            </w:pPr>
            <w:r>
              <w:rPr>
                <w:rFonts w:ascii="Arial" w:hAnsi="Arial" w:cs="Arial" w:hint="eastAsia"/>
                <w:color w:val="000000"/>
                <w:kern w:val="0"/>
                <w:sz w:val="22"/>
              </w:rPr>
              <w:t>006435</w:t>
            </w:r>
          </w:p>
        </w:tc>
        <w:tc>
          <w:tcPr>
            <w:tcW w:w="5720" w:type="dxa"/>
            <w:tcBorders>
              <w:top w:val="nil"/>
              <w:left w:val="nil"/>
              <w:bottom w:val="single" w:sz="4" w:space="0" w:color="auto"/>
              <w:right w:val="single" w:sz="4" w:space="0" w:color="auto"/>
            </w:tcBorders>
            <w:shd w:val="clear" w:color="auto" w:fill="auto"/>
            <w:noWrap/>
            <w:vAlign w:val="center"/>
          </w:tcPr>
          <w:p w:rsidR="007E42F7" w:rsidRPr="009C6544" w:rsidRDefault="007E42F7" w:rsidP="00DD5FBE">
            <w:pPr>
              <w:widowControl/>
              <w:jc w:val="left"/>
              <w:rPr>
                <w:rFonts w:ascii="Arial" w:hAnsi="Arial" w:cs="Arial"/>
                <w:color w:val="000000"/>
                <w:kern w:val="0"/>
                <w:sz w:val="22"/>
              </w:rPr>
            </w:pPr>
            <w:r w:rsidRPr="007E42F7">
              <w:rPr>
                <w:rFonts w:ascii="Arial" w:hAnsi="Arial" w:cs="Arial" w:hint="eastAsia"/>
                <w:color w:val="000000"/>
                <w:kern w:val="0"/>
                <w:sz w:val="22"/>
              </w:rPr>
              <w:t>景顺长城创新成长混合型证券投资基金</w:t>
            </w:r>
          </w:p>
        </w:tc>
      </w:tr>
      <w:tr w:rsidR="007E42F7" w:rsidRPr="009C6544" w:rsidTr="00DD5FBE">
        <w:trPr>
          <w:trHeight w:val="270"/>
        </w:trPr>
        <w:tc>
          <w:tcPr>
            <w:tcW w:w="724" w:type="dxa"/>
            <w:tcBorders>
              <w:top w:val="nil"/>
              <w:left w:val="single" w:sz="4" w:space="0" w:color="auto"/>
              <w:bottom w:val="single" w:sz="4" w:space="0" w:color="auto"/>
              <w:right w:val="single" w:sz="4" w:space="0" w:color="auto"/>
            </w:tcBorders>
            <w:shd w:val="clear" w:color="auto" w:fill="auto"/>
            <w:vAlign w:val="center"/>
          </w:tcPr>
          <w:p w:rsidR="007E42F7" w:rsidRDefault="00976286" w:rsidP="00DD5FBE">
            <w:pPr>
              <w:jc w:val="left"/>
              <w:rPr>
                <w:rFonts w:ascii="Arial" w:hAnsi="Arial" w:cs="Arial" w:hint="eastAsia"/>
                <w:color w:val="000000"/>
                <w:sz w:val="22"/>
              </w:rPr>
            </w:pPr>
            <w:r>
              <w:rPr>
                <w:rFonts w:ascii="Arial" w:hAnsi="Arial" w:cs="Arial" w:hint="eastAsia"/>
                <w:color w:val="000000"/>
                <w:sz w:val="22"/>
              </w:rPr>
              <w:t>56</w:t>
            </w:r>
          </w:p>
        </w:tc>
        <w:tc>
          <w:tcPr>
            <w:tcW w:w="1985" w:type="dxa"/>
            <w:tcBorders>
              <w:top w:val="nil"/>
              <w:left w:val="nil"/>
              <w:bottom w:val="single" w:sz="4" w:space="0" w:color="auto"/>
              <w:right w:val="single" w:sz="4" w:space="0" w:color="auto"/>
            </w:tcBorders>
            <w:shd w:val="clear" w:color="auto" w:fill="auto"/>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008712</w:t>
            </w:r>
          </w:p>
        </w:tc>
        <w:tc>
          <w:tcPr>
            <w:tcW w:w="5720" w:type="dxa"/>
            <w:tcBorders>
              <w:top w:val="nil"/>
              <w:left w:val="nil"/>
              <w:bottom w:val="single" w:sz="4" w:space="0" w:color="auto"/>
              <w:right w:val="single" w:sz="4" w:space="0" w:color="auto"/>
            </w:tcBorders>
            <w:shd w:val="clear" w:color="auto" w:fill="auto"/>
            <w:noWrap/>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景顺长城品质成长混合型证券投资基金</w:t>
            </w:r>
          </w:p>
        </w:tc>
      </w:tr>
      <w:tr w:rsidR="007E42F7" w:rsidRPr="009C6544" w:rsidTr="00DD5FBE">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E42F7" w:rsidRPr="009C6544" w:rsidRDefault="00976286" w:rsidP="00DD5FBE">
            <w:pPr>
              <w:jc w:val="left"/>
              <w:rPr>
                <w:rFonts w:ascii="Arial" w:hAnsi="Arial" w:cs="Arial"/>
                <w:color w:val="000000"/>
                <w:sz w:val="22"/>
              </w:rPr>
            </w:pPr>
            <w:r>
              <w:rPr>
                <w:rFonts w:ascii="Arial" w:hAnsi="Arial" w:cs="Arial" w:hint="eastAsia"/>
                <w:color w:val="000000"/>
                <w:sz w:val="22"/>
              </w:rPr>
              <w:t>57</w:t>
            </w:r>
          </w:p>
        </w:tc>
        <w:tc>
          <w:tcPr>
            <w:tcW w:w="1985" w:type="dxa"/>
            <w:tcBorders>
              <w:top w:val="single" w:sz="4" w:space="0" w:color="auto"/>
              <w:left w:val="nil"/>
              <w:bottom w:val="single" w:sz="4" w:space="0" w:color="auto"/>
              <w:right w:val="single" w:sz="4" w:space="0" w:color="auto"/>
            </w:tcBorders>
            <w:shd w:val="clear" w:color="auto" w:fill="auto"/>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008851</w:t>
            </w:r>
          </w:p>
        </w:tc>
        <w:tc>
          <w:tcPr>
            <w:tcW w:w="5720" w:type="dxa"/>
            <w:tcBorders>
              <w:top w:val="single" w:sz="4" w:space="0" w:color="auto"/>
              <w:left w:val="nil"/>
              <w:bottom w:val="single" w:sz="4" w:space="0" w:color="auto"/>
              <w:right w:val="single" w:sz="4" w:space="0" w:color="auto"/>
            </w:tcBorders>
            <w:shd w:val="clear" w:color="auto" w:fill="auto"/>
            <w:noWrap/>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景顺长城量化对冲策略三个月定期开放灵活配置混合型发起式证券投资基金</w:t>
            </w:r>
          </w:p>
        </w:tc>
      </w:tr>
      <w:tr w:rsidR="005D6A9D" w:rsidRPr="009C6544" w:rsidTr="00DD5FBE">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D6A9D" w:rsidRDefault="005D6A9D" w:rsidP="00DD5FBE">
            <w:pPr>
              <w:jc w:val="left"/>
              <w:rPr>
                <w:rFonts w:ascii="Arial" w:hAnsi="Arial" w:cs="Arial" w:hint="eastAsia"/>
                <w:color w:val="000000"/>
                <w:sz w:val="22"/>
              </w:rPr>
            </w:pPr>
            <w:r>
              <w:rPr>
                <w:rFonts w:ascii="Arial" w:hAnsi="Arial" w:cs="Arial" w:hint="eastAsia"/>
                <w:color w:val="000000"/>
                <w:sz w:val="22"/>
              </w:rPr>
              <w:t>58</w:t>
            </w:r>
          </w:p>
        </w:tc>
        <w:tc>
          <w:tcPr>
            <w:tcW w:w="1985" w:type="dxa"/>
            <w:tcBorders>
              <w:top w:val="single" w:sz="4" w:space="0" w:color="auto"/>
              <w:left w:val="nil"/>
              <w:bottom w:val="single" w:sz="4" w:space="0" w:color="auto"/>
              <w:right w:val="single" w:sz="4" w:space="0" w:color="auto"/>
            </w:tcBorders>
            <w:shd w:val="clear" w:color="auto" w:fill="auto"/>
            <w:vAlign w:val="center"/>
          </w:tcPr>
          <w:p w:rsidR="005D6A9D" w:rsidRPr="005D6A9D" w:rsidRDefault="005D6A9D" w:rsidP="00DD5FBE">
            <w:pPr>
              <w:jc w:val="left"/>
              <w:rPr>
                <w:rFonts w:ascii="Arial" w:hAnsi="Arial" w:cs="Arial"/>
                <w:color w:val="000000"/>
                <w:sz w:val="22"/>
              </w:rPr>
            </w:pPr>
            <w:r w:rsidRPr="005D6A9D">
              <w:rPr>
                <w:rFonts w:ascii="Arial" w:hAnsi="Arial" w:cs="Arial" w:hint="eastAsia"/>
                <w:color w:val="000000"/>
                <w:sz w:val="22"/>
              </w:rPr>
              <w:t>008657</w:t>
            </w:r>
          </w:p>
        </w:tc>
        <w:tc>
          <w:tcPr>
            <w:tcW w:w="5720" w:type="dxa"/>
            <w:tcBorders>
              <w:top w:val="single" w:sz="4" w:space="0" w:color="auto"/>
              <w:left w:val="nil"/>
              <w:bottom w:val="single" w:sz="4" w:space="0" w:color="auto"/>
              <w:right w:val="single" w:sz="4" w:space="0" w:color="auto"/>
            </w:tcBorders>
            <w:shd w:val="clear" w:color="auto" w:fill="auto"/>
            <w:noWrap/>
            <w:vAlign w:val="center"/>
          </w:tcPr>
          <w:p w:rsidR="005D6A9D" w:rsidRPr="005D6A9D" w:rsidRDefault="005D6A9D" w:rsidP="00DD5FBE">
            <w:pPr>
              <w:jc w:val="left"/>
              <w:rPr>
                <w:rFonts w:ascii="Arial" w:hAnsi="Arial" w:cs="Arial"/>
                <w:color w:val="000000"/>
                <w:sz w:val="22"/>
              </w:rPr>
            </w:pPr>
            <w:r w:rsidRPr="005D6A9D">
              <w:rPr>
                <w:rFonts w:ascii="Arial" w:hAnsi="Arial" w:cs="Arial" w:hint="eastAsia"/>
                <w:color w:val="000000"/>
                <w:sz w:val="22"/>
              </w:rPr>
              <w:t>景顺长城科技创新混合型证券投资基金</w:t>
            </w:r>
          </w:p>
        </w:tc>
      </w:tr>
      <w:tr w:rsidR="007E42F7" w:rsidRPr="009C6544" w:rsidTr="00DD5FBE">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E42F7" w:rsidRPr="009C6544" w:rsidRDefault="00976286" w:rsidP="00DD5FBE">
            <w:pPr>
              <w:jc w:val="left"/>
              <w:rPr>
                <w:rFonts w:ascii="Arial" w:hAnsi="Arial" w:cs="Arial"/>
                <w:color w:val="000000"/>
                <w:sz w:val="22"/>
              </w:rPr>
            </w:pPr>
            <w:r>
              <w:rPr>
                <w:rFonts w:ascii="Arial" w:hAnsi="Arial" w:cs="Arial" w:hint="eastAsia"/>
                <w:color w:val="000000"/>
                <w:sz w:val="22"/>
              </w:rPr>
              <w:t>5</w:t>
            </w:r>
            <w:r w:rsidR="005D6A9D">
              <w:rPr>
                <w:rFonts w:ascii="Arial" w:hAnsi="Arial" w:cs="Arial" w:hint="eastAsia"/>
                <w:color w:val="000000"/>
                <w:sz w:val="22"/>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009190</w:t>
            </w:r>
          </w:p>
        </w:tc>
        <w:tc>
          <w:tcPr>
            <w:tcW w:w="5720" w:type="dxa"/>
            <w:tcBorders>
              <w:top w:val="single" w:sz="4" w:space="0" w:color="auto"/>
              <w:left w:val="nil"/>
              <w:bottom w:val="single" w:sz="4" w:space="0" w:color="auto"/>
              <w:right w:val="single" w:sz="4" w:space="0" w:color="auto"/>
            </w:tcBorders>
            <w:shd w:val="clear" w:color="auto" w:fill="auto"/>
            <w:noWrap/>
            <w:vAlign w:val="center"/>
          </w:tcPr>
          <w:p w:rsidR="007E42F7" w:rsidRPr="00976286" w:rsidRDefault="007E42F7" w:rsidP="00DD5FBE">
            <w:pPr>
              <w:jc w:val="left"/>
              <w:rPr>
                <w:rFonts w:ascii="Arial" w:hAnsi="Arial" w:cs="Arial"/>
                <w:color w:val="000000"/>
                <w:sz w:val="22"/>
              </w:rPr>
            </w:pPr>
            <w:r w:rsidRPr="00976286">
              <w:rPr>
                <w:rFonts w:ascii="Arial" w:hAnsi="Arial" w:cs="Arial" w:hint="eastAsia"/>
                <w:color w:val="000000"/>
                <w:sz w:val="22"/>
              </w:rPr>
              <w:t>景顺长城核心优选一年持有期混合型证券投资基金</w:t>
            </w:r>
          </w:p>
        </w:tc>
      </w:tr>
    </w:tbl>
    <w:p w:rsidR="00EC61DE" w:rsidRDefault="00173775" w:rsidP="002C4266">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注：</w:t>
      </w:r>
      <w:r w:rsidR="00EC61DE">
        <w:rPr>
          <w:rFonts w:ascii="Arial" w:hAnsi="Arial" w:cs="Arial" w:hint="eastAsia"/>
          <w:color w:val="000000"/>
          <w:kern w:val="0"/>
          <w:szCs w:val="21"/>
        </w:rPr>
        <w:t>以下产品未开通定期定额投资业务</w:t>
      </w:r>
    </w:p>
    <w:tbl>
      <w:tblPr>
        <w:tblW w:w="8491" w:type="dxa"/>
        <w:tblInd w:w="-34" w:type="dxa"/>
        <w:tblLook w:val="04A0"/>
      </w:tblPr>
      <w:tblGrid>
        <w:gridCol w:w="709"/>
        <w:gridCol w:w="1985"/>
        <w:gridCol w:w="5797"/>
      </w:tblGrid>
      <w:tr w:rsidR="00A449BB"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基金代码</w:t>
            </w:r>
          </w:p>
        </w:tc>
        <w:tc>
          <w:tcPr>
            <w:tcW w:w="5797" w:type="dxa"/>
            <w:tcBorders>
              <w:top w:val="single" w:sz="4" w:space="0" w:color="auto"/>
              <w:left w:val="nil"/>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全称</w:t>
            </w:r>
          </w:p>
        </w:tc>
      </w:tr>
      <w:tr w:rsidR="00A449BB" w:rsidRPr="00C1647F" w:rsidTr="00F0777A">
        <w:trPr>
          <w:trHeight w:val="3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1</w:t>
            </w:r>
          </w:p>
        </w:tc>
        <w:tc>
          <w:tcPr>
            <w:tcW w:w="1985"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000465</w:t>
            </w:r>
          </w:p>
        </w:tc>
        <w:tc>
          <w:tcPr>
            <w:tcW w:w="5797"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景顺长城鑫月薪定期支付债券型证券投资基金</w:t>
            </w:r>
          </w:p>
        </w:tc>
      </w:tr>
      <w:tr w:rsidR="00A449BB" w:rsidRPr="00C1647F" w:rsidTr="00F0777A">
        <w:trPr>
          <w:trHeight w:val="3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2</w:t>
            </w:r>
          </w:p>
        </w:tc>
        <w:tc>
          <w:tcPr>
            <w:tcW w:w="1985"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001750</w:t>
            </w:r>
          </w:p>
        </w:tc>
        <w:tc>
          <w:tcPr>
            <w:tcW w:w="5797"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景顺长城景瑞收益定期开放债券型证券投资基金</w:t>
            </w:r>
          </w:p>
        </w:tc>
      </w:tr>
      <w:tr w:rsidR="00A449BB" w:rsidRPr="00C1647F" w:rsidTr="00F0777A">
        <w:trPr>
          <w:trHeight w:val="3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003407(A</w:t>
            </w:r>
            <w:r w:rsidRPr="00C1647F">
              <w:rPr>
                <w:rFonts w:ascii="Arial" w:hAnsi="Arial" w:cs="Arial"/>
                <w:color w:val="000000"/>
                <w:kern w:val="0"/>
                <w:sz w:val="22"/>
              </w:rPr>
              <w:t>类</w:t>
            </w:r>
            <w:r w:rsidRPr="00C1647F">
              <w:rPr>
                <w:rFonts w:ascii="Arial" w:hAnsi="Arial" w:cs="Arial"/>
                <w:color w:val="000000"/>
                <w:kern w:val="0"/>
                <w:sz w:val="22"/>
              </w:rPr>
              <w:t>)</w:t>
            </w:r>
          </w:p>
        </w:tc>
        <w:tc>
          <w:tcPr>
            <w:tcW w:w="5797"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景顺长城景泰丰利纯债债券型证券投资基金</w:t>
            </w:r>
          </w:p>
        </w:tc>
      </w:tr>
      <w:tr w:rsidR="00A449BB" w:rsidRPr="00C1647F" w:rsidTr="00F0777A">
        <w:trPr>
          <w:trHeight w:val="3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4</w:t>
            </w:r>
          </w:p>
        </w:tc>
        <w:tc>
          <w:tcPr>
            <w:tcW w:w="1985"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005007</w:t>
            </w:r>
          </w:p>
        </w:tc>
        <w:tc>
          <w:tcPr>
            <w:tcW w:w="5797"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景顺长城景瑞睿利回报定期开放混合型证券投资基金</w:t>
            </w:r>
          </w:p>
        </w:tc>
      </w:tr>
      <w:tr w:rsidR="00A449BB"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005327(A</w:t>
            </w:r>
            <w:r w:rsidRPr="00C1647F">
              <w:rPr>
                <w:rFonts w:ascii="Arial" w:hAnsi="Arial" w:cs="Arial"/>
                <w:color w:val="000000"/>
                <w:kern w:val="0"/>
                <w:sz w:val="22"/>
              </w:rPr>
              <w:t>类</w:t>
            </w:r>
            <w:r w:rsidRPr="00C1647F">
              <w:rPr>
                <w:rFonts w:ascii="Arial" w:hAnsi="Arial" w:cs="Arial"/>
                <w:color w:val="000000"/>
                <w:kern w:val="0"/>
                <w:sz w:val="22"/>
              </w:rPr>
              <w:t>)</w:t>
            </w:r>
          </w:p>
        </w:tc>
        <w:tc>
          <w:tcPr>
            <w:tcW w:w="5797" w:type="dxa"/>
            <w:tcBorders>
              <w:top w:val="single" w:sz="4" w:space="0" w:color="auto"/>
              <w:left w:val="nil"/>
              <w:bottom w:val="single" w:sz="4" w:space="0" w:color="auto"/>
              <w:right w:val="single" w:sz="4" w:space="0" w:color="auto"/>
            </w:tcBorders>
            <w:shd w:val="clear" w:color="auto" w:fill="auto"/>
            <w:noWrap/>
            <w:vAlign w:val="center"/>
            <w:hideMark/>
          </w:tcPr>
          <w:p w:rsidR="00A449BB" w:rsidRPr="00C1647F" w:rsidRDefault="00A449BB" w:rsidP="00DD5FBE">
            <w:pPr>
              <w:widowControl/>
              <w:jc w:val="left"/>
              <w:rPr>
                <w:rFonts w:ascii="Arial" w:hAnsi="Arial" w:cs="Arial"/>
                <w:color w:val="000000"/>
                <w:kern w:val="0"/>
                <w:sz w:val="22"/>
              </w:rPr>
            </w:pPr>
            <w:r w:rsidRPr="00C1647F">
              <w:rPr>
                <w:rFonts w:ascii="Arial" w:hAnsi="Arial" w:cs="Arial"/>
                <w:color w:val="000000"/>
                <w:kern w:val="0"/>
                <w:sz w:val="22"/>
              </w:rPr>
              <w:t>景顺长城景泰稳利定期开放债券型证券投资基金</w:t>
            </w:r>
          </w:p>
        </w:tc>
      </w:tr>
      <w:tr w:rsidR="00EB5002"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002" w:rsidRPr="00C1647F" w:rsidRDefault="00EB5002" w:rsidP="00DD5FBE">
            <w:pPr>
              <w:widowControl/>
              <w:jc w:val="left"/>
              <w:rPr>
                <w:rFonts w:ascii="Arial" w:hAnsi="Arial" w:cs="Arial"/>
                <w:color w:val="000000"/>
                <w:kern w:val="0"/>
                <w:sz w:val="22"/>
              </w:rPr>
            </w:pPr>
            <w:r w:rsidRPr="00C1647F">
              <w:rPr>
                <w:rFonts w:ascii="Arial" w:hAnsi="Arial" w:cs="Arial"/>
                <w:color w:val="000000"/>
                <w:kern w:val="0"/>
                <w:sz w:val="22"/>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B5002" w:rsidRPr="00C1647F" w:rsidRDefault="00EB5002" w:rsidP="00DD5FBE">
            <w:pPr>
              <w:widowControl/>
              <w:jc w:val="left"/>
              <w:rPr>
                <w:rFonts w:ascii="Arial" w:hAnsi="Arial" w:cs="Arial"/>
                <w:color w:val="000000"/>
                <w:kern w:val="0"/>
                <w:sz w:val="22"/>
              </w:rPr>
            </w:pPr>
            <w:r w:rsidRPr="00C1647F">
              <w:rPr>
                <w:rFonts w:ascii="Arial" w:hAnsi="Arial" w:cs="Arial"/>
                <w:color w:val="000000"/>
                <w:kern w:val="0"/>
                <w:sz w:val="22"/>
              </w:rPr>
              <w:t>003315</w:t>
            </w:r>
          </w:p>
        </w:tc>
        <w:tc>
          <w:tcPr>
            <w:tcW w:w="5797" w:type="dxa"/>
            <w:tcBorders>
              <w:top w:val="single" w:sz="4" w:space="0" w:color="auto"/>
              <w:left w:val="nil"/>
              <w:bottom w:val="single" w:sz="4" w:space="0" w:color="auto"/>
              <w:right w:val="single" w:sz="4" w:space="0" w:color="auto"/>
            </w:tcBorders>
            <w:shd w:val="clear" w:color="auto" w:fill="auto"/>
            <w:noWrap/>
            <w:vAlign w:val="center"/>
          </w:tcPr>
          <w:p w:rsidR="00EB5002" w:rsidRPr="00C1647F" w:rsidRDefault="00EB5002" w:rsidP="00DD5FBE">
            <w:pPr>
              <w:widowControl/>
              <w:jc w:val="left"/>
              <w:rPr>
                <w:rFonts w:ascii="Arial" w:hAnsi="Arial" w:cs="Arial"/>
                <w:color w:val="000000"/>
                <w:kern w:val="0"/>
                <w:sz w:val="22"/>
              </w:rPr>
            </w:pPr>
            <w:r w:rsidRPr="00C1647F">
              <w:rPr>
                <w:rFonts w:ascii="Arial" w:hAnsi="Arial" w:cs="Arial"/>
                <w:color w:val="000000"/>
                <w:kern w:val="0"/>
                <w:sz w:val="22"/>
              </w:rPr>
              <w:t>景顺长城政策性金融债债券型证券投资基金</w:t>
            </w:r>
          </w:p>
        </w:tc>
      </w:tr>
      <w:tr w:rsidR="00976286"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86" w:rsidRPr="00C1647F" w:rsidRDefault="00976286" w:rsidP="00DD5FBE">
            <w:pPr>
              <w:widowControl/>
              <w:jc w:val="left"/>
              <w:rPr>
                <w:rFonts w:ascii="Arial" w:hAnsi="Arial" w:cs="Arial"/>
                <w:color w:val="000000"/>
                <w:kern w:val="0"/>
                <w:sz w:val="22"/>
              </w:rPr>
            </w:pPr>
            <w:r>
              <w:rPr>
                <w:rFonts w:ascii="Arial" w:hAnsi="Arial" w:cs="Arial" w:hint="eastAsia"/>
                <w:color w:val="000000"/>
                <w:kern w:val="0"/>
                <w:sz w:val="22"/>
              </w:rPr>
              <w:t>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76286" w:rsidRPr="00976286" w:rsidRDefault="00976286" w:rsidP="00DD5FBE">
            <w:pPr>
              <w:jc w:val="left"/>
              <w:rPr>
                <w:rFonts w:ascii="Arial" w:hAnsi="Arial" w:cs="Arial"/>
                <w:color w:val="000000"/>
                <w:sz w:val="22"/>
              </w:rPr>
            </w:pPr>
            <w:r w:rsidRPr="00976286">
              <w:rPr>
                <w:rFonts w:ascii="Arial" w:hAnsi="Arial" w:cs="Arial" w:hint="eastAsia"/>
                <w:color w:val="000000"/>
                <w:sz w:val="22"/>
              </w:rPr>
              <w:t>008851</w:t>
            </w:r>
          </w:p>
        </w:tc>
        <w:tc>
          <w:tcPr>
            <w:tcW w:w="5797" w:type="dxa"/>
            <w:tcBorders>
              <w:top w:val="single" w:sz="4" w:space="0" w:color="auto"/>
              <w:left w:val="nil"/>
              <w:bottom w:val="single" w:sz="4" w:space="0" w:color="auto"/>
              <w:right w:val="single" w:sz="4" w:space="0" w:color="auto"/>
            </w:tcBorders>
            <w:shd w:val="clear" w:color="auto" w:fill="auto"/>
            <w:noWrap/>
            <w:vAlign w:val="center"/>
          </w:tcPr>
          <w:p w:rsidR="00976286" w:rsidRPr="00976286" w:rsidRDefault="00976286" w:rsidP="00DD5FBE">
            <w:pPr>
              <w:jc w:val="left"/>
              <w:rPr>
                <w:rFonts w:ascii="Arial" w:hAnsi="Arial" w:cs="Arial"/>
                <w:color w:val="000000"/>
                <w:sz w:val="22"/>
              </w:rPr>
            </w:pPr>
            <w:r w:rsidRPr="00976286">
              <w:rPr>
                <w:rFonts w:ascii="Arial" w:hAnsi="Arial" w:cs="Arial" w:hint="eastAsia"/>
                <w:color w:val="000000"/>
                <w:sz w:val="22"/>
              </w:rPr>
              <w:t>景顺长城量化对冲策略三个月定期开放灵活配置混合型发起式证券投资基金</w:t>
            </w:r>
          </w:p>
        </w:tc>
      </w:tr>
      <w:tr w:rsidR="005D6A9D"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A9D" w:rsidRDefault="005D6A9D" w:rsidP="00DD5FBE">
            <w:pPr>
              <w:jc w:val="left"/>
              <w:rPr>
                <w:rFonts w:ascii="Arial" w:hAnsi="Arial" w:cs="Arial" w:hint="eastAsia"/>
                <w:color w:val="000000"/>
                <w:sz w:val="22"/>
              </w:rPr>
            </w:pPr>
            <w:r>
              <w:rPr>
                <w:rFonts w:ascii="Arial" w:hAnsi="Arial" w:cs="Arial" w:hint="eastAsia"/>
                <w:color w:val="000000"/>
                <w:sz w:val="22"/>
              </w:rPr>
              <w:t>8</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D6A9D" w:rsidRPr="005D6A9D" w:rsidRDefault="005D6A9D" w:rsidP="00DD5FBE">
            <w:pPr>
              <w:jc w:val="left"/>
              <w:rPr>
                <w:rFonts w:ascii="Arial" w:hAnsi="Arial" w:cs="Arial"/>
                <w:color w:val="000000"/>
                <w:sz w:val="22"/>
              </w:rPr>
            </w:pPr>
            <w:r w:rsidRPr="005D6A9D">
              <w:rPr>
                <w:rFonts w:ascii="Arial" w:hAnsi="Arial" w:cs="Arial" w:hint="eastAsia"/>
                <w:color w:val="000000"/>
                <w:sz w:val="22"/>
              </w:rPr>
              <w:t>008657</w:t>
            </w:r>
          </w:p>
        </w:tc>
        <w:tc>
          <w:tcPr>
            <w:tcW w:w="5797" w:type="dxa"/>
            <w:tcBorders>
              <w:top w:val="single" w:sz="4" w:space="0" w:color="auto"/>
              <w:left w:val="nil"/>
              <w:bottom w:val="single" w:sz="4" w:space="0" w:color="auto"/>
              <w:right w:val="single" w:sz="4" w:space="0" w:color="auto"/>
            </w:tcBorders>
            <w:shd w:val="clear" w:color="auto" w:fill="auto"/>
            <w:noWrap/>
            <w:vAlign w:val="center"/>
          </w:tcPr>
          <w:p w:rsidR="005D6A9D" w:rsidRPr="005D6A9D" w:rsidRDefault="005D6A9D" w:rsidP="00DD5FBE">
            <w:pPr>
              <w:jc w:val="left"/>
              <w:rPr>
                <w:rFonts w:ascii="Arial" w:hAnsi="Arial" w:cs="Arial"/>
                <w:color w:val="000000"/>
                <w:sz w:val="22"/>
              </w:rPr>
            </w:pPr>
            <w:r w:rsidRPr="005D6A9D">
              <w:rPr>
                <w:rFonts w:ascii="Arial" w:hAnsi="Arial" w:cs="Arial" w:hint="eastAsia"/>
                <w:color w:val="000000"/>
                <w:sz w:val="22"/>
              </w:rPr>
              <w:t>景顺长城科技创新混合型证券投资基金</w:t>
            </w:r>
          </w:p>
        </w:tc>
      </w:tr>
      <w:tr w:rsidR="005D6A9D" w:rsidRPr="00C1647F" w:rsidTr="00F0777A">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A9D" w:rsidRPr="00C1647F" w:rsidRDefault="005D6A9D" w:rsidP="00DD5FBE">
            <w:pPr>
              <w:widowControl/>
              <w:jc w:val="left"/>
              <w:rPr>
                <w:rFonts w:ascii="Arial" w:hAnsi="Arial" w:cs="Arial"/>
                <w:color w:val="000000"/>
                <w:kern w:val="0"/>
                <w:sz w:val="22"/>
              </w:rPr>
            </w:pPr>
            <w:r>
              <w:rPr>
                <w:rFonts w:ascii="Arial" w:hAnsi="Arial" w:cs="Arial" w:hint="eastAsia"/>
                <w:color w:val="000000"/>
                <w:kern w:val="0"/>
                <w:sz w:val="22"/>
              </w:rPr>
              <w:lastRenderedPageBreak/>
              <w:t>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D6A9D" w:rsidRPr="00976286" w:rsidRDefault="005D6A9D" w:rsidP="00DD5FBE">
            <w:pPr>
              <w:jc w:val="left"/>
              <w:rPr>
                <w:rFonts w:ascii="Arial" w:hAnsi="Arial" w:cs="Arial"/>
                <w:color w:val="000000"/>
                <w:sz w:val="22"/>
              </w:rPr>
            </w:pPr>
            <w:r w:rsidRPr="00976286">
              <w:rPr>
                <w:rFonts w:ascii="Arial" w:hAnsi="Arial" w:cs="Arial" w:hint="eastAsia"/>
                <w:color w:val="000000"/>
                <w:sz w:val="22"/>
              </w:rPr>
              <w:t>009190</w:t>
            </w:r>
          </w:p>
        </w:tc>
        <w:tc>
          <w:tcPr>
            <w:tcW w:w="5797" w:type="dxa"/>
            <w:tcBorders>
              <w:top w:val="single" w:sz="4" w:space="0" w:color="auto"/>
              <w:left w:val="nil"/>
              <w:bottom w:val="single" w:sz="4" w:space="0" w:color="auto"/>
              <w:right w:val="single" w:sz="4" w:space="0" w:color="auto"/>
            </w:tcBorders>
            <w:shd w:val="clear" w:color="auto" w:fill="auto"/>
            <w:noWrap/>
            <w:vAlign w:val="center"/>
          </w:tcPr>
          <w:p w:rsidR="005D6A9D" w:rsidRPr="00976286" w:rsidRDefault="005D6A9D" w:rsidP="00DD5FBE">
            <w:pPr>
              <w:jc w:val="left"/>
              <w:rPr>
                <w:rFonts w:ascii="Arial" w:hAnsi="Arial" w:cs="Arial"/>
                <w:color w:val="000000"/>
                <w:sz w:val="22"/>
              </w:rPr>
            </w:pPr>
            <w:r w:rsidRPr="00976286">
              <w:rPr>
                <w:rFonts w:ascii="Arial" w:hAnsi="Arial" w:cs="Arial" w:hint="eastAsia"/>
                <w:color w:val="000000"/>
                <w:sz w:val="22"/>
              </w:rPr>
              <w:t>景顺长城核心优选一年持有期混合型证券投资基金</w:t>
            </w:r>
          </w:p>
        </w:tc>
      </w:tr>
    </w:tbl>
    <w:p w:rsidR="00874D68" w:rsidRPr="00874D68" w:rsidRDefault="00874D68" w:rsidP="0086646D">
      <w:pPr>
        <w:spacing w:line="480" w:lineRule="auto"/>
        <w:ind w:firstLineChars="200" w:firstLine="420"/>
        <w:rPr>
          <w:color w:val="000000"/>
          <w:szCs w:val="21"/>
        </w:rPr>
      </w:pPr>
      <w:r w:rsidRPr="00874D68">
        <w:rPr>
          <w:rFonts w:hint="eastAsia"/>
          <w:color w:val="000000"/>
          <w:szCs w:val="21"/>
        </w:rPr>
        <w:t>二、活动时间</w:t>
      </w:r>
    </w:p>
    <w:p w:rsidR="00874D68" w:rsidRPr="00874D68" w:rsidRDefault="00831D80" w:rsidP="00F0777A">
      <w:pPr>
        <w:snapToGrid w:val="0"/>
        <w:spacing w:line="360" w:lineRule="auto"/>
        <w:ind w:right="26" w:firstLineChars="200" w:firstLine="420"/>
        <w:rPr>
          <w:color w:val="000000"/>
          <w:szCs w:val="21"/>
        </w:rPr>
      </w:pPr>
      <w:r w:rsidRPr="00874D68">
        <w:rPr>
          <w:color w:val="000000"/>
          <w:szCs w:val="21"/>
        </w:rPr>
        <w:t>20</w:t>
      </w:r>
      <w:r w:rsidR="00C1647F">
        <w:rPr>
          <w:rFonts w:hint="eastAsia"/>
          <w:color w:val="000000"/>
          <w:szCs w:val="21"/>
        </w:rPr>
        <w:t>20</w:t>
      </w:r>
      <w:r w:rsidR="00874D68" w:rsidRPr="00874D68">
        <w:rPr>
          <w:rFonts w:hint="eastAsia"/>
          <w:color w:val="000000"/>
          <w:szCs w:val="21"/>
        </w:rPr>
        <w:t>年</w:t>
      </w:r>
      <w:r w:rsidR="00976286">
        <w:rPr>
          <w:rFonts w:hint="eastAsia"/>
          <w:color w:val="000000"/>
          <w:szCs w:val="21"/>
        </w:rPr>
        <w:t>7</w:t>
      </w:r>
      <w:r w:rsidR="00874D68" w:rsidRPr="00874D68">
        <w:rPr>
          <w:rFonts w:hint="eastAsia"/>
          <w:color w:val="000000"/>
          <w:szCs w:val="21"/>
        </w:rPr>
        <w:t>月</w:t>
      </w:r>
      <w:r w:rsidR="00173775">
        <w:rPr>
          <w:rFonts w:hint="eastAsia"/>
          <w:color w:val="000000"/>
          <w:szCs w:val="21"/>
        </w:rPr>
        <w:t>1</w:t>
      </w:r>
      <w:r w:rsidR="00874D68" w:rsidRPr="00874D68">
        <w:rPr>
          <w:rFonts w:hint="eastAsia"/>
          <w:color w:val="000000"/>
          <w:szCs w:val="21"/>
        </w:rPr>
        <w:t>日</w:t>
      </w:r>
      <w:r w:rsidR="00793053" w:rsidRPr="00874D68">
        <w:rPr>
          <w:rFonts w:hint="eastAsia"/>
          <w:color w:val="000000"/>
          <w:szCs w:val="21"/>
        </w:rPr>
        <w:t>至</w:t>
      </w:r>
      <w:r w:rsidR="00793053" w:rsidRPr="00874D68">
        <w:rPr>
          <w:color w:val="000000"/>
          <w:szCs w:val="21"/>
        </w:rPr>
        <w:t>20</w:t>
      </w:r>
      <w:r w:rsidR="00C1647F">
        <w:rPr>
          <w:rFonts w:hint="eastAsia"/>
          <w:color w:val="000000"/>
          <w:szCs w:val="21"/>
        </w:rPr>
        <w:t>20</w:t>
      </w:r>
      <w:r w:rsidR="00793053" w:rsidRPr="00874D68">
        <w:rPr>
          <w:rFonts w:hint="eastAsia"/>
          <w:color w:val="000000"/>
          <w:szCs w:val="21"/>
        </w:rPr>
        <w:t>年</w:t>
      </w:r>
      <w:r w:rsidR="00976286">
        <w:rPr>
          <w:rFonts w:hint="eastAsia"/>
          <w:color w:val="000000"/>
          <w:szCs w:val="21"/>
        </w:rPr>
        <w:t>12</w:t>
      </w:r>
      <w:r w:rsidR="00793053" w:rsidRPr="00874D68">
        <w:rPr>
          <w:rFonts w:hint="eastAsia"/>
          <w:color w:val="000000"/>
          <w:szCs w:val="21"/>
        </w:rPr>
        <w:t>月</w:t>
      </w:r>
      <w:r w:rsidR="002C4266">
        <w:rPr>
          <w:rFonts w:hint="eastAsia"/>
          <w:color w:val="000000"/>
          <w:szCs w:val="21"/>
        </w:rPr>
        <w:t>3</w:t>
      </w:r>
      <w:r w:rsidR="00976286">
        <w:rPr>
          <w:rFonts w:hint="eastAsia"/>
          <w:color w:val="000000"/>
          <w:szCs w:val="21"/>
        </w:rPr>
        <w:t>1</w:t>
      </w:r>
      <w:r w:rsidR="00793053" w:rsidRPr="00874D68">
        <w:rPr>
          <w:rFonts w:hint="eastAsia"/>
          <w:color w:val="000000"/>
          <w:szCs w:val="21"/>
        </w:rPr>
        <w:t>日</w:t>
      </w:r>
    </w:p>
    <w:p w:rsidR="00874D68" w:rsidRPr="00874D68" w:rsidRDefault="00874D68" w:rsidP="0086646D">
      <w:pPr>
        <w:spacing w:line="480" w:lineRule="auto"/>
        <w:ind w:firstLineChars="200" w:firstLine="420"/>
        <w:rPr>
          <w:color w:val="000000"/>
          <w:szCs w:val="21"/>
        </w:rPr>
      </w:pPr>
      <w:r w:rsidRPr="00874D68">
        <w:rPr>
          <w:rFonts w:hint="eastAsia"/>
          <w:color w:val="000000"/>
          <w:szCs w:val="21"/>
        </w:rPr>
        <w:t>三、优惠活动内容</w:t>
      </w:r>
    </w:p>
    <w:p w:rsidR="00976286" w:rsidRPr="0086646D" w:rsidRDefault="00976286" w:rsidP="00F0777A">
      <w:pPr>
        <w:snapToGrid w:val="0"/>
        <w:spacing w:line="360" w:lineRule="auto"/>
        <w:ind w:right="26" w:firstLineChars="200" w:firstLine="420"/>
        <w:rPr>
          <w:rFonts w:hint="eastAsia"/>
          <w:color w:val="000000"/>
          <w:szCs w:val="21"/>
        </w:rPr>
      </w:pPr>
      <w:r w:rsidRPr="0086646D">
        <w:rPr>
          <w:rFonts w:hint="eastAsia"/>
          <w:color w:val="000000"/>
          <w:szCs w:val="21"/>
        </w:rPr>
        <w:t>1</w:t>
      </w:r>
      <w:r w:rsidRPr="0086646D">
        <w:rPr>
          <w:rFonts w:hint="eastAsia"/>
          <w:color w:val="000000"/>
          <w:szCs w:val="21"/>
        </w:rPr>
        <w:t>、</w:t>
      </w:r>
      <w:r w:rsidR="0086646D">
        <w:rPr>
          <w:color w:val="000000"/>
          <w:szCs w:val="21"/>
        </w:rPr>
        <w:t>活动期间，</w:t>
      </w:r>
      <w:r w:rsidR="0086646D">
        <w:rPr>
          <w:rFonts w:hint="eastAsia"/>
          <w:color w:val="000000"/>
          <w:szCs w:val="21"/>
        </w:rPr>
        <w:t>在交通银行</w:t>
      </w:r>
      <w:r w:rsidRPr="0086646D">
        <w:rPr>
          <w:rFonts w:hint="eastAsia"/>
          <w:color w:val="000000"/>
          <w:szCs w:val="21"/>
        </w:rPr>
        <w:t>已领取基金</w:t>
      </w:r>
      <w:r w:rsidRPr="0086646D">
        <w:rPr>
          <w:rFonts w:hint="eastAsia"/>
          <w:color w:val="000000"/>
          <w:szCs w:val="21"/>
        </w:rPr>
        <w:t>1</w:t>
      </w:r>
      <w:r w:rsidRPr="0086646D">
        <w:rPr>
          <w:rFonts w:hint="eastAsia"/>
          <w:color w:val="000000"/>
          <w:szCs w:val="21"/>
        </w:rPr>
        <w:t>折权益的</w:t>
      </w:r>
      <w:r w:rsidRPr="0086646D">
        <w:rPr>
          <w:color w:val="000000"/>
          <w:szCs w:val="21"/>
        </w:rPr>
        <w:t>个人投资者</w:t>
      </w:r>
      <w:r w:rsidRPr="0086646D">
        <w:rPr>
          <w:rFonts w:hint="eastAsia"/>
          <w:color w:val="000000"/>
          <w:szCs w:val="21"/>
        </w:rPr>
        <w:t>，</w:t>
      </w:r>
      <w:r w:rsidRPr="0086646D">
        <w:rPr>
          <w:color w:val="000000"/>
          <w:szCs w:val="21"/>
        </w:rPr>
        <w:t>通过交通银行手机银行</w:t>
      </w:r>
      <w:r w:rsidRPr="0086646D">
        <w:rPr>
          <w:rFonts w:hint="eastAsia"/>
          <w:color w:val="000000"/>
          <w:szCs w:val="21"/>
        </w:rPr>
        <w:t>渠道</w:t>
      </w:r>
      <w:r w:rsidRPr="0086646D">
        <w:rPr>
          <w:color w:val="000000"/>
          <w:szCs w:val="21"/>
        </w:rPr>
        <w:t>申购上述基金，享受基金申购手续费率</w:t>
      </w:r>
      <w:r w:rsidRPr="0086646D">
        <w:rPr>
          <w:rFonts w:hint="eastAsia"/>
          <w:color w:val="000000"/>
          <w:szCs w:val="21"/>
        </w:rPr>
        <w:t>1</w:t>
      </w:r>
      <w:r w:rsidRPr="0086646D">
        <w:rPr>
          <w:rFonts w:hint="eastAsia"/>
          <w:color w:val="000000"/>
          <w:szCs w:val="21"/>
        </w:rPr>
        <w:t>折优惠。基金</w:t>
      </w:r>
      <w:r w:rsidRPr="0086646D">
        <w:rPr>
          <w:rFonts w:hint="eastAsia"/>
          <w:color w:val="000000"/>
          <w:szCs w:val="21"/>
        </w:rPr>
        <w:t>1</w:t>
      </w:r>
      <w:r w:rsidRPr="0086646D">
        <w:rPr>
          <w:rFonts w:hint="eastAsia"/>
          <w:color w:val="000000"/>
          <w:szCs w:val="21"/>
        </w:rPr>
        <w:t>折权益是指：在优惠活动期间，通过交通银行手机银行渠道领取的可享受基金申购、定期定额</w:t>
      </w:r>
      <w:r w:rsidR="0086646D" w:rsidRPr="0086646D">
        <w:rPr>
          <w:rFonts w:hint="eastAsia"/>
          <w:color w:val="000000"/>
          <w:szCs w:val="21"/>
        </w:rPr>
        <w:t>投资</w:t>
      </w:r>
      <w:r w:rsidRPr="0086646D">
        <w:rPr>
          <w:rFonts w:hint="eastAsia"/>
          <w:color w:val="000000"/>
          <w:szCs w:val="21"/>
        </w:rPr>
        <w:t>申购费率</w:t>
      </w:r>
      <w:r w:rsidRPr="0086646D">
        <w:rPr>
          <w:rFonts w:hint="eastAsia"/>
          <w:color w:val="000000"/>
          <w:szCs w:val="21"/>
        </w:rPr>
        <w:t>1</w:t>
      </w:r>
      <w:r w:rsidRPr="0086646D">
        <w:rPr>
          <w:rFonts w:hint="eastAsia"/>
          <w:color w:val="000000"/>
          <w:szCs w:val="21"/>
        </w:rPr>
        <w:t>折优惠的权益。</w:t>
      </w:r>
    </w:p>
    <w:p w:rsidR="00976286" w:rsidRPr="0086646D" w:rsidRDefault="0086646D" w:rsidP="00F0777A">
      <w:pPr>
        <w:snapToGrid w:val="0"/>
        <w:spacing w:line="360" w:lineRule="auto"/>
        <w:ind w:right="26" w:firstLineChars="200" w:firstLine="420"/>
        <w:rPr>
          <w:rFonts w:hint="eastAsia"/>
          <w:color w:val="000000"/>
          <w:szCs w:val="21"/>
        </w:rPr>
      </w:pPr>
      <w:r w:rsidRPr="0086646D">
        <w:rPr>
          <w:rFonts w:hint="eastAsia"/>
          <w:color w:val="000000"/>
          <w:szCs w:val="21"/>
        </w:rPr>
        <w:t>2</w:t>
      </w:r>
      <w:r w:rsidR="00976286" w:rsidRPr="0086646D">
        <w:rPr>
          <w:rFonts w:hint="eastAsia"/>
          <w:color w:val="000000"/>
          <w:szCs w:val="21"/>
        </w:rPr>
        <w:t>、</w:t>
      </w:r>
      <w:r w:rsidR="00976286" w:rsidRPr="0086646D">
        <w:rPr>
          <w:color w:val="000000"/>
          <w:szCs w:val="21"/>
        </w:rPr>
        <w:t>活动期间</w:t>
      </w:r>
      <w:r w:rsidR="00976286" w:rsidRPr="0086646D">
        <w:rPr>
          <w:rFonts w:hint="eastAsia"/>
          <w:color w:val="000000"/>
          <w:szCs w:val="21"/>
        </w:rPr>
        <w:t>，</w:t>
      </w:r>
      <w:r>
        <w:rPr>
          <w:rFonts w:hint="eastAsia"/>
          <w:color w:val="000000"/>
          <w:szCs w:val="21"/>
        </w:rPr>
        <w:t>在交通银行</w:t>
      </w:r>
      <w:r w:rsidR="00976286" w:rsidRPr="0086646D">
        <w:rPr>
          <w:rFonts w:hint="eastAsia"/>
          <w:color w:val="000000"/>
          <w:szCs w:val="21"/>
        </w:rPr>
        <w:t>已领取基金</w:t>
      </w:r>
      <w:r w:rsidR="00976286" w:rsidRPr="0086646D">
        <w:rPr>
          <w:rFonts w:hint="eastAsia"/>
          <w:color w:val="000000"/>
          <w:szCs w:val="21"/>
        </w:rPr>
        <w:t>1</w:t>
      </w:r>
      <w:r w:rsidR="00976286" w:rsidRPr="0086646D">
        <w:rPr>
          <w:rFonts w:hint="eastAsia"/>
          <w:color w:val="000000"/>
          <w:szCs w:val="21"/>
        </w:rPr>
        <w:t>折权益的</w:t>
      </w:r>
      <w:r w:rsidR="00976286" w:rsidRPr="0086646D">
        <w:rPr>
          <w:color w:val="000000"/>
          <w:szCs w:val="21"/>
        </w:rPr>
        <w:t>个人投资者</w:t>
      </w:r>
      <w:r w:rsidR="00976286" w:rsidRPr="0086646D">
        <w:rPr>
          <w:rFonts w:hint="eastAsia"/>
          <w:color w:val="000000"/>
          <w:szCs w:val="21"/>
        </w:rPr>
        <w:t>，通过交通银行手机银行渠道签约定投协议，并于费率优惠</w:t>
      </w:r>
      <w:r w:rsidR="00976286" w:rsidRPr="0086646D">
        <w:rPr>
          <w:color w:val="000000"/>
          <w:szCs w:val="21"/>
        </w:rPr>
        <w:t>活动期间</w:t>
      </w:r>
      <w:r w:rsidR="00976286" w:rsidRPr="0086646D">
        <w:rPr>
          <w:rFonts w:hint="eastAsia"/>
          <w:color w:val="000000"/>
          <w:szCs w:val="21"/>
        </w:rPr>
        <w:t>成功扣款的</w:t>
      </w:r>
      <w:r w:rsidRPr="0086646D">
        <w:rPr>
          <w:rFonts w:hint="eastAsia"/>
          <w:color w:val="000000"/>
          <w:szCs w:val="21"/>
        </w:rPr>
        <w:t>定期定额投资</w:t>
      </w:r>
      <w:r w:rsidR="00976286" w:rsidRPr="0086646D">
        <w:rPr>
          <w:rFonts w:hint="eastAsia"/>
          <w:color w:val="000000"/>
          <w:szCs w:val="21"/>
        </w:rPr>
        <w:t>交易，享受定投</w:t>
      </w:r>
      <w:r w:rsidR="00976286" w:rsidRPr="0086646D">
        <w:rPr>
          <w:rFonts w:hint="eastAsia"/>
          <w:color w:val="000000"/>
          <w:szCs w:val="21"/>
        </w:rPr>
        <w:t>1</w:t>
      </w:r>
      <w:r w:rsidR="00976286" w:rsidRPr="0086646D">
        <w:rPr>
          <w:rFonts w:hint="eastAsia"/>
          <w:color w:val="000000"/>
          <w:szCs w:val="21"/>
        </w:rPr>
        <w:t>折费率优惠。</w:t>
      </w:r>
    </w:p>
    <w:p w:rsidR="0086646D" w:rsidRPr="009A192B" w:rsidRDefault="0086646D" w:rsidP="00976286">
      <w:pPr>
        <w:ind w:firstLine="640"/>
      </w:pP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四、重要提示</w:t>
      </w:r>
    </w:p>
    <w:p w:rsidR="00874D68" w:rsidRPr="00874D68" w:rsidRDefault="0086646D" w:rsidP="00F0777A">
      <w:pPr>
        <w:snapToGrid w:val="0"/>
        <w:spacing w:line="360" w:lineRule="auto"/>
        <w:ind w:right="26" w:firstLineChars="200" w:firstLine="420"/>
        <w:rPr>
          <w:color w:val="000000"/>
          <w:szCs w:val="21"/>
        </w:rPr>
      </w:pPr>
      <w:r>
        <w:rPr>
          <w:rFonts w:hint="eastAsia"/>
          <w:color w:val="000000"/>
          <w:szCs w:val="21"/>
        </w:rPr>
        <w:t>1</w:t>
      </w:r>
      <w:r>
        <w:rPr>
          <w:rFonts w:hint="eastAsia"/>
          <w:color w:val="000000"/>
          <w:szCs w:val="21"/>
        </w:rPr>
        <w:t>、</w:t>
      </w:r>
      <w:r w:rsidR="00874D68" w:rsidRPr="00874D68">
        <w:rPr>
          <w:rFonts w:hint="eastAsia"/>
          <w:color w:val="000000"/>
          <w:szCs w:val="21"/>
        </w:rPr>
        <w:t>上述基金原申购费率标准详见上述基金相关法律文件及本公司发布的最新业务公告。</w:t>
      </w:r>
    </w:p>
    <w:p w:rsidR="0092168A" w:rsidRPr="0086646D" w:rsidRDefault="0092168A" w:rsidP="00F0777A">
      <w:pPr>
        <w:snapToGrid w:val="0"/>
        <w:spacing w:line="360" w:lineRule="auto"/>
        <w:ind w:right="26" w:firstLineChars="200" w:firstLine="420"/>
        <w:rPr>
          <w:color w:val="000000"/>
          <w:szCs w:val="21"/>
        </w:rPr>
      </w:pPr>
      <w:r>
        <w:rPr>
          <w:rFonts w:hint="eastAsia"/>
          <w:color w:val="000000"/>
          <w:szCs w:val="21"/>
        </w:rPr>
        <w:t>2</w:t>
      </w:r>
      <w:r w:rsidR="00874D68" w:rsidRPr="00874D68">
        <w:rPr>
          <w:rFonts w:hint="eastAsia"/>
          <w:color w:val="000000"/>
          <w:szCs w:val="21"/>
        </w:rPr>
        <w:t>、</w:t>
      </w:r>
      <w:r w:rsidRPr="0086646D">
        <w:rPr>
          <w:color w:val="000000"/>
          <w:szCs w:val="21"/>
        </w:rPr>
        <w:t>上述优惠仅适用于处于正常申购期的基金的申购手续费和定期定额投资申购手续费，不包括上述基金的后端收费模式的申购手续费，也不包括基金转换业务的基金手续费。</w:t>
      </w:r>
    </w:p>
    <w:p w:rsidR="00874D68" w:rsidRDefault="0092168A" w:rsidP="0086646D">
      <w:pPr>
        <w:snapToGrid w:val="0"/>
        <w:spacing w:line="360" w:lineRule="auto"/>
        <w:ind w:right="26" w:firstLineChars="200" w:firstLine="420"/>
        <w:rPr>
          <w:rFonts w:hint="eastAsia"/>
          <w:color w:val="000000"/>
          <w:szCs w:val="21"/>
        </w:rPr>
      </w:pPr>
      <w:r>
        <w:rPr>
          <w:rFonts w:hint="eastAsia"/>
          <w:color w:val="000000"/>
          <w:szCs w:val="21"/>
        </w:rPr>
        <w:t>3</w:t>
      </w:r>
      <w:r>
        <w:rPr>
          <w:rFonts w:hint="eastAsia"/>
          <w:color w:val="000000"/>
          <w:szCs w:val="21"/>
        </w:rPr>
        <w:t>、</w:t>
      </w:r>
      <w:r w:rsidRPr="0092168A">
        <w:rPr>
          <w:rFonts w:hint="eastAsia"/>
          <w:color w:val="000000"/>
          <w:szCs w:val="21"/>
        </w:rPr>
        <w:t>客户通过</w:t>
      </w:r>
      <w:r>
        <w:rPr>
          <w:rFonts w:hint="eastAsia"/>
          <w:color w:val="000000"/>
          <w:szCs w:val="21"/>
        </w:rPr>
        <w:t>交通银行</w:t>
      </w:r>
      <w:r w:rsidRPr="0092168A">
        <w:rPr>
          <w:rFonts w:hint="eastAsia"/>
          <w:color w:val="000000"/>
          <w:szCs w:val="21"/>
        </w:rPr>
        <w:t>柜面、网银等非手机银行渠道签约的定期定额投资在手机银行渠道费率优惠活动期间内的扣款不享受</w:t>
      </w:r>
      <w:r w:rsidRPr="0092168A">
        <w:rPr>
          <w:rFonts w:hint="eastAsia"/>
          <w:color w:val="000000"/>
          <w:szCs w:val="21"/>
        </w:rPr>
        <w:t>1</w:t>
      </w:r>
      <w:r w:rsidRPr="0092168A">
        <w:rPr>
          <w:rFonts w:hint="eastAsia"/>
          <w:color w:val="000000"/>
          <w:szCs w:val="21"/>
        </w:rPr>
        <w:t>折费率优惠。</w:t>
      </w:r>
    </w:p>
    <w:p w:rsidR="0086646D" w:rsidRPr="0086646D" w:rsidRDefault="0086646D" w:rsidP="00F0777A">
      <w:pPr>
        <w:snapToGrid w:val="0"/>
        <w:spacing w:line="360" w:lineRule="auto"/>
        <w:ind w:right="26" w:firstLineChars="200" w:firstLine="420"/>
        <w:rPr>
          <w:rFonts w:hint="eastAsia"/>
          <w:color w:val="000000"/>
          <w:szCs w:val="21"/>
        </w:rPr>
      </w:pPr>
      <w:r w:rsidRPr="0086646D">
        <w:rPr>
          <w:rFonts w:hint="eastAsia"/>
          <w:color w:val="000000"/>
          <w:szCs w:val="21"/>
        </w:rPr>
        <w:t>4</w:t>
      </w:r>
      <w:r w:rsidRPr="0086646D">
        <w:rPr>
          <w:rFonts w:hint="eastAsia"/>
          <w:color w:val="000000"/>
          <w:szCs w:val="21"/>
        </w:rPr>
        <w:t>、</w:t>
      </w:r>
      <w:r>
        <w:rPr>
          <w:rFonts w:hint="eastAsia"/>
          <w:color w:val="000000"/>
          <w:szCs w:val="21"/>
        </w:rPr>
        <w:t>在交通银行</w:t>
      </w:r>
      <w:r w:rsidRPr="0086646D">
        <w:rPr>
          <w:rFonts w:hint="eastAsia"/>
          <w:color w:val="000000"/>
          <w:szCs w:val="21"/>
        </w:rPr>
        <w:t>未领取基金</w:t>
      </w:r>
      <w:r w:rsidRPr="0086646D">
        <w:rPr>
          <w:rFonts w:hint="eastAsia"/>
          <w:color w:val="000000"/>
          <w:szCs w:val="21"/>
        </w:rPr>
        <w:t>1</w:t>
      </w:r>
      <w:r w:rsidRPr="0086646D">
        <w:rPr>
          <w:rFonts w:hint="eastAsia"/>
          <w:color w:val="000000"/>
          <w:szCs w:val="21"/>
        </w:rPr>
        <w:t>折权益的客户在手机银行不享受本次费率优惠。</w:t>
      </w:r>
    </w:p>
    <w:p w:rsidR="0086646D" w:rsidRPr="0086646D" w:rsidRDefault="0086646D" w:rsidP="00F0777A">
      <w:pPr>
        <w:snapToGrid w:val="0"/>
        <w:spacing w:line="360" w:lineRule="auto"/>
        <w:ind w:right="26" w:firstLineChars="200" w:firstLine="420"/>
        <w:rPr>
          <w:color w:val="000000"/>
          <w:szCs w:val="21"/>
        </w:rPr>
      </w:pPr>
      <w:r w:rsidRPr="0086646D">
        <w:rPr>
          <w:rFonts w:hint="eastAsia"/>
          <w:color w:val="000000"/>
          <w:szCs w:val="21"/>
        </w:rPr>
        <w:t>5</w:t>
      </w:r>
      <w:r w:rsidRPr="0086646D">
        <w:rPr>
          <w:rFonts w:hint="eastAsia"/>
          <w:color w:val="000000"/>
          <w:szCs w:val="21"/>
        </w:rPr>
        <w:t>、费率优惠活动期间，客户在</w:t>
      </w:r>
      <w:r>
        <w:rPr>
          <w:rFonts w:hint="eastAsia"/>
          <w:color w:val="000000"/>
          <w:szCs w:val="21"/>
        </w:rPr>
        <w:t>交通银行</w:t>
      </w:r>
      <w:r w:rsidRPr="0086646D">
        <w:rPr>
          <w:rFonts w:hint="eastAsia"/>
          <w:color w:val="000000"/>
          <w:szCs w:val="21"/>
        </w:rPr>
        <w:t>手机银行进行基金组合产品的申购与</w:t>
      </w:r>
      <w:r>
        <w:rPr>
          <w:rFonts w:hint="eastAsia"/>
          <w:color w:val="000000"/>
          <w:szCs w:val="21"/>
        </w:rPr>
        <w:t>定期定额投资申购</w:t>
      </w:r>
      <w:r w:rsidRPr="0086646D">
        <w:rPr>
          <w:rFonts w:hint="eastAsia"/>
          <w:color w:val="000000"/>
          <w:szCs w:val="21"/>
        </w:rPr>
        <w:t>享受</w:t>
      </w:r>
      <w:r w:rsidRPr="0086646D">
        <w:rPr>
          <w:rFonts w:hint="eastAsia"/>
          <w:color w:val="000000"/>
          <w:szCs w:val="21"/>
        </w:rPr>
        <w:t>1</w:t>
      </w:r>
      <w:r w:rsidRPr="0086646D">
        <w:rPr>
          <w:rFonts w:hint="eastAsia"/>
          <w:color w:val="000000"/>
          <w:szCs w:val="21"/>
        </w:rPr>
        <w:t>折费率优惠（无前端申购费率或不支持费率优惠的开放式基金除外）。</w:t>
      </w:r>
    </w:p>
    <w:p w:rsidR="00874D68" w:rsidRDefault="0086646D" w:rsidP="00F0777A">
      <w:pPr>
        <w:snapToGrid w:val="0"/>
        <w:spacing w:line="360" w:lineRule="auto"/>
        <w:ind w:right="26" w:firstLineChars="200" w:firstLine="420"/>
        <w:rPr>
          <w:rFonts w:hint="eastAsia"/>
          <w:color w:val="000000"/>
          <w:szCs w:val="21"/>
        </w:rPr>
      </w:pPr>
      <w:r>
        <w:rPr>
          <w:rFonts w:hint="eastAsia"/>
          <w:color w:val="000000"/>
          <w:szCs w:val="21"/>
        </w:rPr>
        <w:t>6</w:t>
      </w:r>
      <w:r w:rsidR="00874D68" w:rsidRPr="00874D68">
        <w:rPr>
          <w:rFonts w:hint="eastAsia"/>
          <w:color w:val="000000"/>
          <w:szCs w:val="21"/>
        </w:rPr>
        <w:t>、此次公告优惠活动内容或业务规则如与之前公告信息不同，请以本次公告信息为准。</w:t>
      </w:r>
    </w:p>
    <w:p w:rsidR="000C30AB" w:rsidRDefault="0086646D" w:rsidP="00F0777A">
      <w:pPr>
        <w:snapToGrid w:val="0"/>
        <w:spacing w:line="360" w:lineRule="auto"/>
        <w:ind w:right="26" w:firstLineChars="200" w:firstLine="420"/>
        <w:rPr>
          <w:color w:val="000000"/>
          <w:szCs w:val="21"/>
        </w:rPr>
      </w:pPr>
      <w:r w:rsidRPr="0086646D">
        <w:rPr>
          <w:rFonts w:hint="eastAsia"/>
          <w:color w:val="000000"/>
          <w:szCs w:val="21"/>
        </w:rPr>
        <w:t>7</w:t>
      </w:r>
      <w:r w:rsidR="000C30AB" w:rsidRPr="0086646D">
        <w:rPr>
          <w:rFonts w:hint="eastAsia"/>
          <w:color w:val="000000"/>
          <w:szCs w:val="21"/>
        </w:rPr>
        <w:t>、本次费率优惠活动如有展期、终止或调整，费率优惠规则如有变更，均以交通银行的安排和规定为准。</w:t>
      </w:r>
    </w:p>
    <w:p w:rsidR="00F0777A" w:rsidRPr="0086646D" w:rsidRDefault="00F0777A" w:rsidP="0086646D">
      <w:pPr>
        <w:widowControl/>
        <w:spacing w:line="360" w:lineRule="auto"/>
        <w:ind w:firstLineChars="200" w:firstLine="420"/>
        <w:jc w:val="left"/>
        <w:rPr>
          <w:rFonts w:hint="eastAsia"/>
          <w:color w:val="000000"/>
          <w:szCs w:val="21"/>
        </w:rPr>
      </w:pP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五、投资者可通过以下途径了解或咨询相关情况</w:t>
      </w:r>
    </w:p>
    <w:p w:rsidR="00874D68" w:rsidRPr="00874D68" w:rsidRDefault="00874D68" w:rsidP="00874D68">
      <w:pPr>
        <w:spacing w:line="400" w:lineRule="exact"/>
        <w:ind w:firstLineChars="200" w:firstLine="420"/>
        <w:rPr>
          <w:color w:val="000000"/>
          <w:szCs w:val="21"/>
        </w:rPr>
      </w:pPr>
      <w:r w:rsidRPr="00874D68">
        <w:rPr>
          <w:color w:val="000000"/>
          <w:szCs w:val="21"/>
        </w:rPr>
        <w:t>1</w:t>
      </w:r>
      <w:r w:rsidRPr="00874D68">
        <w:rPr>
          <w:rFonts w:hint="eastAsia"/>
          <w:color w:val="000000"/>
          <w:szCs w:val="21"/>
        </w:rPr>
        <w:t>、景顺长城基金管理有限公司</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客户服务电话：</w:t>
      </w:r>
      <w:r w:rsidRPr="00874D68">
        <w:rPr>
          <w:color w:val="000000"/>
          <w:szCs w:val="21"/>
        </w:rPr>
        <w:t>400 8888 606</w:t>
      </w:r>
      <w:r w:rsidRPr="00874D68">
        <w:rPr>
          <w:rFonts w:hint="eastAsia"/>
          <w:color w:val="000000"/>
          <w:szCs w:val="21"/>
        </w:rPr>
        <w:t>、</w:t>
      </w:r>
      <w:r w:rsidRPr="00874D68">
        <w:rPr>
          <w:color w:val="000000"/>
          <w:szCs w:val="21"/>
        </w:rPr>
        <w:t>0755-8237 0688</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公司网址：</w:t>
      </w:r>
      <w:bookmarkStart w:id="0" w:name="OLE_LINK1"/>
      <w:r w:rsidRPr="00874D68">
        <w:rPr>
          <w:color w:val="000000"/>
          <w:szCs w:val="21"/>
        </w:rPr>
        <w:t>www.</w:t>
      </w:r>
      <w:r w:rsidR="009E584D">
        <w:rPr>
          <w:rFonts w:hint="eastAsia"/>
          <w:color w:val="000000"/>
          <w:szCs w:val="21"/>
        </w:rPr>
        <w:t>igwfmc.</w:t>
      </w:r>
      <w:r w:rsidRPr="00874D68">
        <w:rPr>
          <w:color w:val="000000"/>
          <w:szCs w:val="21"/>
        </w:rPr>
        <w:t>com</w:t>
      </w:r>
      <w:bookmarkEnd w:id="0"/>
    </w:p>
    <w:p w:rsidR="00874D68" w:rsidRPr="00874D68" w:rsidRDefault="00874D68" w:rsidP="00874D68">
      <w:pPr>
        <w:spacing w:line="400" w:lineRule="exact"/>
        <w:ind w:firstLineChars="200" w:firstLine="420"/>
        <w:rPr>
          <w:color w:val="000000"/>
          <w:szCs w:val="21"/>
        </w:rPr>
      </w:pPr>
      <w:r w:rsidRPr="00874D68">
        <w:rPr>
          <w:color w:val="000000"/>
          <w:szCs w:val="21"/>
        </w:rPr>
        <w:t>2</w:t>
      </w:r>
      <w:r w:rsidRPr="00874D68">
        <w:rPr>
          <w:rFonts w:hint="eastAsia"/>
          <w:color w:val="000000"/>
          <w:szCs w:val="21"/>
        </w:rPr>
        <w:t>、交通银行股份有限公司</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客户服务电话：</w:t>
      </w:r>
      <w:r w:rsidRPr="00874D68">
        <w:rPr>
          <w:color w:val="000000"/>
          <w:szCs w:val="21"/>
        </w:rPr>
        <w:t>95559</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银行网址：</w:t>
      </w:r>
      <w:r w:rsidRPr="00874D68">
        <w:rPr>
          <w:color w:val="000000"/>
          <w:szCs w:val="21"/>
        </w:rPr>
        <w:t>www.bankcomm.com</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本次优惠活动解释权归交通银行所有，有关本次活动的具体事宜，敬请投资者留意交通银行的有关公告。</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92168A" w:rsidRPr="00761FB5" w:rsidRDefault="0092168A" w:rsidP="0092168A">
      <w:pPr>
        <w:spacing w:line="400" w:lineRule="exact"/>
        <w:ind w:firstLineChars="200" w:firstLine="420"/>
        <w:outlineLvl w:val="0"/>
        <w:rPr>
          <w:rFonts w:ascii="Arial" w:cs="Arial"/>
          <w:szCs w:val="21"/>
        </w:rPr>
      </w:pPr>
      <w:r w:rsidRPr="00761FB5">
        <w:rPr>
          <w:rFonts w:ascii="Arial" w:cs="Arial"/>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874D68" w:rsidRPr="00874D68" w:rsidRDefault="00874D68" w:rsidP="00874D68">
      <w:pPr>
        <w:spacing w:line="400" w:lineRule="exact"/>
        <w:ind w:firstLineChars="200" w:firstLine="420"/>
        <w:rPr>
          <w:color w:val="000000"/>
          <w:szCs w:val="21"/>
        </w:rPr>
      </w:pP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特此公告。</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jc w:val="right"/>
        <w:rPr>
          <w:color w:val="000000"/>
          <w:szCs w:val="21"/>
        </w:rPr>
      </w:pPr>
      <w:r w:rsidRPr="00874D68">
        <w:rPr>
          <w:rFonts w:hint="eastAsia"/>
          <w:color w:val="000000"/>
          <w:szCs w:val="21"/>
        </w:rPr>
        <w:t>景顺长城基金管理有限公司</w:t>
      </w:r>
    </w:p>
    <w:p w:rsidR="00273456" w:rsidRPr="00874D68" w:rsidRDefault="00874D68" w:rsidP="009E2BA8">
      <w:pPr>
        <w:wordWrap w:val="0"/>
        <w:spacing w:line="400" w:lineRule="exact"/>
        <w:ind w:firstLineChars="200" w:firstLine="420"/>
        <w:jc w:val="right"/>
        <w:rPr>
          <w:color w:val="000000"/>
          <w:szCs w:val="21"/>
        </w:rPr>
      </w:pPr>
      <w:r w:rsidRPr="00874D68">
        <w:rPr>
          <w:rFonts w:hint="eastAsia"/>
          <w:color w:val="000000"/>
          <w:szCs w:val="21"/>
        </w:rPr>
        <w:t>   </w:t>
      </w:r>
      <w:r w:rsidRPr="00874D68">
        <w:rPr>
          <w:rFonts w:hint="eastAsia"/>
          <w:color w:val="000000"/>
          <w:szCs w:val="21"/>
        </w:rPr>
        <w:t>二○</w:t>
      </w:r>
      <w:bookmarkStart w:id="1" w:name="_GoBack"/>
      <w:bookmarkEnd w:id="1"/>
      <w:r w:rsidR="0086646D" w:rsidRPr="00874D68">
        <w:rPr>
          <w:rFonts w:hint="eastAsia"/>
          <w:color w:val="000000"/>
          <w:szCs w:val="21"/>
        </w:rPr>
        <w:t>二○</w:t>
      </w:r>
      <w:r w:rsidR="009A3CC4" w:rsidRPr="00874D68">
        <w:rPr>
          <w:rFonts w:hint="eastAsia"/>
          <w:color w:val="000000"/>
          <w:szCs w:val="21"/>
        </w:rPr>
        <w:t>年</w:t>
      </w:r>
      <w:r w:rsidR="0086646D">
        <w:rPr>
          <w:rFonts w:hint="eastAsia"/>
          <w:color w:val="000000"/>
          <w:szCs w:val="21"/>
        </w:rPr>
        <w:t>七</w:t>
      </w:r>
      <w:r w:rsidR="009A3CC4" w:rsidRPr="00874D68">
        <w:rPr>
          <w:rFonts w:hint="eastAsia"/>
          <w:color w:val="000000"/>
          <w:szCs w:val="21"/>
        </w:rPr>
        <w:t>月</w:t>
      </w:r>
      <w:r w:rsidR="00A449BB">
        <w:rPr>
          <w:rFonts w:hint="eastAsia"/>
          <w:color w:val="000000"/>
          <w:szCs w:val="21"/>
        </w:rPr>
        <w:t>一</w:t>
      </w:r>
      <w:r w:rsidR="009A3CC4" w:rsidRPr="00874D68">
        <w:rPr>
          <w:rFonts w:hint="eastAsia"/>
          <w:color w:val="000000"/>
          <w:szCs w:val="21"/>
        </w:rPr>
        <w:t>日</w:t>
      </w:r>
    </w:p>
    <w:sectPr w:rsidR="00273456" w:rsidRPr="00874D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79" w:rsidRDefault="00EA4379" w:rsidP="00BF16E2">
      <w:r>
        <w:separator/>
      </w:r>
    </w:p>
  </w:endnote>
  <w:endnote w:type="continuationSeparator" w:id="0">
    <w:p w:rsidR="00EA4379" w:rsidRDefault="00EA4379" w:rsidP="00BF1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79" w:rsidRDefault="00EA4379" w:rsidP="00BF16E2">
      <w:r>
        <w:separator/>
      </w:r>
    </w:p>
  </w:footnote>
  <w:footnote w:type="continuationSeparator" w:id="0">
    <w:p w:rsidR="00EA4379" w:rsidRDefault="00EA4379" w:rsidP="00BF1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8608D"/>
    <w:multiLevelType w:val="hybridMultilevel"/>
    <w:tmpl w:val="6B80877A"/>
    <w:lvl w:ilvl="0" w:tplc="5338FDBA">
      <w:start w:val="1"/>
      <w:numFmt w:val="decimal"/>
      <w:lvlText w:val="（%1）"/>
      <w:lvlJc w:val="left"/>
      <w:pPr>
        <w:ind w:left="1155" w:hanging="79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968"/>
    <w:rsid w:val="000233C6"/>
    <w:rsid w:val="00043A50"/>
    <w:rsid w:val="00061656"/>
    <w:rsid w:val="00063468"/>
    <w:rsid w:val="00064C88"/>
    <w:rsid w:val="00083858"/>
    <w:rsid w:val="000B336E"/>
    <w:rsid w:val="000B5F88"/>
    <w:rsid w:val="000C184B"/>
    <w:rsid w:val="000C30AB"/>
    <w:rsid w:val="001406B8"/>
    <w:rsid w:val="00143F3B"/>
    <w:rsid w:val="00160852"/>
    <w:rsid w:val="00173775"/>
    <w:rsid w:val="00174D1C"/>
    <w:rsid w:val="00194F27"/>
    <w:rsid w:val="001A57D7"/>
    <w:rsid w:val="001D0AB2"/>
    <w:rsid w:val="001E5EEC"/>
    <w:rsid w:val="001F4BC5"/>
    <w:rsid w:val="00217309"/>
    <w:rsid w:val="002177E1"/>
    <w:rsid w:val="00251BC9"/>
    <w:rsid w:val="00252630"/>
    <w:rsid w:val="002649F3"/>
    <w:rsid w:val="00273456"/>
    <w:rsid w:val="00280B19"/>
    <w:rsid w:val="002A3181"/>
    <w:rsid w:val="002B0DC9"/>
    <w:rsid w:val="002B520A"/>
    <w:rsid w:val="002B7580"/>
    <w:rsid w:val="002C4266"/>
    <w:rsid w:val="002C68D7"/>
    <w:rsid w:val="002F2186"/>
    <w:rsid w:val="003124C7"/>
    <w:rsid w:val="00312735"/>
    <w:rsid w:val="003162E1"/>
    <w:rsid w:val="00340EB7"/>
    <w:rsid w:val="003A1C89"/>
    <w:rsid w:val="003A3BF2"/>
    <w:rsid w:val="003A401B"/>
    <w:rsid w:val="003C2AEA"/>
    <w:rsid w:val="003E7355"/>
    <w:rsid w:val="003F0C70"/>
    <w:rsid w:val="0040334E"/>
    <w:rsid w:val="0041555B"/>
    <w:rsid w:val="004170E4"/>
    <w:rsid w:val="00445B4F"/>
    <w:rsid w:val="00450721"/>
    <w:rsid w:val="00451F7F"/>
    <w:rsid w:val="004553B0"/>
    <w:rsid w:val="00481D7F"/>
    <w:rsid w:val="00485A89"/>
    <w:rsid w:val="0048745B"/>
    <w:rsid w:val="00497941"/>
    <w:rsid w:val="004A063F"/>
    <w:rsid w:val="004D23FB"/>
    <w:rsid w:val="004F2A86"/>
    <w:rsid w:val="00503EDD"/>
    <w:rsid w:val="00511843"/>
    <w:rsid w:val="00535B03"/>
    <w:rsid w:val="00537C2C"/>
    <w:rsid w:val="00566FC2"/>
    <w:rsid w:val="005848CC"/>
    <w:rsid w:val="0059686A"/>
    <w:rsid w:val="005C56DB"/>
    <w:rsid w:val="005D0F2C"/>
    <w:rsid w:val="005D6A9D"/>
    <w:rsid w:val="005E497D"/>
    <w:rsid w:val="005F3722"/>
    <w:rsid w:val="005F64CC"/>
    <w:rsid w:val="00622612"/>
    <w:rsid w:val="00664A08"/>
    <w:rsid w:val="006829D9"/>
    <w:rsid w:val="00687373"/>
    <w:rsid w:val="00697EE3"/>
    <w:rsid w:val="006A4731"/>
    <w:rsid w:val="006E3DAD"/>
    <w:rsid w:val="00705300"/>
    <w:rsid w:val="007111E6"/>
    <w:rsid w:val="007205D5"/>
    <w:rsid w:val="007258F0"/>
    <w:rsid w:val="00726334"/>
    <w:rsid w:val="00736027"/>
    <w:rsid w:val="007725F1"/>
    <w:rsid w:val="00783937"/>
    <w:rsid w:val="00793053"/>
    <w:rsid w:val="007A11D2"/>
    <w:rsid w:val="007A5A6D"/>
    <w:rsid w:val="007B3C3B"/>
    <w:rsid w:val="007D3250"/>
    <w:rsid w:val="007D567D"/>
    <w:rsid w:val="007E42F7"/>
    <w:rsid w:val="00806B7D"/>
    <w:rsid w:val="0082721C"/>
    <w:rsid w:val="00830EAE"/>
    <w:rsid w:val="00831D80"/>
    <w:rsid w:val="00836F3D"/>
    <w:rsid w:val="008534B3"/>
    <w:rsid w:val="008539A1"/>
    <w:rsid w:val="008650AD"/>
    <w:rsid w:val="0086646D"/>
    <w:rsid w:val="00874D68"/>
    <w:rsid w:val="00880739"/>
    <w:rsid w:val="008963BC"/>
    <w:rsid w:val="008B6756"/>
    <w:rsid w:val="008D3641"/>
    <w:rsid w:val="008D3FA9"/>
    <w:rsid w:val="008E32B1"/>
    <w:rsid w:val="008E436E"/>
    <w:rsid w:val="008E5790"/>
    <w:rsid w:val="009019F0"/>
    <w:rsid w:val="009145EB"/>
    <w:rsid w:val="0091740D"/>
    <w:rsid w:val="0092168A"/>
    <w:rsid w:val="00922B34"/>
    <w:rsid w:val="009509A9"/>
    <w:rsid w:val="00967DF3"/>
    <w:rsid w:val="00976286"/>
    <w:rsid w:val="009A3CC4"/>
    <w:rsid w:val="009C2B61"/>
    <w:rsid w:val="009C4CDE"/>
    <w:rsid w:val="009C6544"/>
    <w:rsid w:val="009E0641"/>
    <w:rsid w:val="009E19D9"/>
    <w:rsid w:val="009E2BA8"/>
    <w:rsid w:val="009E4C38"/>
    <w:rsid w:val="009E584D"/>
    <w:rsid w:val="00A01AA4"/>
    <w:rsid w:val="00A16257"/>
    <w:rsid w:val="00A449BB"/>
    <w:rsid w:val="00A45092"/>
    <w:rsid w:val="00A6648D"/>
    <w:rsid w:val="00A818BC"/>
    <w:rsid w:val="00AA7C2B"/>
    <w:rsid w:val="00AB786F"/>
    <w:rsid w:val="00AD15B4"/>
    <w:rsid w:val="00AE3DE3"/>
    <w:rsid w:val="00AE541B"/>
    <w:rsid w:val="00AF3E5F"/>
    <w:rsid w:val="00AF59AD"/>
    <w:rsid w:val="00B03C6F"/>
    <w:rsid w:val="00B11C92"/>
    <w:rsid w:val="00B26EBB"/>
    <w:rsid w:val="00B74C1A"/>
    <w:rsid w:val="00BC4F0F"/>
    <w:rsid w:val="00BD6E08"/>
    <w:rsid w:val="00BF0CFC"/>
    <w:rsid w:val="00BF16E2"/>
    <w:rsid w:val="00BF3BD9"/>
    <w:rsid w:val="00C1647F"/>
    <w:rsid w:val="00C16940"/>
    <w:rsid w:val="00C56356"/>
    <w:rsid w:val="00CC563A"/>
    <w:rsid w:val="00CD352C"/>
    <w:rsid w:val="00CF7275"/>
    <w:rsid w:val="00D1602B"/>
    <w:rsid w:val="00D623C6"/>
    <w:rsid w:val="00D65468"/>
    <w:rsid w:val="00D71F1B"/>
    <w:rsid w:val="00D7667A"/>
    <w:rsid w:val="00D82074"/>
    <w:rsid w:val="00D830F5"/>
    <w:rsid w:val="00D845CB"/>
    <w:rsid w:val="00D87D1A"/>
    <w:rsid w:val="00D92CD9"/>
    <w:rsid w:val="00DB7A2E"/>
    <w:rsid w:val="00DC2019"/>
    <w:rsid w:val="00DC3DDC"/>
    <w:rsid w:val="00DD5FBE"/>
    <w:rsid w:val="00DE6489"/>
    <w:rsid w:val="00E15870"/>
    <w:rsid w:val="00E163B8"/>
    <w:rsid w:val="00E250D2"/>
    <w:rsid w:val="00E37105"/>
    <w:rsid w:val="00E83B2D"/>
    <w:rsid w:val="00E84E17"/>
    <w:rsid w:val="00EA4379"/>
    <w:rsid w:val="00EA694D"/>
    <w:rsid w:val="00EB5002"/>
    <w:rsid w:val="00EC5ABD"/>
    <w:rsid w:val="00EC61DE"/>
    <w:rsid w:val="00EE7AC9"/>
    <w:rsid w:val="00F0189B"/>
    <w:rsid w:val="00F0777A"/>
    <w:rsid w:val="00F169A1"/>
    <w:rsid w:val="00F47CE8"/>
    <w:rsid w:val="00F64951"/>
    <w:rsid w:val="00F66C2D"/>
    <w:rsid w:val="00F6723B"/>
    <w:rsid w:val="00F70238"/>
    <w:rsid w:val="00F75008"/>
    <w:rsid w:val="00F84566"/>
    <w:rsid w:val="00F968C8"/>
    <w:rsid w:val="00F96B53"/>
    <w:rsid w:val="00FA09AA"/>
    <w:rsid w:val="00FB756C"/>
    <w:rsid w:val="00FC0DAE"/>
    <w:rsid w:val="00FD000C"/>
    <w:rsid w:val="00FE6F27"/>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character" w:styleId="a5">
    <w:name w:val="annotation reference"/>
    <w:rPr>
      <w:sz w:val="21"/>
      <w:szCs w:val="21"/>
    </w:rPr>
  </w:style>
  <w:style w:type="character" w:styleId="a6">
    <w:name w:val="Hyperlink"/>
    <w:rPr>
      <w:strike w:val="0"/>
      <w:dstrike w:val="0"/>
      <w:color w:val="000066"/>
      <w:u w:val="none"/>
    </w:rPr>
  </w:style>
  <w:style w:type="paragraph" w:customStyle="1" w:styleId="Char1">
    <w:name w:val=" Char1"/>
    <w:basedOn w:val="a"/>
    <w:pPr>
      <w:tabs>
        <w:tab w:val="left" w:pos="840"/>
      </w:tabs>
      <w:ind w:left="840" w:hanging="360"/>
    </w:pPr>
    <w:rPr>
      <w:rFonts w:ascii="Times New Roman" w:hAnsi="Times New Roman"/>
      <w:sz w:val="24"/>
      <w:szCs w:val="24"/>
    </w:rPr>
  </w:style>
  <w:style w:type="paragraph" w:styleId="a7">
    <w:name w:val="annotation subject"/>
    <w:basedOn w:val="a8"/>
    <w:next w:val="a8"/>
    <w:rPr>
      <w:b/>
      <w:bCs/>
    </w:rPr>
  </w:style>
  <w:style w:type="paragraph" w:styleId="a8">
    <w:name w:val="annotation text"/>
    <w:basedOn w:val="a"/>
    <w:pPr>
      <w:jc w:val="left"/>
    </w:pPr>
  </w:style>
  <w:style w:type="paragraph" w:styleId="a9">
    <w:name w:val="Balloon Text"/>
    <w:basedOn w:val="a"/>
    <w:rPr>
      <w:sz w:val="18"/>
      <w:szCs w:val="18"/>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a">
    <w:name w:val="Normal (Web)"/>
    <w:basedOn w:val="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2"/>
    <w:uiPriority w:val="99"/>
    <w:unhideWhenUsed/>
    <w:rsid w:val="004553B0"/>
    <w:pPr>
      <w:widowControl/>
      <w:spacing w:before="100" w:beforeAutospacing="1" w:after="100" w:afterAutospacing="1"/>
      <w:jc w:val="left"/>
    </w:pPr>
    <w:rPr>
      <w:rFonts w:ascii="宋体" w:hAnsi="宋体"/>
      <w:kern w:val="0"/>
      <w:sz w:val="24"/>
      <w:szCs w:val="24"/>
      <w:lang/>
    </w:rPr>
  </w:style>
  <w:style w:type="character" w:customStyle="1" w:styleId="Char2">
    <w:name w:val="纯文本 Char"/>
    <w:link w:val="ab"/>
    <w:uiPriority w:val="99"/>
    <w:rsid w:val="004553B0"/>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9110261">
      <w:bodyDiv w:val="1"/>
      <w:marLeft w:val="0"/>
      <w:marRight w:val="0"/>
      <w:marTop w:val="0"/>
      <w:marBottom w:val="0"/>
      <w:divBdr>
        <w:top w:val="none" w:sz="0" w:space="0" w:color="auto"/>
        <w:left w:val="none" w:sz="0" w:space="0" w:color="auto"/>
        <w:bottom w:val="none" w:sz="0" w:space="0" w:color="auto"/>
        <w:right w:val="none" w:sz="0" w:space="0" w:color="auto"/>
      </w:divBdr>
    </w:div>
    <w:div w:id="220554359">
      <w:bodyDiv w:val="1"/>
      <w:marLeft w:val="0"/>
      <w:marRight w:val="0"/>
      <w:marTop w:val="0"/>
      <w:marBottom w:val="0"/>
      <w:divBdr>
        <w:top w:val="none" w:sz="0" w:space="0" w:color="auto"/>
        <w:left w:val="none" w:sz="0" w:space="0" w:color="auto"/>
        <w:bottom w:val="none" w:sz="0" w:space="0" w:color="auto"/>
        <w:right w:val="none" w:sz="0" w:space="0" w:color="auto"/>
      </w:divBdr>
    </w:div>
    <w:div w:id="354159590">
      <w:bodyDiv w:val="1"/>
      <w:marLeft w:val="0"/>
      <w:marRight w:val="0"/>
      <w:marTop w:val="0"/>
      <w:marBottom w:val="0"/>
      <w:divBdr>
        <w:top w:val="none" w:sz="0" w:space="0" w:color="auto"/>
        <w:left w:val="none" w:sz="0" w:space="0" w:color="auto"/>
        <w:bottom w:val="none" w:sz="0" w:space="0" w:color="auto"/>
        <w:right w:val="none" w:sz="0" w:space="0" w:color="auto"/>
      </w:divBdr>
    </w:div>
    <w:div w:id="455565572">
      <w:bodyDiv w:val="1"/>
      <w:marLeft w:val="0"/>
      <w:marRight w:val="0"/>
      <w:marTop w:val="0"/>
      <w:marBottom w:val="0"/>
      <w:divBdr>
        <w:top w:val="none" w:sz="0" w:space="0" w:color="auto"/>
        <w:left w:val="none" w:sz="0" w:space="0" w:color="auto"/>
        <w:bottom w:val="none" w:sz="0" w:space="0" w:color="auto"/>
        <w:right w:val="none" w:sz="0" w:space="0" w:color="auto"/>
      </w:divBdr>
    </w:div>
    <w:div w:id="1165632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1712">
          <w:marLeft w:val="0"/>
          <w:marRight w:val="0"/>
          <w:marTop w:val="100"/>
          <w:marBottom w:val="100"/>
          <w:divBdr>
            <w:top w:val="none" w:sz="0" w:space="0" w:color="auto"/>
            <w:left w:val="none" w:sz="0" w:space="0" w:color="auto"/>
            <w:bottom w:val="none" w:sz="0" w:space="0" w:color="auto"/>
            <w:right w:val="none" w:sz="0" w:space="0" w:color="auto"/>
          </w:divBdr>
          <w:divsChild>
            <w:div w:id="18415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05">
      <w:bodyDiv w:val="1"/>
      <w:marLeft w:val="0"/>
      <w:marRight w:val="0"/>
      <w:marTop w:val="0"/>
      <w:marBottom w:val="0"/>
      <w:divBdr>
        <w:top w:val="none" w:sz="0" w:space="0" w:color="auto"/>
        <w:left w:val="none" w:sz="0" w:space="0" w:color="auto"/>
        <w:bottom w:val="none" w:sz="0" w:space="0" w:color="auto"/>
        <w:right w:val="none" w:sz="0" w:space="0" w:color="auto"/>
      </w:divBdr>
    </w:div>
    <w:div w:id="1323200462">
      <w:bodyDiv w:val="1"/>
      <w:marLeft w:val="0"/>
      <w:marRight w:val="0"/>
      <w:marTop w:val="0"/>
      <w:marBottom w:val="0"/>
      <w:divBdr>
        <w:top w:val="none" w:sz="0" w:space="0" w:color="auto"/>
        <w:left w:val="none" w:sz="0" w:space="0" w:color="auto"/>
        <w:bottom w:val="none" w:sz="0" w:space="0" w:color="auto"/>
        <w:right w:val="none" w:sz="0" w:space="0" w:color="auto"/>
      </w:divBdr>
    </w:div>
    <w:div w:id="1528179572">
      <w:bodyDiv w:val="1"/>
      <w:marLeft w:val="0"/>
      <w:marRight w:val="0"/>
      <w:marTop w:val="0"/>
      <w:marBottom w:val="0"/>
      <w:divBdr>
        <w:top w:val="none" w:sz="0" w:space="0" w:color="auto"/>
        <w:left w:val="none" w:sz="0" w:space="0" w:color="auto"/>
        <w:bottom w:val="none" w:sz="0" w:space="0" w:color="auto"/>
        <w:right w:val="none" w:sz="0" w:space="0" w:color="auto"/>
      </w:divBdr>
    </w:div>
    <w:div w:id="1591890419">
      <w:bodyDiv w:val="1"/>
      <w:marLeft w:val="0"/>
      <w:marRight w:val="0"/>
      <w:marTop w:val="0"/>
      <w:marBottom w:val="0"/>
      <w:divBdr>
        <w:top w:val="none" w:sz="0" w:space="0" w:color="auto"/>
        <w:left w:val="none" w:sz="0" w:space="0" w:color="auto"/>
        <w:bottom w:val="none" w:sz="0" w:space="0" w:color="auto"/>
        <w:right w:val="none" w:sz="0" w:space="0" w:color="auto"/>
      </w:divBdr>
    </w:div>
    <w:div w:id="1738821528">
      <w:bodyDiv w:val="1"/>
      <w:marLeft w:val="0"/>
      <w:marRight w:val="0"/>
      <w:marTop w:val="0"/>
      <w:marBottom w:val="0"/>
      <w:divBdr>
        <w:top w:val="none" w:sz="0" w:space="0" w:color="auto"/>
        <w:left w:val="none" w:sz="0" w:space="0" w:color="auto"/>
        <w:bottom w:val="none" w:sz="0" w:space="0" w:color="auto"/>
        <w:right w:val="none" w:sz="0" w:space="0" w:color="auto"/>
      </w:divBdr>
    </w:div>
    <w:div w:id="2065911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E4B1-153D-4FBC-93A8-7AFDE4DF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4</DocSecurity>
  <PresentationFormat/>
  <Lines>24</Lines>
  <Paragraphs>7</Paragraphs>
  <Slides>0</Slides>
  <Notes>0</Notes>
  <HiddenSlides>0</HiddenSlides>
  <MMClips>0</MMClips>
  <ScaleCrop>false</ScaleCrop>
  <Company>Hewlett-Packard Company</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c:creator>
  <cp:keywords/>
  <cp:lastModifiedBy>ZHONGM</cp:lastModifiedBy>
  <cp:revision>2</cp:revision>
  <dcterms:created xsi:type="dcterms:W3CDTF">2020-06-30T16:02:00Z</dcterms:created>
  <dcterms:modified xsi:type="dcterms:W3CDTF">2020-06-30T16:02:00Z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