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28" w:rsidRPr="00891CD6" w:rsidRDefault="002F252F" w:rsidP="007C2AB2">
      <w:pPr>
        <w:widowControl/>
        <w:tabs>
          <w:tab w:val="left" w:pos="142"/>
          <w:tab w:val="left" w:pos="284"/>
        </w:tabs>
        <w:adjustRightInd w:val="0"/>
        <w:snapToGrid w:val="0"/>
        <w:jc w:val="center"/>
        <w:rPr>
          <w:rFonts w:ascii="宋体" w:eastAsia="宋体" w:hAnsi="宋体" w:cs="宋体"/>
          <w:b/>
          <w:color w:val="000000"/>
          <w:kern w:val="0"/>
          <w:sz w:val="24"/>
          <w:szCs w:val="24"/>
        </w:rPr>
      </w:pPr>
      <w:r>
        <w:rPr>
          <w:rFonts w:ascii="宋体" w:eastAsia="宋体" w:hAnsi="宋体" w:cs="宋体" w:hint="eastAsia"/>
          <w:b/>
          <w:color w:val="000000"/>
          <w:kern w:val="0"/>
          <w:sz w:val="24"/>
          <w:szCs w:val="24"/>
        </w:rPr>
        <w:t>中信保诚</w:t>
      </w:r>
      <w:r w:rsidR="0063576C" w:rsidRPr="00891CD6">
        <w:rPr>
          <w:rFonts w:ascii="宋体" w:eastAsia="宋体" w:hAnsi="宋体" w:cs="宋体" w:hint="eastAsia"/>
          <w:b/>
          <w:color w:val="000000"/>
          <w:kern w:val="0"/>
          <w:sz w:val="24"/>
          <w:szCs w:val="24"/>
        </w:rPr>
        <w:t>基金管理有限公司</w:t>
      </w:r>
      <w:r w:rsidR="00360081" w:rsidRPr="00891CD6">
        <w:rPr>
          <w:rFonts w:ascii="宋体" w:eastAsia="宋体" w:hAnsi="宋体" w:cs="宋体" w:hint="eastAsia"/>
          <w:b/>
          <w:color w:val="000000"/>
          <w:kern w:val="0"/>
          <w:sz w:val="24"/>
          <w:szCs w:val="24"/>
        </w:rPr>
        <w:t>关于</w:t>
      </w:r>
      <w:r w:rsidR="0063576C" w:rsidRPr="00891CD6">
        <w:rPr>
          <w:rFonts w:ascii="宋体" w:eastAsia="宋体" w:hAnsi="宋体" w:cs="宋体" w:hint="eastAsia"/>
          <w:b/>
          <w:color w:val="000000"/>
          <w:kern w:val="0"/>
          <w:sz w:val="24"/>
          <w:szCs w:val="24"/>
        </w:rPr>
        <w:t>旗下</w:t>
      </w:r>
      <w:r w:rsidR="00535B28" w:rsidRPr="00891CD6">
        <w:rPr>
          <w:rFonts w:ascii="宋体" w:eastAsia="宋体" w:hAnsi="宋体" w:cs="宋体" w:hint="eastAsia"/>
          <w:b/>
          <w:color w:val="000000"/>
          <w:kern w:val="0"/>
          <w:sz w:val="24"/>
          <w:szCs w:val="24"/>
        </w:rPr>
        <w:t>部分开放式基金参加交通银行手机银行渠道基金申购及定期定额投资手续费率优惠的公告</w:t>
      </w:r>
    </w:p>
    <w:p w:rsidR="00360081" w:rsidRPr="00891CD6" w:rsidRDefault="00360081" w:rsidP="00A13281">
      <w:pPr>
        <w:spacing w:line="360" w:lineRule="auto"/>
      </w:pPr>
    </w:p>
    <w:p w:rsidR="00535B28" w:rsidRPr="00891CD6" w:rsidRDefault="00535B28" w:rsidP="00CD4CC2">
      <w:pPr>
        <w:spacing w:line="360" w:lineRule="auto"/>
        <w:ind w:firstLineChars="200" w:firstLine="420"/>
        <w:jc w:val="left"/>
        <w:rPr>
          <w:rFonts w:ascii="宋体" w:eastAsia="宋体" w:hAnsi="宋体" w:cs="宋体"/>
          <w:kern w:val="0"/>
          <w:szCs w:val="21"/>
        </w:rPr>
      </w:pPr>
      <w:r w:rsidRPr="00891CD6">
        <w:rPr>
          <w:rFonts w:ascii="宋体" w:eastAsia="宋体" w:hAnsi="宋体" w:cs="宋体" w:hint="eastAsia"/>
          <w:kern w:val="0"/>
          <w:szCs w:val="21"/>
        </w:rPr>
        <w:t>为答谢广大投资者长期以来给予的信任与支持，经与交通银行股份有限公司（以下简称“交通银行”）协商，</w:t>
      </w:r>
      <w:r w:rsidR="00257459">
        <w:rPr>
          <w:rFonts w:ascii="宋体" w:eastAsia="宋体" w:hAnsi="宋体" w:cs="宋体" w:hint="eastAsia"/>
          <w:kern w:val="0"/>
          <w:szCs w:val="21"/>
        </w:rPr>
        <w:t>中信保诚</w:t>
      </w:r>
      <w:r w:rsidRPr="00891CD6">
        <w:rPr>
          <w:rFonts w:ascii="宋体" w:eastAsia="宋体" w:hAnsi="宋体" w:cs="宋体" w:hint="eastAsia"/>
          <w:kern w:val="0"/>
          <w:szCs w:val="21"/>
        </w:rPr>
        <w:t>基金管理有限公司（以下简称“本公司”）现决定于</w:t>
      </w:r>
      <w:r w:rsidR="00A21469" w:rsidRPr="005F25CB">
        <w:rPr>
          <w:rFonts w:ascii="宋体" w:eastAsia="宋体" w:hAnsi="宋体" w:cs="宋体" w:hint="eastAsia"/>
          <w:kern w:val="0"/>
          <w:szCs w:val="21"/>
        </w:rPr>
        <w:t>2020年</w:t>
      </w:r>
      <w:r w:rsidR="00A21469">
        <w:rPr>
          <w:rFonts w:ascii="宋体" w:eastAsia="宋体" w:hAnsi="宋体" w:cs="宋体"/>
          <w:kern w:val="0"/>
          <w:szCs w:val="21"/>
        </w:rPr>
        <w:t>7</w:t>
      </w:r>
      <w:r w:rsidR="005F25CB" w:rsidRPr="005F25CB">
        <w:rPr>
          <w:rFonts w:ascii="宋体" w:eastAsia="宋体" w:hAnsi="宋体" w:cs="宋体" w:hint="eastAsia"/>
          <w:kern w:val="0"/>
          <w:szCs w:val="21"/>
        </w:rPr>
        <w:t>月1日00:</w:t>
      </w:r>
      <w:r w:rsidR="00A21469" w:rsidRPr="005F25CB">
        <w:rPr>
          <w:rFonts w:ascii="宋体" w:eastAsia="宋体" w:hAnsi="宋体" w:cs="宋体" w:hint="eastAsia"/>
          <w:kern w:val="0"/>
          <w:szCs w:val="21"/>
        </w:rPr>
        <w:t>00至2020年</w:t>
      </w:r>
      <w:r w:rsidR="00A21469">
        <w:rPr>
          <w:rFonts w:ascii="宋体" w:eastAsia="宋体" w:hAnsi="宋体" w:cs="宋体"/>
          <w:kern w:val="0"/>
          <w:szCs w:val="21"/>
        </w:rPr>
        <w:t>12</w:t>
      </w:r>
      <w:r w:rsidR="005F25CB" w:rsidRPr="005F25CB">
        <w:rPr>
          <w:rFonts w:ascii="宋体" w:eastAsia="宋体" w:hAnsi="宋体" w:cs="宋体" w:hint="eastAsia"/>
          <w:kern w:val="0"/>
          <w:szCs w:val="21"/>
        </w:rPr>
        <w:t>月</w:t>
      </w:r>
      <w:r w:rsidR="00A21469" w:rsidRPr="005F25CB">
        <w:rPr>
          <w:rFonts w:ascii="宋体" w:eastAsia="宋体" w:hAnsi="宋体" w:cs="宋体" w:hint="eastAsia"/>
          <w:kern w:val="0"/>
          <w:szCs w:val="21"/>
        </w:rPr>
        <w:t>3</w:t>
      </w:r>
      <w:r w:rsidR="00A21469">
        <w:rPr>
          <w:rFonts w:ascii="宋体" w:eastAsia="宋体" w:hAnsi="宋体" w:cs="宋体"/>
          <w:kern w:val="0"/>
          <w:szCs w:val="21"/>
        </w:rPr>
        <w:t>1</w:t>
      </w:r>
      <w:r w:rsidR="005F25CB" w:rsidRPr="005F25CB">
        <w:rPr>
          <w:rFonts w:ascii="宋体" w:eastAsia="宋体" w:hAnsi="宋体" w:cs="宋体" w:hint="eastAsia"/>
          <w:kern w:val="0"/>
          <w:szCs w:val="21"/>
        </w:rPr>
        <w:t>日24:00</w:t>
      </w:r>
      <w:r w:rsidR="00E83A16" w:rsidRPr="00891CD6">
        <w:rPr>
          <w:rFonts w:ascii="宋体" w:eastAsia="宋体" w:hAnsi="宋体" w:cs="宋体" w:hint="eastAsia"/>
          <w:kern w:val="0"/>
          <w:szCs w:val="21"/>
        </w:rPr>
        <w:t>期间</w:t>
      </w:r>
      <w:r w:rsidR="00B41362">
        <w:rPr>
          <w:rFonts w:ascii="宋体" w:eastAsia="宋体" w:hAnsi="宋体" w:cs="宋体" w:hint="eastAsia"/>
          <w:kern w:val="0"/>
          <w:szCs w:val="21"/>
        </w:rPr>
        <w:t>，</w:t>
      </w:r>
      <w:r w:rsidRPr="00891CD6">
        <w:rPr>
          <w:rFonts w:ascii="宋体" w:eastAsia="宋体" w:hAnsi="宋体" w:cs="宋体" w:hint="eastAsia"/>
          <w:kern w:val="0"/>
          <w:szCs w:val="21"/>
        </w:rPr>
        <w:t>本公司旗下部分开放式基金</w:t>
      </w:r>
      <w:r w:rsidR="00103C40" w:rsidRPr="00891CD6">
        <w:rPr>
          <w:rFonts w:ascii="宋体" w:eastAsia="宋体" w:hAnsi="宋体" w:cs="宋体" w:hint="eastAsia"/>
          <w:kern w:val="0"/>
          <w:szCs w:val="21"/>
        </w:rPr>
        <w:t>参加交通银行手机银行渠道基金</w:t>
      </w:r>
      <w:r w:rsidRPr="00891CD6">
        <w:rPr>
          <w:rFonts w:ascii="宋体" w:eastAsia="宋体" w:hAnsi="宋体" w:cs="宋体" w:hint="eastAsia"/>
          <w:kern w:val="0"/>
          <w:szCs w:val="21"/>
        </w:rPr>
        <w:t>申购及定期定额投资手续费率优惠活动。具体情况公告如下：</w:t>
      </w:r>
    </w:p>
    <w:p w:rsidR="00CD4CC2" w:rsidRPr="00891CD6" w:rsidRDefault="00CD4CC2" w:rsidP="00535B28">
      <w:pPr>
        <w:spacing w:line="360" w:lineRule="auto"/>
        <w:ind w:left="420"/>
        <w:jc w:val="left"/>
        <w:rPr>
          <w:rFonts w:ascii="宋体" w:eastAsia="宋体" w:hAnsi="宋体" w:cs="宋体"/>
          <w:b/>
          <w:kern w:val="0"/>
          <w:szCs w:val="21"/>
        </w:rPr>
      </w:pPr>
    </w:p>
    <w:p w:rsidR="00535B28" w:rsidRPr="00891CD6" w:rsidRDefault="00535B28" w:rsidP="00535B28">
      <w:pPr>
        <w:spacing w:line="360" w:lineRule="auto"/>
        <w:ind w:left="420"/>
        <w:jc w:val="left"/>
        <w:rPr>
          <w:rFonts w:ascii="宋体" w:eastAsia="宋体" w:hAnsi="宋体" w:cs="宋体"/>
          <w:b/>
          <w:kern w:val="0"/>
          <w:szCs w:val="21"/>
        </w:rPr>
      </w:pPr>
      <w:r w:rsidRPr="00891CD6">
        <w:rPr>
          <w:rFonts w:ascii="宋体" w:eastAsia="宋体" w:hAnsi="宋体" w:cs="宋体" w:hint="eastAsia"/>
          <w:b/>
          <w:kern w:val="0"/>
          <w:szCs w:val="21"/>
        </w:rPr>
        <w:t>一、适用投资者范围</w:t>
      </w:r>
    </w:p>
    <w:p w:rsidR="00535B28" w:rsidRPr="00891CD6" w:rsidRDefault="00535B28" w:rsidP="00535B28">
      <w:pPr>
        <w:pStyle w:val="a3"/>
        <w:spacing w:line="360" w:lineRule="auto"/>
        <w:ind w:left="840" w:firstLineChars="0" w:firstLine="0"/>
        <w:jc w:val="left"/>
        <w:rPr>
          <w:rFonts w:ascii="宋体" w:eastAsia="宋体" w:hAnsi="宋体" w:cs="宋体"/>
          <w:kern w:val="0"/>
          <w:szCs w:val="21"/>
        </w:rPr>
      </w:pPr>
      <w:r w:rsidRPr="00891CD6">
        <w:rPr>
          <w:rFonts w:ascii="宋体" w:eastAsia="宋体" w:hAnsi="宋体" w:cs="宋体" w:hint="eastAsia"/>
          <w:kern w:val="0"/>
          <w:szCs w:val="21"/>
        </w:rPr>
        <w:t>通过交通银行手机银行渠道申购及定期定额投资指定开放式基金的投资者。</w:t>
      </w:r>
    </w:p>
    <w:p w:rsidR="0074302B" w:rsidRPr="00891CD6" w:rsidRDefault="0074302B" w:rsidP="003A190A">
      <w:pPr>
        <w:spacing w:line="360" w:lineRule="auto"/>
        <w:ind w:left="420"/>
        <w:jc w:val="left"/>
        <w:rPr>
          <w:rFonts w:ascii="Times New Roman" w:eastAsia="宋体" w:hAnsi="Times New Roman" w:cs="Times New Roman"/>
          <w:b/>
          <w:kern w:val="0"/>
          <w:szCs w:val="24"/>
        </w:rPr>
      </w:pPr>
    </w:p>
    <w:p w:rsidR="003A190A" w:rsidRPr="00891CD6" w:rsidRDefault="00535B28" w:rsidP="003A190A">
      <w:pPr>
        <w:spacing w:line="360" w:lineRule="auto"/>
        <w:ind w:left="420"/>
        <w:jc w:val="left"/>
        <w:rPr>
          <w:rFonts w:ascii="Times New Roman" w:eastAsia="宋体" w:hAnsi="Times New Roman" w:cs="Times New Roman"/>
          <w:b/>
          <w:kern w:val="0"/>
          <w:szCs w:val="24"/>
        </w:rPr>
      </w:pPr>
      <w:r w:rsidRPr="00891CD6">
        <w:rPr>
          <w:rFonts w:ascii="Times New Roman" w:eastAsia="宋体" w:hAnsi="Times New Roman" w:cs="Times New Roman" w:hint="eastAsia"/>
          <w:b/>
          <w:kern w:val="0"/>
          <w:szCs w:val="24"/>
        </w:rPr>
        <w:t>二</w:t>
      </w:r>
      <w:r w:rsidR="003A190A" w:rsidRPr="00891CD6">
        <w:rPr>
          <w:rFonts w:ascii="Times New Roman" w:eastAsia="宋体" w:hAnsi="Times New Roman" w:cs="Times New Roman" w:hint="eastAsia"/>
          <w:b/>
          <w:kern w:val="0"/>
          <w:szCs w:val="24"/>
        </w:rPr>
        <w:t>、</w:t>
      </w:r>
      <w:r w:rsidR="003A190A" w:rsidRPr="00891CD6">
        <w:rPr>
          <w:rFonts w:hint="eastAsia"/>
          <w:b/>
          <w:kern w:val="0"/>
        </w:rPr>
        <w:t>适用基金</w:t>
      </w:r>
    </w:p>
    <w:p w:rsidR="00A21469" w:rsidRDefault="00A21469" w:rsidP="00A21469">
      <w:pPr>
        <w:spacing w:line="360" w:lineRule="auto"/>
        <w:ind w:firstLineChars="400" w:firstLine="840"/>
        <w:rPr>
          <w:rFonts w:ascii="宋体" w:eastAsia="宋体" w:hAnsi="宋体" w:cs="宋体"/>
          <w:kern w:val="0"/>
          <w:szCs w:val="21"/>
        </w:rPr>
      </w:pPr>
      <w:r w:rsidRPr="00A21469">
        <w:rPr>
          <w:rFonts w:ascii="宋体" w:eastAsia="宋体" w:hAnsi="宋体" w:cs="宋体" w:hint="eastAsia"/>
          <w:kern w:val="0"/>
          <w:szCs w:val="21"/>
        </w:rPr>
        <w:t>参与活动的基金以</w:t>
      </w:r>
      <w:r>
        <w:rPr>
          <w:rFonts w:ascii="宋体" w:eastAsia="宋体" w:hAnsi="宋体" w:cs="宋体" w:hint="eastAsia"/>
          <w:kern w:val="0"/>
          <w:szCs w:val="21"/>
        </w:rPr>
        <w:t>交通银行</w:t>
      </w:r>
      <w:r w:rsidRPr="00A21469">
        <w:rPr>
          <w:rFonts w:ascii="宋体" w:eastAsia="宋体" w:hAnsi="宋体" w:cs="宋体" w:hint="eastAsia"/>
          <w:kern w:val="0"/>
          <w:szCs w:val="21"/>
        </w:rPr>
        <w:t>公布的信息为准。</w:t>
      </w:r>
    </w:p>
    <w:p w:rsidR="003A190A" w:rsidRPr="00A21469" w:rsidRDefault="003A190A" w:rsidP="00A21469">
      <w:pPr>
        <w:spacing w:line="360" w:lineRule="auto"/>
        <w:ind w:firstLineChars="400" w:firstLine="840"/>
        <w:rPr>
          <w:rFonts w:ascii="宋体" w:eastAsia="宋体" w:hAnsi="宋体" w:cs="宋体"/>
          <w:kern w:val="0"/>
          <w:szCs w:val="21"/>
        </w:rPr>
      </w:pPr>
    </w:p>
    <w:p w:rsidR="00360081" w:rsidRPr="00891CD6" w:rsidRDefault="00A622C3" w:rsidP="00371B33">
      <w:pPr>
        <w:pStyle w:val="a3"/>
        <w:spacing w:line="360" w:lineRule="auto"/>
        <w:ind w:left="360" w:firstLineChars="0" w:firstLine="0"/>
        <w:rPr>
          <w:b/>
          <w:kern w:val="0"/>
        </w:rPr>
      </w:pPr>
      <w:r w:rsidRPr="00891CD6">
        <w:rPr>
          <w:rFonts w:hint="eastAsia"/>
          <w:b/>
          <w:kern w:val="0"/>
        </w:rPr>
        <w:t>三</w:t>
      </w:r>
      <w:r w:rsidR="003A190A" w:rsidRPr="00891CD6">
        <w:rPr>
          <w:rFonts w:hint="eastAsia"/>
          <w:b/>
          <w:kern w:val="0"/>
        </w:rPr>
        <w:t>、</w:t>
      </w:r>
      <w:r w:rsidRPr="00891CD6">
        <w:rPr>
          <w:rFonts w:hint="eastAsia"/>
          <w:b/>
          <w:kern w:val="0"/>
        </w:rPr>
        <w:t>活动内容</w:t>
      </w:r>
    </w:p>
    <w:p w:rsidR="00A21469" w:rsidRPr="00A21469" w:rsidRDefault="00825E24" w:rsidP="00A21469">
      <w:pPr>
        <w:ind w:firstLineChars="400" w:firstLine="840"/>
      </w:pPr>
      <w:r>
        <w:rPr>
          <w:rFonts w:hint="eastAsia"/>
        </w:rPr>
        <w:t>1</w:t>
      </w:r>
      <w:r>
        <w:rPr>
          <w:rFonts w:hint="eastAsia"/>
        </w:rPr>
        <w:t>、</w:t>
      </w:r>
      <w:r w:rsidR="00A21469" w:rsidRPr="00A21469">
        <w:rPr>
          <w:rFonts w:hint="eastAsia"/>
        </w:rPr>
        <w:t>费率优惠活动时间：</w:t>
      </w:r>
      <w:r w:rsidR="00A21469" w:rsidRPr="00A21469">
        <w:rPr>
          <w:rFonts w:hint="eastAsia"/>
        </w:rPr>
        <w:t>2020</w:t>
      </w:r>
      <w:r w:rsidR="00A21469" w:rsidRPr="00A21469">
        <w:rPr>
          <w:rFonts w:hint="eastAsia"/>
        </w:rPr>
        <w:t>年</w:t>
      </w:r>
      <w:r w:rsidR="00A21469" w:rsidRPr="00A21469">
        <w:t>7</w:t>
      </w:r>
      <w:r w:rsidR="00A21469" w:rsidRPr="00A21469">
        <w:rPr>
          <w:rFonts w:hint="eastAsia"/>
        </w:rPr>
        <w:t>月</w:t>
      </w:r>
      <w:r w:rsidR="00A21469" w:rsidRPr="00A21469">
        <w:rPr>
          <w:rFonts w:hint="eastAsia"/>
        </w:rPr>
        <w:t>1</w:t>
      </w:r>
      <w:r w:rsidR="00A21469" w:rsidRPr="00A21469">
        <w:rPr>
          <w:rFonts w:hint="eastAsia"/>
        </w:rPr>
        <w:t>日</w:t>
      </w:r>
      <w:r w:rsidR="00A21469" w:rsidRPr="00A21469">
        <w:rPr>
          <w:rFonts w:hint="eastAsia"/>
        </w:rPr>
        <w:t>00:00</w:t>
      </w:r>
      <w:r w:rsidR="00A21469" w:rsidRPr="00A21469">
        <w:rPr>
          <w:rFonts w:hint="eastAsia"/>
        </w:rPr>
        <w:t>至</w:t>
      </w:r>
      <w:r w:rsidR="00A21469" w:rsidRPr="00A21469">
        <w:rPr>
          <w:rFonts w:hint="eastAsia"/>
        </w:rPr>
        <w:t>2020</w:t>
      </w:r>
      <w:r w:rsidR="00A21469" w:rsidRPr="00A21469">
        <w:rPr>
          <w:rFonts w:hint="eastAsia"/>
        </w:rPr>
        <w:t>年</w:t>
      </w:r>
      <w:r w:rsidR="00A21469" w:rsidRPr="00A21469">
        <w:t>12</w:t>
      </w:r>
      <w:r w:rsidR="00A21469" w:rsidRPr="00A21469">
        <w:rPr>
          <w:rFonts w:hint="eastAsia"/>
        </w:rPr>
        <w:t>月</w:t>
      </w:r>
      <w:r w:rsidR="00A21469" w:rsidRPr="00A21469">
        <w:rPr>
          <w:rFonts w:hint="eastAsia"/>
        </w:rPr>
        <w:t>3</w:t>
      </w:r>
      <w:r w:rsidR="00A21469" w:rsidRPr="00A21469">
        <w:t>1</w:t>
      </w:r>
      <w:r w:rsidR="00A21469" w:rsidRPr="00A21469">
        <w:rPr>
          <w:rFonts w:hint="eastAsia"/>
        </w:rPr>
        <w:t>日</w:t>
      </w:r>
      <w:r w:rsidR="00A21469" w:rsidRPr="00A21469">
        <w:rPr>
          <w:rFonts w:hint="eastAsia"/>
        </w:rPr>
        <w:t>24:00</w:t>
      </w:r>
      <w:r w:rsidR="00A21469" w:rsidRPr="00A21469">
        <w:rPr>
          <w:rFonts w:hint="eastAsia"/>
        </w:rPr>
        <w:t>。</w:t>
      </w:r>
    </w:p>
    <w:p w:rsidR="00825E24" w:rsidRDefault="00A21469" w:rsidP="00A21469">
      <w:pPr>
        <w:spacing w:line="360" w:lineRule="auto"/>
        <w:ind w:firstLineChars="400" w:firstLine="840"/>
      </w:pPr>
      <w:r>
        <w:t>2</w:t>
      </w:r>
      <w:r>
        <w:rPr>
          <w:rFonts w:hint="eastAsia"/>
        </w:rPr>
        <w:t>、在</w:t>
      </w:r>
      <w:r w:rsidR="00825E24">
        <w:rPr>
          <w:rFonts w:hint="eastAsia"/>
        </w:rPr>
        <w:t>费率优惠活动期间，</w:t>
      </w:r>
      <w:r w:rsidRPr="00A21469">
        <w:t>凡</w:t>
      </w:r>
      <w:r w:rsidRPr="00A21469">
        <w:rPr>
          <w:rFonts w:hint="eastAsia"/>
        </w:rPr>
        <w:t>已领取基金</w:t>
      </w:r>
      <w:r w:rsidRPr="00A21469">
        <w:rPr>
          <w:rFonts w:hint="eastAsia"/>
        </w:rPr>
        <w:t>1</w:t>
      </w:r>
      <w:r w:rsidRPr="00A21469">
        <w:rPr>
          <w:rFonts w:hint="eastAsia"/>
        </w:rPr>
        <w:t>折权益的</w:t>
      </w:r>
      <w:r w:rsidRPr="00A21469">
        <w:t>个人投资者</w:t>
      </w:r>
      <w:r w:rsidRPr="00A21469">
        <w:rPr>
          <w:rFonts w:hint="eastAsia"/>
        </w:rPr>
        <w:t>，</w:t>
      </w:r>
      <w:r w:rsidRPr="00A21469">
        <w:t>通过交通银行手机银行</w:t>
      </w:r>
      <w:r w:rsidRPr="00A21469">
        <w:rPr>
          <w:rFonts w:hint="eastAsia"/>
        </w:rPr>
        <w:t>渠道</w:t>
      </w:r>
      <w:r w:rsidRPr="00A21469">
        <w:t>申购上述开放式基金，享受基金申购手续费率</w:t>
      </w:r>
      <w:r w:rsidRPr="00A21469">
        <w:rPr>
          <w:rFonts w:hint="eastAsia"/>
        </w:rPr>
        <w:t>1</w:t>
      </w:r>
      <w:r w:rsidRPr="00A21469">
        <w:rPr>
          <w:rFonts w:hint="eastAsia"/>
        </w:rPr>
        <w:t>折优惠。基金</w:t>
      </w:r>
      <w:r w:rsidRPr="00A21469">
        <w:rPr>
          <w:rFonts w:hint="eastAsia"/>
        </w:rPr>
        <w:t>1</w:t>
      </w:r>
      <w:r w:rsidRPr="00A21469">
        <w:rPr>
          <w:rFonts w:hint="eastAsia"/>
        </w:rPr>
        <w:t>折权益是指：在费率优惠活动期间，通过交通银行手机银行渠道领取的可享受基金申购、定投费率</w:t>
      </w:r>
      <w:r w:rsidRPr="00A21469">
        <w:rPr>
          <w:rFonts w:hint="eastAsia"/>
        </w:rPr>
        <w:t>1</w:t>
      </w:r>
      <w:r w:rsidRPr="00A21469">
        <w:rPr>
          <w:rFonts w:hint="eastAsia"/>
        </w:rPr>
        <w:t>折优惠的权益。</w:t>
      </w:r>
    </w:p>
    <w:p w:rsidR="00825E24" w:rsidRDefault="00A21469" w:rsidP="00A622C3">
      <w:pPr>
        <w:pStyle w:val="a3"/>
        <w:spacing w:line="360" w:lineRule="auto"/>
        <w:ind w:left="360"/>
      </w:pPr>
      <w:r>
        <w:t>3</w:t>
      </w:r>
      <w:r w:rsidR="00825E24">
        <w:rPr>
          <w:rFonts w:hint="eastAsia"/>
        </w:rPr>
        <w:t>、</w:t>
      </w:r>
      <w:r w:rsidRPr="00A21469">
        <w:rPr>
          <w:rFonts w:hint="eastAsia"/>
        </w:rPr>
        <w:t>在费率</w:t>
      </w:r>
      <w:r w:rsidRPr="00A21469">
        <w:t>优惠活动期间</w:t>
      </w:r>
      <w:r w:rsidRPr="00A21469">
        <w:rPr>
          <w:rFonts w:hint="eastAsia"/>
        </w:rPr>
        <w:t>，</w:t>
      </w:r>
      <w:r w:rsidRPr="00A21469">
        <w:t>凡</w:t>
      </w:r>
      <w:r w:rsidRPr="00A21469">
        <w:rPr>
          <w:rFonts w:hint="eastAsia"/>
        </w:rPr>
        <w:t>已领取基金</w:t>
      </w:r>
      <w:r w:rsidRPr="00A21469">
        <w:rPr>
          <w:rFonts w:hint="eastAsia"/>
        </w:rPr>
        <w:t>1</w:t>
      </w:r>
      <w:r w:rsidRPr="00A21469">
        <w:rPr>
          <w:rFonts w:hint="eastAsia"/>
        </w:rPr>
        <w:t>折权益的</w:t>
      </w:r>
      <w:r w:rsidRPr="00A21469">
        <w:t>个人投资者</w:t>
      </w:r>
      <w:r w:rsidRPr="00A21469">
        <w:rPr>
          <w:rFonts w:hint="eastAsia"/>
        </w:rPr>
        <w:t>，通过交通银行手机银行渠道签约定投协议，并于费率优惠</w:t>
      </w:r>
      <w:r w:rsidRPr="00A21469">
        <w:t>活动期间</w:t>
      </w:r>
      <w:r w:rsidRPr="00A21469">
        <w:rPr>
          <w:rFonts w:hint="eastAsia"/>
        </w:rPr>
        <w:t>成功扣款的定投交易，享受定投</w:t>
      </w:r>
      <w:r w:rsidRPr="00A21469">
        <w:rPr>
          <w:rFonts w:hint="eastAsia"/>
        </w:rPr>
        <w:t>1</w:t>
      </w:r>
      <w:r w:rsidRPr="00A21469">
        <w:rPr>
          <w:rFonts w:hint="eastAsia"/>
        </w:rPr>
        <w:t>折费率优惠。</w:t>
      </w:r>
    </w:p>
    <w:p w:rsidR="00A622C3" w:rsidRPr="00891CD6" w:rsidRDefault="00A622C3" w:rsidP="00A622C3">
      <w:pPr>
        <w:pStyle w:val="a3"/>
        <w:spacing w:line="360" w:lineRule="auto"/>
        <w:ind w:left="360"/>
      </w:pPr>
    </w:p>
    <w:p w:rsidR="00A622C3" w:rsidRPr="00891CD6" w:rsidRDefault="00A622C3" w:rsidP="00351C7F">
      <w:pPr>
        <w:pStyle w:val="a3"/>
        <w:spacing w:line="360" w:lineRule="auto"/>
        <w:ind w:left="360" w:firstLineChars="0" w:firstLine="0"/>
        <w:rPr>
          <w:b/>
          <w:kern w:val="0"/>
        </w:rPr>
      </w:pPr>
      <w:r w:rsidRPr="00891CD6">
        <w:rPr>
          <w:rFonts w:hint="eastAsia"/>
          <w:b/>
          <w:kern w:val="0"/>
        </w:rPr>
        <w:t>四、重要提示</w:t>
      </w:r>
      <w:bookmarkStart w:id="0" w:name="_GoBack"/>
      <w:bookmarkEnd w:id="0"/>
    </w:p>
    <w:p w:rsidR="00A21469" w:rsidRDefault="00A622C3" w:rsidP="00A622C3">
      <w:pPr>
        <w:pStyle w:val="a3"/>
        <w:spacing w:line="360" w:lineRule="auto"/>
        <w:ind w:left="360"/>
      </w:pPr>
      <w:r w:rsidRPr="00891CD6">
        <w:rPr>
          <w:rFonts w:hint="eastAsia"/>
        </w:rPr>
        <w:t>1</w:t>
      </w:r>
      <w:r w:rsidRPr="00891CD6">
        <w:rPr>
          <w:rFonts w:hint="eastAsia"/>
        </w:rPr>
        <w:t>、</w:t>
      </w:r>
      <w:r w:rsidR="00A21469" w:rsidRPr="00A21469">
        <w:rPr>
          <w:rFonts w:hint="eastAsia"/>
        </w:rPr>
        <w:t>未领取基金</w:t>
      </w:r>
      <w:r w:rsidR="00A21469" w:rsidRPr="00A21469">
        <w:rPr>
          <w:rFonts w:hint="eastAsia"/>
        </w:rPr>
        <w:t>1</w:t>
      </w:r>
      <w:r w:rsidR="00A21469" w:rsidRPr="00A21469">
        <w:rPr>
          <w:rFonts w:hint="eastAsia"/>
        </w:rPr>
        <w:t>折权益的客户在</w:t>
      </w:r>
      <w:r w:rsidR="00A21469">
        <w:rPr>
          <w:rFonts w:hint="eastAsia"/>
        </w:rPr>
        <w:t>交通银行</w:t>
      </w:r>
      <w:r w:rsidR="00A21469" w:rsidRPr="00A21469">
        <w:rPr>
          <w:rFonts w:hint="eastAsia"/>
        </w:rPr>
        <w:t>手机银行不享受本次费率优惠。</w:t>
      </w:r>
    </w:p>
    <w:p w:rsidR="00A622C3" w:rsidRDefault="00A21469" w:rsidP="00A622C3">
      <w:pPr>
        <w:pStyle w:val="a3"/>
        <w:spacing w:line="360" w:lineRule="auto"/>
        <w:ind w:left="360"/>
      </w:pPr>
      <w:r>
        <w:rPr>
          <w:rFonts w:hint="eastAsia"/>
        </w:rPr>
        <w:t>2</w:t>
      </w:r>
      <w:r>
        <w:rPr>
          <w:rFonts w:hint="eastAsia"/>
        </w:rPr>
        <w:t>、</w:t>
      </w:r>
      <w:r w:rsidR="00A622C3" w:rsidRPr="00891CD6">
        <w:rPr>
          <w:rFonts w:hint="eastAsia"/>
        </w:rPr>
        <w:t>交通银行手机银行基金申购及定期定额投资手续费率优惠仅针对处于正常申购期的指定开放式基金</w:t>
      </w:r>
      <w:r w:rsidR="005F25CB">
        <w:rPr>
          <w:rFonts w:hint="eastAsia"/>
        </w:rPr>
        <w:t>（</w:t>
      </w:r>
      <w:r w:rsidR="00A622C3" w:rsidRPr="00891CD6">
        <w:rPr>
          <w:rFonts w:hint="eastAsia"/>
        </w:rPr>
        <w:t>前端模式</w:t>
      </w:r>
      <w:r w:rsidR="005F25CB">
        <w:rPr>
          <w:rFonts w:hint="eastAsia"/>
        </w:rPr>
        <w:t>）</w:t>
      </w:r>
      <w:r w:rsidR="00A622C3" w:rsidRPr="00891CD6">
        <w:rPr>
          <w:rFonts w:hint="eastAsia"/>
        </w:rPr>
        <w:t>申购及定期定额投资手续费，不包括后端收费模式基金的申购及定期定额投资、处于基金募集期的开放式基金认购手续费。“前端模式申购”是指申购基金时就需要支付申购费的购买方式。</w:t>
      </w:r>
    </w:p>
    <w:p w:rsidR="0048690A" w:rsidRPr="0048690A" w:rsidRDefault="0048690A" w:rsidP="0048690A">
      <w:pPr>
        <w:pStyle w:val="a3"/>
        <w:ind w:left="360"/>
      </w:pPr>
      <w:r w:rsidRPr="00A21469">
        <w:rPr>
          <w:rFonts w:hint="eastAsia"/>
        </w:rPr>
        <w:t>原基金申购费率按笔收取固定费用的不再享有费率优惠。</w:t>
      </w:r>
    </w:p>
    <w:p w:rsidR="00A622C3" w:rsidRDefault="00A622C3" w:rsidP="00A622C3">
      <w:pPr>
        <w:pStyle w:val="a3"/>
        <w:spacing w:line="360" w:lineRule="auto"/>
        <w:ind w:left="360"/>
      </w:pPr>
      <w:r w:rsidRPr="00891CD6">
        <w:rPr>
          <w:rFonts w:hint="eastAsia"/>
        </w:rPr>
        <w:lastRenderedPageBreak/>
        <w:t>客户通过柜面、网银等非手机银行渠道签约的定期定额投资在手机银行渠道费率优惠活动期间内的扣款不享受</w:t>
      </w:r>
      <w:r w:rsidRPr="00891CD6">
        <w:rPr>
          <w:rFonts w:hint="eastAsia"/>
        </w:rPr>
        <w:t>1</w:t>
      </w:r>
      <w:r w:rsidRPr="00891CD6">
        <w:rPr>
          <w:rFonts w:hint="eastAsia"/>
        </w:rPr>
        <w:t>折费率优惠。</w:t>
      </w:r>
    </w:p>
    <w:p w:rsidR="00A21469" w:rsidRPr="00891CD6" w:rsidRDefault="00A21469" w:rsidP="00A622C3">
      <w:pPr>
        <w:pStyle w:val="a3"/>
        <w:spacing w:line="360" w:lineRule="auto"/>
        <w:ind w:left="360"/>
      </w:pPr>
      <w:r>
        <w:t>3</w:t>
      </w:r>
      <w:r>
        <w:rPr>
          <w:rFonts w:hint="eastAsia"/>
        </w:rPr>
        <w:t>、</w:t>
      </w:r>
      <w:r w:rsidRPr="00A21469">
        <w:rPr>
          <w:rFonts w:hint="eastAsia"/>
        </w:rPr>
        <w:t>费率优惠活动期间，客户在手机银行进行基金组合产品的申购与定投享受</w:t>
      </w:r>
      <w:r w:rsidRPr="00A21469">
        <w:rPr>
          <w:rFonts w:hint="eastAsia"/>
        </w:rPr>
        <w:t>1</w:t>
      </w:r>
      <w:r w:rsidRPr="00A21469">
        <w:rPr>
          <w:rFonts w:hint="eastAsia"/>
        </w:rPr>
        <w:t>折费率优惠（无前端申购费率或不支持费率优惠的开放式基金除外）。</w:t>
      </w:r>
    </w:p>
    <w:p w:rsidR="00A622C3" w:rsidRPr="00891CD6" w:rsidRDefault="00A21469" w:rsidP="00A622C3">
      <w:pPr>
        <w:pStyle w:val="a3"/>
        <w:spacing w:line="360" w:lineRule="auto"/>
        <w:ind w:left="360"/>
      </w:pPr>
      <w:r>
        <w:t>4</w:t>
      </w:r>
      <w:r w:rsidR="00A622C3" w:rsidRPr="00891CD6">
        <w:rPr>
          <w:rFonts w:hint="eastAsia"/>
        </w:rPr>
        <w:t>、自公告即日起，新增参加或退出基金申购及定期定额投资手续费率（前端模式）优惠的基金，本公司将根据具体情况确定并另行公告。</w:t>
      </w:r>
    </w:p>
    <w:p w:rsidR="00A622C3" w:rsidRPr="00891CD6" w:rsidRDefault="00A21469" w:rsidP="00A622C3">
      <w:pPr>
        <w:pStyle w:val="a3"/>
        <w:spacing w:line="360" w:lineRule="auto"/>
        <w:ind w:left="360"/>
      </w:pPr>
      <w:r>
        <w:t>5</w:t>
      </w:r>
      <w:r w:rsidR="00A622C3" w:rsidRPr="00891CD6">
        <w:rPr>
          <w:rFonts w:hint="eastAsia"/>
        </w:rPr>
        <w:t>、有关上述费率优惠活动的具体费率折扣及活动起止时间如有变化，敬请投资者留意交通银行的有关公告。</w:t>
      </w:r>
    </w:p>
    <w:p w:rsidR="00A622C3" w:rsidRPr="00891CD6" w:rsidRDefault="00A21469" w:rsidP="00A622C3">
      <w:pPr>
        <w:pStyle w:val="a3"/>
        <w:spacing w:line="360" w:lineRule="auto"/>
        <w:ind w:left="360"/>
      </w:pPr>
      <w:r>
        <w:t>6</w:t>
      </w:r>
      <w:r w:rsidR="00A622C3" w:rsidRPr="00891CD6">
        <w:rPr>
          <w:rFonts w:hint="eastAsia"/>
        </w:rPr>
        <w:t>、投资者欲了解各基金产品的详细情况，敬请仔细阅读刊登于本公司网站（</w:t>
      </w:r>
      <w:r w:rsidR="00A622C3" w:rsidRPr="00891CD6">
        <w:rPr>
          <w:rFonts w:hint="eastAsia"/>
        </w:rPr>
        <w:t>www.c</w:t>
      </w:r>
      <w:r w:rsidR="00825E24">
        <w:rPr>
          <w:rFonts w:hint="eastAsia"/>
        </w:rPr>
        <w:t>iticpru</w:t>
      </w:r>
      <w:r w:rsidR="00A622C3" w:rsidRPr="00891CD6">
        <w:rPr>
          <w:rFonts w:hint="eastAsia"/>
        </w:rPr>
        <w:t>funds.com</w:t>
      </w:r>
      <w:r w:rsidR="00825E24">
        <w:rPr>
          <w:rFonts w:hint="eastAsia"/>
        </w:rPr>
        <w:t>.cn</w:t>
      </w:r>
      <w:r w:rsidR="00A622C3" w:rsidRPr="00891CD6">
        <w:rPr>
          <w:rFonts w:hint="eastAsia"/>
        </w:rPr>
        <w:t>）的上述基金</w:t>
      </w:r>
      <w:r w:rsidR="0048690A">
        <w:rPr>
          <w:rFonts w:hint="eastAsia"/>
        </w:rPr>
        <w:t>的</w:t>
      </w:r>
      <w:r w:rsidR="00A622C3" w:rsidRPr="00891CD6">
        <w:rPr>
          <w:rFonts w:hint="eastAsia"/>
        </w:rPr>
        <w:t>基金合同、招募说明书等法律文件以及相关业务公告，了解所投资基金的风险收益特征，并根据自身情况购买与本人风险承受能力相匹配的产品。</w:t>
      </w:r>
    </w:p>
    <w:p w:rsidR="00A622C3" w:rsidRPr="00891CD6" w:rsidRDefault="00A622C3" w:rsidP="00A622C3">
      <w:pPr>
        <w:pStyle w:val="a3"/>
        <w:spacing w:line="360" w:lineRule="auto"/>
        <w:ind w:left="360"/>
      </w:pPr>
    </w:p>
    <w:p w:rsidR="00A622C3" w:rsidRPr="00891CD6" w:rsidRDefault="00A622C3" w:rsidP="00351C7F">
      <w:pPr>
        <w:spacing w:line="360" w:lineRule="auto"/>
        <w:ind w:firstLineChars="199" w:firstLine="420"/>
        <w:rPr>
          <w:b/>
        </w:rPr>
      </w:pPr>
      <w:r w:rsidRPr="00891CD6">
        <w:rPr>
          <w:rFonts w:hint="eastAsia"/>
          <w:b/>
        </w:rPr>
        <w:t>五、投资者可通过以下途径咨询有关详情</w:t>
      </w:r>
    </w:p>
    <w:p w:rsidR="00A622C3" w:rsidRPr="00891CD6" w:rsidRDefault="00A622C3" w:rsidP="00A622C3">
      <w:pPr>
        <w:pStyle w:val="a3"/>
        <w:spacing w:line="360" w:lineRule="auto"/>
        <w:ind w:left="360"/>
      </w:pPr>
      <w:r w:rsidRPr="00891CD6">
        <w:rPr>
          <w:rFonts w:hint="eastAsia"/>
        </w:rPr>
        <w:t>1</w:t>
      </w:r>
      <w:r w:rsidRPr="00891CD6">
        <w:rPr>
          <w:rFonts w:hint="eastAsia"/>
        </w:rPr>
        <w:t>、交通银行股份有限公司</w:t>
      </w:r>
    </w:p>
    <w:p w:rsidR="008B3697" w:rsidRPr="00891CD6" w:rsidRDefault="008B3697" w:rsidP="00A622C3">
      <w:pPr>
        <w:pStyle w:val="a3"/>
        <w:spacing w:line="360" w:lineRule="auto"/>
        <w:ind w:left="360"/>
      </w:pPr>
      <w:r w:rsidRPr="00891CD6">
        <w:rPr>
          <w:rFonts w:hint="eastAsia"/>
        </w:rPr>
        <w:t>客服电话：</w:t>
      </w:r>
      <w:r w:rsidRPr="00891CD6">
        <w:rPr>
          <w:rFonts w:hint="eastAsia"/>
        </w:rPr>
        <w:t>95559</w:t>
      </w:r>
    </w:p>
    <w:p w:rsidR="00A622C3" w:rsidRPr="00891CD6" w:rsidRDefault="00A622C3" w:rsidP="00CD4CC2">
      <w:pPr>
        <w:pStyle w:val="a3"/>
        <w:spacing w:line="360" w:lineRule="auto"/>
        <w:ind w:left="360"/>
      </w:pPr>
      <w:r w:rsidRPr="00891CD6">
        <w:rPr>
          <w:rFonts w:hint="eastAsia"/>
        </w:rPr>
        <w:t>网站：</w:t>
      </w:r>
      <w:r w:rsidRPr="00891CD6">
        <w:rPr>
          <w:rFonts w:hint="eastAsia"/>
        </w:rPr>
        <w:t>www.bankcomm.com</w:t>
      </w:r>
    </w:p>
    <w:p w:rsidR="00A622C3" w:rsidRPr="00891CD6" w:rsidRDefault="00A622C3" w:rsidP="00A622C3">
      <w:pPr>
        <w:pStyle w:val="a3"/>
        <w:spacing w:line="360" w:lineRule="auto"/>
        <w:ind w:left="360"/>
      </w:pPr>
      <w:r w:rsidRPr="00891CD6">
        <w:rPr>
          <w:rFonts w:hint="eastAsia"/>
        </w:rPr>
        <w:t>2</w:t>
      </w:r>
      <w:r w:rsidRPr="00891CD6">
        <w:rPr>
          <w:rFonts w:hint="eastAsia"/>
        </w:rPr>
        <w:t>、</w:t>
      </w:r>
      <w:r w:rsidR="00345EA1">
        <w:rPr>
          <w:rFonts w:hint="eastAsia"/>
        </w:rPr>
        <w:t>中信保诚</w:t>
      </w:r>
      <w:r w:rsidRPr="00891CD6">
        <w:rPr>
          <w:rFonts w:hint="eastAsia"/>
        </w:rPr>
        <w:t>基金管理有限公司</w:t>
      </w:r>
    </w:p>
    <w:p w:rsidR="00A622C3" w:rsidRPr="00891CD6" w:rsidRDefault="00A622C3" w:rsidP="00A622C3">
      <w:pPr>
        <w:pStyle w:val="a3"/>
        <w:spacing w:line="360" w:lineRule="auto"/>
        <w:ind w:left="360"/>
      </w:pPr>
      <w:r w:rsidRPr="00891CD6">
        <w:rPr>
          <w:rFonts w:hint="eastAsia"/>
        </w:rPr>
        <w:t>客服电话：</w:t>
      </w:r>
      <w:r w:rsidRPr="00891CD6">
        <w:rPr>
          <w:rFonts w:hint="eastAsia"/>
        </w:rPr>
        <w:t>400-666-0066</w:t>
      </w:r>
    </w:p>
    <w:p w:rsidR="00A622C3" w:rsidRPr="00891CD6" w:rsidRDefault="00A622C3" w:rsidP="00A622C3">
      <w:pPr>
        <w:pStyle w:val="a3"/>
        <w:spacing w:line="360" w:lineRule="auto"/>
        <w:ind w:left="360"/>
      </w:pPr>
      <w:r w:rsidRPr="00891CD6">
        <w:rPr>
          <w:rFonts w:hint="eastAsia"/>
        </w:rPr>
        <w:t>网站：</w:t>
      </w:r>
      <w:r w:rsidR="00825E24" w:rsidRPr="00891CD6">
        <w:rPr>
          <w:rFonts w:hint="eastAsia"/>
        </w:rPr>
        <w:t>www.c</w:t>
      </w:r>
      <w:r w:rsidR="00825E24">
        <w:rPr>
          <w:rFonts w:hint="eastAsia"/>
        </w:rPr>
        <w:t>iticpru</w:t>
      </w:r>
      <w:r w:rsidR="00825E24" w:rsidRPr="00891CD6">
        <w:rPr>
          <w:rFonts w:hint="eastAsia"/>
        </w:rPr>
        <w:t>funds.com</w:t>
      </w:r>
      <w:r w:rsidR="00825E24">
        <w:rPr>
          <w:rFonts w:hint="eastAsia"/>
        </w:rPr>
        <w:t>.cn</w:t>
      </w:r>
    </w:p>
    <w:p w:rsidR="00A622C3" w:rsidRPr="00891CD6" w:rsidRDefault="00A622C3" w:rsidP="00A622C3">
      <w:pPr>
        <w:pStyle w:val="a3"/>
        <w:spacing w:line="360" w:lineRule="auto"/>
        <w:ind w:left="360"/>
      </w:pPr>
    </w:p>
    <w:p w:rsidR="00A622C3" w:rsidRPr="00891CD6" w:rsidRDefault="00A622C3" w:rsidP="00351C7F">
      <w:pPr>
        <w:spacing w:line="360" w:lineRule="auto"/>
        <w:ind w:firstLineChars="200" w:firstLine="422"/>
        <w:rPr>
          <w:b/>
        </w:rPr>
      </w:pPr>
      <w:r w:rsidRPr="00891CD6">
        <w:rPr>
          <w:rFonts w:hint="eastAsia"/>
          <w:b/>
        </w:rPr>
        <w:t>六、风险提示</w:t>
      </w:r>
    </w:p>
    <w:p w:rsidR="00A622C3" w:rsidRPr="00891CD6" w:rsidRDefault="00A622C3" w:rsidP="00A622C3">
      <w:pPr>
        <w:pStyle w:val="a3"/>
        <w:spacing w:line="360" w:lineRule="auto"/>
        <w:ind w:left="360"/>
      </w:pPr>
      <w:r w:rsidRPr="00891CD6">
        <w:rPr>
          <w:rFonts w:hint="eastAsia"/>
        </w:rPr>
        <w:t>本基金管理人承诺以诚实信用、勤勉尽责的原则管理和运用基金资产，但不保证基金一定盈利，也不保证最低收益。投资者投资基金时应认真阅读基金合同和招募说明书。敬请投资者留意投资风险。</w:t>
      </w:r>
    </w:p>
    <w:p w:rsidR="00A622C3" w:rsidRPr="00891CD6" w:rsidRDefault="00A622C3" w:rsidP="00A622C3">
      <w:pPr>
        <w:pStyle w:val="a3"/>
        <w:spacing w:line="360" w:lineRule="auto"/>
        <w:ind w:left="360"/>
      </w:pPr>
    </w:p>
    <w:p w:rsidR="00A622C3" w:rsidRPr="00891CD6" w:rsidRDefault="00A622C3" w:rsidP="00A622C3">
      <w:pPr>
        <w:pStyle w:val="a3"/>
        <w:spacing w:line="360" w:lineRule="auto"/>
        <w:ind w:left="360"/>
      </w:pPr>
      <w:r w:rsidRPr="00891CD6">
        <w:rPr>
          <w:rFonts w:hint="eastAsia"/>
        </w:rPr>
        <w:t>特此公告。</w:t>
      </w:r>
    </w:p>
    <w:p w:rsidR="00A622C3" w:rsidRPr="00891CD6" w:rsidRDefault="00A622C3" w:rsidP="0074302B">
      <w:pPr>
        <w:spacing w:line="360" w:lineRule="auto"/>
      </w:pPr>
    </w:p>
    <w:p w:rsidR="00A622C3" w:rsidRPr="00891CD6" w:rsidRDefault="00257459" w:rsidP="00B41362">
      <w:pPr>
        <w:pStyle w:val="a3"/>
        <w:spacing w:line="360" w:lineRule="auto"/>
        <w:ind w:left="360" w:firstLineChars="2500" w:firstLine="5250"/>
        <w:jc w:val="right"/>
      </w:pPr>
      <w:r>
        <w:rPr>
          <w:rFonts w:hint="eastAsia"/>
        </w:rPr>
        <w:t>中信保诚</w:t>
      </w:r>
      <w:r w:rsidR="00A622C3" w:rsidRPr="00891CD6">
        <w:rPr>
          <w:rFonts w:hint="eastAsia"/>
        </w:rPr>
        <w:t>基金管理有限公司</w:t>
      </w:r>
    </w:p>
    <w:p w:rsidR="00FC2DEC" w:rsidRPr="00A96ECE" w:rsidRDefault="00A21469" w:rsidP="00B41362">
      <w:pPr>
        <w:pStyle w:val="a3"/>
        <w:spacing w:line="360" w:lineRule="auto"/>
        <w:ind w:left="360" w:firstLineChars="2600" w:firstLine="5460"/>
        <w:jc w:val="right"/>
      </w:pPr>
      <w:r w:rsidRPr="00891CD6">
        <w:rPr>
          <w:rFonts w:hint="eastAsia"/>
        </w:rPr>
        <w:t>20</w:t>
      </w:r>
      <w:r>
        <w:t>20</w:t>
      </w:r>
      <w:r w:rsidR="00A622C3" w:rsidRPr="00891CD6">
        <w:rPr>
          <w:rFonts w:hint="eastAsia"/>
        </w:rPr>
        <w:t>年</w:t>
      </w:r>
      <w:r>
        <w:t>7</w:t>
      </w:r>
      <w:r w:rsidR="00A622C3" w:rsidRPr="00891CD6">
        <w:rPr>
          <w:rFonts w:hint="eastAsia"/>
        </w:rPr>
        <w:t>月</w:t>
      </w:r>
      <w:r>
        <w:t>1</w:t>
      </w:r>
      <w:r w:rsidR="0074302B" w:rsidRPr="00891CD6">
        <w:rPr>
          <w:rFonts w:hint="eastAsia"/>
        </w:rPr>
        <w:t>日</w:t>
      </w:r>
    </w:p>
    <w:sectPr w:rsidR="00FC2DEC" w:rsidRPr="00A96ECE" w:rsidSect="008E02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2E8" w:rsidRDefault="00A252E8" w:rsidP="0063576C">
      <w:r>
        <w:separator/>
      </w:r>
    </w:p>
  </w:endnote>
  <w:endnote w:type="continuationSeparator" w:id="0">
    <w:p w:rsidR="00A252E8" w:rsidRDefault="00A252E8" w:rsidP="0063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421924"/>
      <w:docPartObj>
        <w:docPartGallery w:val="Page Numbers (Bottom of Page)"/>
        <w:docPartUnique/>
      </w:docPartObj>
    </w:sdtPr>
    <w:sdtContent>
      <w:p w:rsidR="00404AFB" w:rsidRDefault="00F57A2B">
        <w:pPr>
          <w:pStyle w:val="a6"/>
          <w:jc w:val="right"/>
        </w:pPr>
        <w:r>
          <w:fldChar w:fldCharType="begin"/>
        </w:r>
        <w:r w:rsidR="00404AFB">
          <w:instrText>PAGE   \* MERGEFORMAT</w:instrText>
        </w:r>
        <w:r>
          <w:fldChar w:fldCharType="separate"/>
        </w:r>
        <w:r w:rsidR="005B325A" w:rsidRPr="005B325A">
          <w:rPr>
            <w:noProof/>
            <w:lang w:val="zh-CN"/>
          </w:rPr>
          <w:t>1</w:t>
        </w:r>
        <w:r>
          <w:fldChar w:fldCharType="end"/>
        </w:r>
      </w:p>
    </w:sdtContent>
  </w:sdt>
  <w:p w:rsidR="00404AFB" w:rsidRDefault="00404A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2E8" w:rsidRDefault="00A252E8" w:rsidP="0063576C">
      <w:r>
        <w:separator/>
      </w:r>
    </w:p>
  </w:footnote>
  <w:footnote w:type="continuationSeparator" w:id="0">
    <w:p w:rsidR="00A252E8" w:rsidRDefault="00A252E8" w:rsidP="00635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F2F44"/>
    <w:multiLevelType w:val="hybridMultilevel"/>
    <w:tmpl w:val="ABCE9138"/>
    <w:lvl w:ilvl="0" w:tplc="F74253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B77396"/>
    <w:multiLevelType w:val="hybridMultilevel"/>
    <w:tmpl w:val="16BC76AC"/>
    <w:lvl w:ilvl="0" w:tplc="2BE20CD4">
      <w:start w:val="1"/>
      <w:numFmt w:val="decimal"/>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19A04FAC"/>
    <w:multiLevelType w:val="hybridMultilevel"/>
    <w:tmpl w:val="0276E37E"/>
    <w:lvl w:ilvl="0" w:tplc="2AA6AF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1D4107"/>
    <w:multiLevelType w:val="multilevel"/>
    <w:tmpl w:val="BB80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3139C"/>
    <w:multiLevelType w:val="hybridMultilevel"/>
    <w:tmpl w:val="D6E6BB00"/>
    <w:lvl w:ilvl="0" w:tplc="6DEC856A">
      <w:start w:val="1"/>
      <w:numFmt w:val="japaneseCounting"/>
      <w:lvlText w:val="%1、"/>
      <w:lvlJc w:val="left"/>
      <w:pPr>
        <w:ind w:left="420" w:hanging="420"/>
      </w:pPr>
      <w:rPr>
        <w:rFonts w:ascii="宋体" w:hAnsi="宋体"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C85470"/>
    <w:multiLevelType w:val="hybridMultilevel"/>
    <w:tmpl w:val="753057C4"/>
    <w:lvl w:ilvl="0" w:tplc="13B2E0A4">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8316BEB"/>
    <w:multiLevelType w:val="hybridMultilevel"/>
    <w:tmpl w:val="D166C9EC"/>
    <w:lvl w:ilvl="0" w:tplc="92A43D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18060E"/>
    <w:multiLevelType w:val="hybridMultilevel"/>
    <w:tmpl w:val="ED102A8C"/>
    <w:lvl w:ilvl="0" w:tplc="0409000F">
      <w:start w:val="1"/>
      <w:numFmt w:val="decimal"/>
      <w:lvlText w:val="%1."/>
      <w:lvlJc w:val="left"/>
      <w:pPr>
        <w:ind w:left="1365"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7FC2209"/>
    <w:multiLevelType w:val="hybridMultilevel"/>
    <w:tmpl w:val="C8969546"/>
    <w:lvl w:ilvl="0" w:tplc="8E34D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EB02E97"/>
    <w:multiLevelType w:val="hybridMultilevel"/>
    <w:tmpl w:val="A606E778"/>
    <w:lvl w:ilvl="0" w:tplc="99F4D0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92C6E3E"/>
    <w:multiLevelType w:val="hybridMultilevel"/>
    <w:tmpl w:val="EA0C8858"/>
    <w:lvl w:ilvl="0" w:tplc="E8A0C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D101098"/>
    <w:multiLevelType w:val="hybridMultilevel"/>
    <w:tmpl w:val="58B0E148"/>
    <w:lvl w:ilvl="0" w:tplc="2278D3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0"/>
  </w:num>
  <w:num w:numId="3">
    <w:abstractNumId w:val="0"/>
  </w:num>
  <w:num w:numId="4">
    <w:abstractNumId w:val="9"/>
  </w:num>
  <w:num w:numId="5">
    <w:abstractNumId w:val="3"/>
  </w:num>
  <w:num w:numId="6">
    <w:abstractNumId w:val="11"/>
  </w:num>
  <w:num w:numId="7">
    <w:abstractNumId w:val="8"/>
  </w:num>
  <w:num w:numId="8">
    <w:abstractNumId w:val="6"/>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081"/>
    <w:rsid w:val="000127D4"/>
    <w:rsid w:val="0005232D"/>
    <w:rsid w:val="000677B9"/>
    <w:rsid w:val="00096FAC"/>
    <w:rsid w:val="000B2F88"/>
    <w:rsid w:val="000B4B70"/>
    <w:rsid w:val="000B4FB5"/>
    <w:rsid w:val="000C01EF"/>
    <w:rsid w:val="000C404A"/>
    <w:rsid w:val="000F58B4"/>
    <w:rsid w:val="00103C40"/>
    <w:rsid w:val="00104AD9"/>
    <w:rsid w:val="001248CB"/>
    <w:rsid w:val="001374BB"/>
    <w:rsid w:val="0016472C"/>
    <w:rsid w:val="0019132E"/>
    <w:rsid w:val="001B03F2"/>
    <w:rsid w:val="001D3598"/>
    <w:rsid w:val="002118F7"/>
    <w:rsid w:val="0022392B"/>
    <w:rsid w:val="002271A6"/>
    <w:rsid w:val="00257459"/>
    <w:rsid w:val="0026446D"/>
    <w:rsid w:val="00265740"/>
    <w:rsid w:val="002A43D5"/>
    <w:rsid w:val="002B1FFD"/>
    <w:rsid w:val="002F252F"/>
    <w:rsid w:val="0032094E"/>
    <w:rsid w:val="003302E2"/>
    <w:rsid w:val="00330CDE"/>
    <w:rsid w:val="003317AC"/>
    <w:rsid w:val="00331AA1"/>
    <w:rsid w:val="00342AA7"/>
    <w:rsid w:val="00345EA1"/>
    <w:rsid w:val="00351C7F"/>
    <w:rsid w:val="00360081"/>
    <w:rsid w:val="00371B33"/>
    <w:rsid w:val="003A190A"/>
    <w:rsid w:val="003C1642"/>
    <w:rsid w:val="003C724E"/>
    <w:rsid w:val="00404AFB"/>
    <w:rsid w:val="00405D57"/>
    <w:rsid w:val="00407DAC"/>
    <w:rsid w:val="00450F91"/>
    <w:rsid w:val="0048312D"/>
    <w:rsid w:val="0048690A"/>
    <w:rsid w:val="004A68A6"/>
    <w:rsid w:val="004D56FF"/>
    <w:rsid w:val="004D71C2"/>
    <w:rsid w:val="0050168F"/>
    <w:rsid w:val="00503174"/>
    <w:rsid w:val="00512B58"/>
    <w:rsid w:val="00535B28"/>
    <w:rsid w:val="00547AA2"/>
    <w:rsid w:val="005534C1"/>
    <w:rsid w:val="005539E8"/>
    <w:rsid w:val="00555927"/>
    <w:rsid w:val="0056565D"/>
    <w:rsid w:val="00582AD3"/>
    <w:rsid w:val="00582FCD"/>
    <w:rsid w:val="005A7C7B"/>
    <w:rsid w:val="005B0A2E"/>
    <w:rsid w:val="005B325A"/>
    <w:rsid w:val="005D5637"/>
    <w:rsid w:val="005F25CB"/>
    <w:rsid w:val="005F34E4"/>
    <w:rsid w:val="005F4790"/>
    <w:rsid w:val="006016AB"/>
    <w:rsid w:val="0063576C"/>
    <w:rsid w:val="006703A4"/>
    <w:rsid w:val="00682F63"/>
    <w:rsid w:val="00694728"/>
    <w:rsid w:val="006A10C4"/>
    <w:rsid w:val="006A1FD6"/>
    <w:rsid w:val="006C0DFD"/>
    <w:rsid w:val="006D1771"/>
    <w:rsid w:val="006E2B06"/>
    <w:rsid w:val="00704724"/>
    <w:rsid w:val="00722F98"/>
    <w:rsid w:val="0074302B"/>
    <w:rsid w:val="00751809"/>
    <w:rsid w:val="007620C9"/>
    <w:rsid w:val="00765EF0"/>
    <w:rsid w:val="007A6464"/>
    <w:rsid w:val="007C2AB2"/>
    <w:rsid w:val="007D1BFA"/>
    <w:rsid w:val="007D20AB"/>
    <w:rsid w:val="00801A9C"/>
    <w:rsid w:val="008156B3"/>
    <w:rsid w:val="00816907"/>
    <w:rsid w:val="00825E24"/>
    <w:rsid w:val="008339C5"/>
    <w:rsid w:val="0084285B"/>
    <w:rsid w:val="00874544"/>
    <w:rsid w:val="00880895"/>
    <w:rsid w:val="00891CD6"/>
    <w:rsid w:val="008A5BCB"/>
    <w:rsid w:val="008B3697"/>
    <w:rsid w:val="008E02CD"/>
    <w:rsid w:val="008E5BDB"/>
    <w:rsid w:val="0090241B"/>
    <w:rsid w:val="00942B4A"/>
    <w:rsid w:val="00943C5E"/>
    <w:rsid w:val="00943CB4"/>
    <w:rsid w:val="00992212"/>
    <w:rsid w:val="009A02F6"/>
    <w:rsid w:val="009C6EDD"/>
    <w:rsid w:val="009D760A"/>
    <w:rsid w:val="009E52AA"/>
    <w:rsid w:val="00A02857"/>
    <w:rsid w:val="00A12C88"/>
    <w:rsid w:val="00A13281"/>
    <w:rsid w:val="00A21469"/>
    <w:rsid w:val="00A252E8"/>
    <w:rsid w:val="00A622C3"/>
    <w:rsid w:val="00A734FD"/>
    <w:rsid w:val="00A779DE"/>
    <w:rsid w:val="00A96ECE"/>
    <w:rsid w:val="00AA4F5A"/>
    <w:rsid w:val="00AB363C"/>
    <w:rsid w:val="00AB772B"/>
    <w:rsid w:val="00AD2D2F"/>
    <w:rsid w:val="00AE4292"/>
    <w:rsid w:val="00AE6F2F"/>
    <w:rsid w:val="00B060BE"/>
    <w:rsid w:val="00B14940"/>
    <w:rsid w:val="00B27BF2"/>
    <w:rsid w:val="00B41362"/>
    <w:rsid w:val="00B53348"/>
    <w:rsid w:val="00B56C3E"/>
    <w:rsid w:val="00B76DC4"/>
    <w:rsid w:val="00B90078"/>
    <w:rsid w:val="00BA0160"/>
    <w:rsid w:val="00BB5079"/>
    <w:rsid w:val="00BC2D81"/>
    <w:rsid w:val="00BD1797"/>
    <w:rsid w:val="00BD3CFA"/>
    <w:rsid w:val="00BE5CCD"/>
    <w:rsid w:val="00BF44E7"/>
    <w:rsid w:val="00C01C25"/>
    <w:rsid w:val="00C11320"/>
    <w:rsid w:val="00C126AE"/>
    <w:rsid w:val="00C224A2"/>
    <w:rsid w:val="00C45575"/>
    <w:rsid w:val="00C5324C"/>
    <w:rsid w:val="00C6527B"/>
    <w:rsid w:val="00C67296"/>
    <w:rsid w:val="00C7659E"/>
    <w:rsid w:val="00C87D2A"/>
    <w:rsid w:val="00C925C5"/>
    <w:rsid w:val="00CA7EBA"/>
    <w:rsid w:val="00CD4CC2"/>
    <w:rsid w:val="00CE55B7"/>
    <w:rsid w:val="00D00035"/>
    <w:rsid w:val="00D448AB"/>
    <w:rsid w:val="00D6678A"/>
    <w:rsid w:val="00D67C08"/>
    <w:rsid w:val="00D74AF5"/>
    <w:rsid w:val="00D7771C"/>
    <w:rsid w:val="00D83027"/>
    <w:rsid w:val="00D848BB"/>
    <w:rsid w:val="00D95116"/>
    <w:rsid w:val="00DA1167"/>
    <w:rsid w:val="00DA1BDB"/>
    <w:rsid w:val="00DD3E47"/>
    <w:rsid w:val="00DD5405"/>
    <w:rsid w:val="00DF36A9"/>
    <w:rsid w:val="00DF5F5D"/>
    <w:rsid w:val="00E12CE4"/>
    <w:rsid w:val="00E3005D"/>
    <w:rsid w:val="00E33858"/>
    <w:rsid w:val="00E46F5A"/>
    <w:rsid w:val="00E83A16"/>
    <w:rsid w:val="00E843F4"/>
    <w:rsid w:val="00E96EC3"/>
    <w:rsid w:val="00EB57AA"/>
    <w:rsid w:val="00F014D7"/>
    <w:rsid w:val="00F52720"/>
    <w:rsid w:val="00F54130"/>
    <w:rsid w:val="00F57A2B"/>
    <w:rsid w:val="00F64CD4"/>
    <w:rsid w:val="00F661DC"/>
    <w:rsid w:val="00F7167A"/>
    <w:rsid w:val="00F831DA"/>
    <w:rsid w:val="00F90BD5"/>
    <w:rsid w:val="00FB694B"/>
    <w:rsid w:val="00FC2DEC"/>
    <w:rsid w:val="00FE3BA6"/>
    <w:rsid w:val="00FE41CB"/>
    <w:rsid w:val="00FE56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A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081"/>
    <w:pPr>
      <w:ind w:firstLineChars="200" w:firstLine="420"/>
    </w:pPr>
  </w:style>
  <w:style w:type="table" w:styleId="a4">
    <w:name w:val="Table Grid"/>
    <w:basedOn w:val="a1"/>
    <w:uiPriority w:val="59"/>
    <w:rsid w:val="00360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635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3576C"/>
    <w:rPr>
      <w:sz w:val="18"/>
      <w:szCs w:val="18"/>
    </w:rPr>
  </w:style>
  <w:style w:type="paragraph" w:styleId="a6">
    <w:name w:val="footer"/>
    <w:basedOn w:val="a"/>
    <w:link w:val="Char0"/>
    <w:uiPriority w:val="99"/>
    <w:unhideWhenUsed/>
    <w:rsid w:val="0063576C"/>
    <w:pPr>
      <w:tabs>
        <w:tab w:val="center" w:pos="4153"/>
        <w:tab w:val="right" w:pos="8306"/>
      </w:tabs>
      <w:snapToGrid w:val="0"/>
      <w:jc w:val="left"/>
    </w:pPr>
    <w:rPr>
      <w:sz w:val="18"/>
      <w:szCs w:val="18"/>
    </w:rPr>
  </w:style>
  <w:style w:type="character" w:customStyle="1" w:styleId="Char0">
    <w:name w:val="页脚 Char"/>
    <w:basedOn w:val="a0"/>
    <w:link w:val="a6"/>
    <w:uiPriority w:val="99"/>
    <w:rsid w:val="0063576C"/>
    <w:rPr>
      <w:sz w:val="18"/>
      <w:szCs w:val="18"/>
    </w:rPr>
  </w:style>
  <w:style w:type="paragraph" w:styleId="a7">
    <w:name w:val="Balloon Text"/>
    <w:basedOn w:val="a"/>
    <w:link w:val="Char1"/>
    <w:uiPriority w:val="99"/>
    <w:semiHidden/>
    <w:unhideWhenUsed/>
    <w:rsid w:val="0063576C"/>
    <w:rPr>
      <w:sz w:val="18"/>
      <w:szCs w:val="18"/>
    </w:rPr>
  </w:style>
  <w:style w:type="character" w:customStyle="1" w:styleId="Char1">
    <w:name w:val="批注框文本 Char"/>
    <w:basedOn w:val="a0"/>
    <w:link w:val="a7"/>
    <w:uiPriority w:val="99"/>
    <w:semiHidden/>
    <w:rsid w:val="0063576C"/>
    <w:rPr>
      <w:sz w:val="18"/>
      <w:szCs w:val="18"/>
    </w:rPr>
  </w:style>
  <w:style w:type="character" w:styleId="a8">
    <w:name w:val="Hyperlink"/>
    <w:basedOn w:val="a0"/>
    <w:uiPriority w:val="99"/>
    <w:unhideWhenUsed/>
    <w:rsid w:val="00371B33"/>
    <w:rPr>
      <w:color w:val="0000FF" w:themeColor="hyperlink"/>
      <w:u w:val="single"/>
    </w:rPr>
  </w:style>
  <w:style w:type="character" w:styleId="a9">
    <w:name w:val="annotation reference"/>
    <w:basedOn w:val="a0"/>
    <w:uiPriority w:val="99"/>
    <w:semiHidden/>
    <w:unhideWhenUsed/>
    <w:rsid w:val="00C87D2A"/>
    <w:rPr>
      <w:sz w:val="21"/>
      <w:szCs w:val="21"/>
    </w:rPr>
  </w:style>
  <w:style w:type="paragraph" w:styleId="aa">
    <w:name w:val="annotation text"/>
    <w:basedOn w:val="a"/>
    <w:link w:val="Char2"/>
    <w:uiPriority w:val="99"/>
    <w:semiHidden/>
    <w:unhideWhenUsed/>
    <w:rsid w:val="00C87D2A"/>
    <w:pPr>
      <w:jc w:val="left"/>
    </w:pPr>
  </w:style>
  <w:style w:type="character" w:customStyle="1" w:styleId="Char2">
    <w:name w:val="批注文字 Char"/>
    <w:basedOn w:val="a0"/>
    <w:link w:val="aa"/>
    <w:uiPriority w:val="99"/>
    <w:semiHidden/>
    <w:rsid w:val="00C87D2A"/>
  </w:style>
  <w:style w:type="paragraph" w:styleId="ab">
    <w:name w:val="annotation subject"/>
    <w:basedOn w:val="aa"/>
    <w:next w:val="aa"/>
    <w:link w:val="Char3"/>
    <w:uiPriority w:val="99"/>
    <w:semiHidden/>
    <w:unhideWhenUsed/>
    <w:rsid w:val="00C87D2A"/>
    <w:rPr>
      <w:b/>
      <w:bCs/>
    </w:rPr>
  </w:style>
  <w:style w:type="character" w:customStyle="1" w:styleId="Char3">
    <w:name w:val="批注主题 Char"/>
    <w:basedOn w:val="Char2"/>
    <w:link w:val="ab"/>
    <w:uiPriority w:val="99"/>
    <w:semiHidden/>
    <w:rsid w:val="00C87D2A"/>
    <w:rPr>
      <w:b/>
      <w:bCs/>
    </w:rPr>
  </w:style>
</w:styles>
</file>

<file path=word/webSettings.xml><?xml version="1.0" encoding="utf-8"?>
<w:webSettings xmlns:r="http://schemas.openxmlformats.org/officeDocument/2006/relationships" xmlns:w="http://schemas.openxmlformats.org/wordprocessingml/2006/main">
  <w:divs>
    <w:div w:id="198006858">
      <w:bodyDiv w:val="1"/>
      <w:marLeft w:val="0"/>
      <w:marRight w:val="0"/>
      <w:marTop w:val="0"/>
      <w:marBottom w:val="0"/>
      <w:divBdr>
        <w:top w:val="none" w:sz="0" w:space="0" w:color="auto"/>
        <w:left w:val="none" w:sz="0" w:space="0" w:color="auto"/>
        <w:bottom w:val="none" w:sz="0" w:space="0" w:color="auto"/>
        <w:right w:val="none" w:sz="0" w:space="0" w:color="auto"/>
      </w:divBdr>
      <w:divsChild>
        <w:div w:id="1685399538">
          <w:marLeft w:val="0"/>
          <w:marRight w:val="0"/>
          <w:marTop w:val="0"/>
          <w:marBottom w:val="0"/>
          <w:divBdr>
            <w:top w:val="none" w:sz="0" w:space="0" w:color="auto"/>
            <w:left w:val="none" w:sz="0" w:space="0" w:color="auto"/>
            <w:bottom w:val="none" w:sz="0" w:space="0" w:color="auto"/>
            <w:right w:val="none" w:sz="0" w:space="0" w:color="auto"/>
          </w:divBdr>
          <w:divsChild>
            <w:div w:id="571964754">
              <w:marLeft w:val="0"/>
              <w:marRight w:val="0"/>
              <w:marTop w:val="0"/>
              <w:marBottom w:val="0"/>
              <w:divBdr>
                <w:top w:val="none" w:sz="0" w:space="0" w:color="auto"/>
                <w:left w:val="none" w:sz="0" w:space="0" w:color="auto"/>
                <w:bottom w:val="none" w:sz="0" w:space="0" w:color="auto"/>
                <w:right w:val="none" w:sz="0" w:space="0" w:color="auto"/>
              </w:divBdr>
              <w:divsChild>
                <w:div w:id="894513036">
                  <w:marLeft w:val="0"/>
                  <w:marRight w:val="0"/>
                  <w:marTop w:val="0"/>
                  <w:marBottom w:val="0"/>
                  <w:divBdr>
                    <w:top w:val="none" w:sz="0" w:space="0" w:color="auto"/>
                    <w:left w:val="none" w:sz="0" w:space="0" w:color="auto"/>
                    <w:bottom w:val="none" w:sz="0" w:space="0" w:color="auto"/>
                    <w:right w:val="none" w:sz="0" w:space="0" w:color="auto"/>
                  </w:divBdr>
                  <w:divsChild>
                    <w:div w:id="167794188">
                      <w:marLeft w:val="0"/>
                      <w:marRight w:val="0"/>
                      <w:marTop w:val="0"/>
                      <w:marBottom w:val="0"/>
                      <w:divBdr>
                        <w:top w:val="none" w:sz="0" w:space="0" w:color="auto"/>
                        <w:left w:val="none" w:sz="0" w:space="0" w:color="auto"/>
                        <w:bottom w:val="none" w:sz="0" w:space="0" w:color="auto"/>
                        <w:right w:val="none" w:sz="0" w:space="0" w:color="auto"/>
                      </w:divBdr>
                      <w:divsChild>
                        <w:div w:id="10338477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330976">
      <w:bodyDiv w:val="1"/>
      <w:marLeft w:val="0"/>
      <w:marRight w:val="0"/>
      <w:marTop w:val="0"/>
      <w:marBottom w:val="0"/>
      <w:divBdr>
        <w:top w:val="none" w:sz="0" w:space="0" w:color="auto"/>
        <w:left w:val="none" w:sz="0" w:space="0" w:color="auto"/>
        <w:bottom w:val="none" w:sz="0" w:space="0" w:color="auto"/>
        <w:right w:val="none" w:sz="0" w:space="0" w:color="auto"/>
      </w:divBdr>
    </w:div>
    <w:div w:id="394280473">
      <w:bodyDiv w:val="1"/>
      <w:marLeft w:val="0"/>
      <w:marRight w:val="0"/>
      <w:marTop w:val="0"/>
      <w:marBottom w:val="0"/>
      <w:divBdr>
        <w:top w:val="none" w:sz="0" w:space="0" w:color="auto"/>
        <w:left w:val="none" w:sz="0" w:space="0" w:color="auto"/>
        <w:bottom w:val="none" w:sz="0" w:space="0" w:color="auto"/>
        <w:right w:val="none" w:sz="0" w:space="0" w:color="auto"/>
      </w:divBdr>
      <w:divsChild>
        <w:div w:id="460197312">
          <w:marLeft w:val="0"/>
          <w:marRight w:val="0"/>
          <w:marTop w:val="0"/>
          <w:marBottom w:val="0"/>
          <w:divBdr>
            <w:top w:val="none" w:sz="0" w:space="0" w:color="auto"/>
            <w:left w:val="none" w:sz="0" w:space="0" w:color="auto"/>
            <w:bottom w:val="none" w:sz="0" w:space="0" w:color="auto"/>
            <w:right w:val="none" w:sz="0" w:space="0" w:color="auto"/>
          </w:divBdr>
          <w:divsChild>
            <w:div w:id="1422871775">
              <w:marLeft w:val="0"/>
              <w:marRight w:val="0"/>
              <w:marTop w:val="0"/>
              <w:marBottom w:val="0"/>
              <w:divBdr>
                <w:top w:val="none" w:sz="0" w:space="0" w:color="auto"/>
                <w:left w:val="none" w:sz="0" w:space="0" w:color="auto"/>
                <w:bottom w:val="none" w:sz="0" w:space="0" w:color="auto"/>
                <w:right w:val="none" w:sz="0" w:space="0" w:color="auto"/>
              </w:divBdr>
              <w:divsChild>
                <w:div w:id="1240284707">
                  <w:marLeft w:val="0"/>
                  <w:marRight w:val="0"/>
                  <w:marTop w:val="0"/>
                  <w:marBottom w:val="0"/>
                  <w:divBdr>
                    <w:top w:val="none" w:sz="0" w:space="0" w:color="auto"/>
                    <w:left w:val="none" w:sz="0" w:space="0" w:color="auto"/>
                    <w:bottom w:val="none" w:sz="0" w:space="0" w:color="auto"/>
                    <w:right w:val="none" w:sz="0" w:space="0" w:color="auto"/>
                  </w:divBdr>
                  <w:divsChild>
                    <w:div w:id="274797381">
                      <w:marLeft w:val="0"/>
                      <w:marRight w:val="0"/>
                      <w:marTop w:val="0"/>
                      <w:marBottom w:val="0"/>
                      <w:divBdr>
                        <w:top w:val="none" w:sz="0" w:space="0" w:color="auto"/>
                        <w:left w:val="none" w:sz="0" w:space="0" w:color="auto"/>
                        <w:bottom w:val="none" w:sz="0" w:space="0" w:color="auto"/>
                        <w:right w:val="none" w:sz="0" w:space="0" w:color="auto"/>
                      </w:divBdr>
                      <w:divsChild>
                        <w:div w:id="4398801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022950">
      <w:bodyDiv w:val="1"/>
      <w:marLeft w:val="0"/>
      <w:marRight w:val="0"/>
      <w:marTop w:val="0"/>
      <w:marBottom w:val="0"/>
      <w:divBdr>
        <w:top w:val="none" w:sz="0" w:space="0" w:color="auto"/>
        <w:left w:val="none" w:sz="0" w:space="0" w:color="auto"/>
        <w:bottom w:val="none" w:sz="0" w:space="0" w:color="auto"/>
        <w:right w:val="none" w:sz="0" w:space="0" w:color="auto"/>
      </w:divBdr>
    </w:div>
    <w:div w:id="713584885">
      <w:bodyDiv w:val="1"/>
      <w:marLeft w:val="0"/>
      <w:marRight w:val="0"/>
      <w:marTop w:val="0"/>
      <w:marBottom w:val="0"/>
      <w:divBdr>
        <w:top w:val="none" w:sz="0" w:space="0" w:color="auto"/>
        <w:left w:val="none" w:sz="0" w:space="0" w:color="auto"/>
        <w:bottom w:val="none" w:sz="0" w:space="0" w:color="auto"/>
        <w:right w:val="none" w:sz="0" w:space="0" w:color="auto"/>
      </w:divBdr>
    </w:div>
    <w:div w:id="963653695">
      <w:bodyDiv w:val="1"/>
      <w:marLeft w:val="0"/>
      <w:marRight w:val="0"/>
      <w:marTop w:val="0"/>
      <w:marBottom w:val="0"/>
      <w:divBdr>
        <w:top w:val="none" w:sz="0" w:space="0" w:color="auto"/>
        <w:left w:val="none" w:sz="0" w:space="0" w:color="auto"/>
        <w:bottom w:val="none" w:sz="0" w:space="0" w:color="auto"/>
        <w:right w:val="none" w:sz="0" w:space="0" w:color="auto"/>
      </w:divBdr>
    </w:div>
    <w:div w:id="1005937360">
      <w:bodyDiv w:val="1"/>
      <w:marLeft w:val="0"/>
      <w:marRight w:val="0"/>
      <w:marTop w:val="0"/>
      <w:marBottom w:val="0"/>
      <w:divBdr>
        <w:top w:val="none" w:sz="0" w:space="0" w:color="auto"/>
        <w:left w:val="none" w:sz="0" w:space="0" w:color="auto"/>
        <w:bottom w:val="none" w:sz="0" w:space="0" w:color="auto"/>
        <w:right w:val="none" w:sz="0" w:space="0" w:color="auto"/>
      </w:divBdr>
      <w:divsChild>
        <w:div w:id="820779969">
          <w:marLeft w:val="0"/>
          <w:marRight w:val="0"/>
          <w:marTop w:val="0"/>
          <w:marBottom w:val="0"/>
          <w:divBdr>
            <w:top w:val="none" w:sz="0" w:space="0" w:color="auto"/>
            <w:left w:val="none" w:sz="0" w:space="0" w:color="auto"/>
            <w:bottom w:val="none" w:sz="0" w:space="0" w:color="auto"/>
            <w:right w:val="none" w:sz="0" w:space="0" w:color="auto"/>
          </w:divBdr>
          <w:divsChild>
            <w:div w:id="2035304814">
              <w:marLeft w:val="0"/>
              <w:marRight w:val="0"/>
              <w:marTop w:val="0"/>
              <w:marBottom w:val="0"/>
              <w:divBdr>
                <w:top w:val="none" w:sz="0" w:space="0" w:color="auto"/>
                <w:left w:val="none" w:sz="0" w:space="0" w:color="auto"/>
                <w:bottom w:val="none" w:sz="0" w:space="0" w:color="auto"/>
                <w:right w:val="none" w:sz="0" w:space="0" w:color="auto"/>
              </w:divBdr>
              <w:divsChild>
                <w:div w:id="1592810152">
                  <w:marLeft w:val="0"/>
                  <w:marRight w:val="0"/>
                  <w:marTop w:val="300"/>
                  <w:marBottom w:val="0"/>
                  <w:divBdr>
                    <w:top w:val="single" w:sz="6" w:space="0" w:color="D0D0D0"/>
                    <w:left w:val="none" w:sz="0" w:space="0" w:color="auto"/>
                    <w:bottom w:val="none" w:sz="0" w:space="0" w:color="auto"/>
                    <w:right w:val="none" w:sz="0" w:space="0" w:color="auto"/>
                  </w:divBdr>
                  <w:divsChild>
                    <w:div w:id="756285813">
                      <w:marLeft w:val="0"/>
                      <w:marRight w:val="0"/>
                      <w:marTop w:val="0"/>
                      <w:marBottom w:val="0"/>
                      <w:divBdr>
                        <w:top w:val="none" w:sz="0" w:space="0" w:color="auto"/>
                        <w:left w:val="none" w:sz="0" w:space="0" w:color="auto"/>
                        <w:bottom w:val="none" w:sz="0" w:space="0" w:color="auto"/>
                        <w:right w:val="none" w:sz="0" w:space="0" w:color="auto"/>
                      </w:divBdr>
                      <w:divsChild>
                        <w:div w:id="1221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937">
      <w:bodyDiv w:val="1"/>
      <w:marLeft w:val="0"/>
      <w:marRight w:val="0"/>
      <w:marTop w:val="0"/>
      <w:marBottom w:val="0"/>
      <w:divBdr>
        <w:top w:val="none" w:sz="0" w:space="0" w:color="auto"/>
        <w:left w:val="none" w:sz="0" w:space="0" w:color="auto"/>
        <w:bottom w:val="none" w:sz="0" w:space="0" w:color="auto"/>
        <w:right w:val="none" w:sz="0" w:space="0" w:color="auto"/>
      </w:divBdr>
    </w:div>
    <w:div w:id="1228997531">
      <w:bodyDiv w:val="1"/>
      <w:marLeft w:val="0"/>
      <w:marRight w:val="0"/>
      <w:marTop w:val="0"/>
      <w:marBottom w:val="0"/>
      <w:divBdr>
        <w:top w:val="none" w:sz="0" w:space="0" w:color="auto"/>
        <w:left w:val="none" w:sz="0" w:space="0" w:color="auto"/>
        <w:bottom w:val="none" w:sz="0" w:space="0" w:color="auto"/>
        <w:right w:val="none" w:sz="0" w:space="0" w:color="auto"/>
      </w:divBdr>
    </w:div>
    <w:div w:id="1357659205">
      <w:bodyDiv w:val="1"/>
      <w:marLeft w:val="0"/>
      <w:marRight w:val="0"/>
      <w:marTop w:val="0"/>
      <w:marBottom w:val="0"/>
      <w:divBdr>
        <w:top w:val="none" w:sz="0" w:space="0" w:color="auto"/>
        <w:left w:val="none" w:sz="0" w:space="0" w:color="auto"/>
        <w:bottom w:val="none" w:sz="0" w:space="0" w:color="auto"/>
        <w:right w:val="none" w:sz="0" w:space="0" w:color="auto"/>
      </w:divBdr>
      <w:divsChild>
        <w:div w:id="1149516559">
          <w:marLeft w:val="0"/>
          <w:marRight w:val="0"/>
          <w:marTop w:val="0"/>
          <w:marBottom w:val="0"/>
          <w:divBdr>
            <w:top w:val="none" w:sz="0" w:space="0" w:color="auto"/>
            <w:left w:val="none" w:sz="0" w:space="0" w:color="auto"/>
            <w:bottom w:val="none" w:sz="0" w:space="0" w:color="auto"/>
            <w:right w:val="none" w:sz="0" w:space="0" w:color="auto"/>
          </w:divBdr>
          <w:divsChild>
            <w:div w:id="253973011">
              <w:marLeft w:val="0"/>
              <w:marRight w:val="0"/>
              <w:marTop w:val="0"/>
              <w:marBottom w:val="0"/>
              <w:divBdr>
                <w:top w:val="none" w:sz="0" w:space="0" w:color="auto"/>
                <w:left w:val="none" w:sz="0" w:space="0" w:color="auto"/>
                <w:bottom w:val="none" w:sz="0" w:space="0" w:color="auto"/>
                <w:right w:val="none" w:sz="0" w:space="0" w:color="auto"/>
              </w:divBdr>
              <w:divsChild>
                <w:div w:id="1788891202">
                  <w:marLeft w:val="0"/>
                  <w:marRight w:val="0"/>
                  <w:marTop w:val="0"/>
                  <w:marBottom w:val="0"/>
                  <w:divBdr>
                    <w:top w:val="none" w:sz="0" w:space="0" w:color="auto"/>
                    <w:left w:val="none" w:sz="0" w:space="0" w:color="auto"/>
                    <w:bottom w:val="none" w:sz="0" w:space="0" w:color="auto"/>
                    <w:right w:val="none" w:sz="0" w:space="0" w:color="auto"/>
                  </w:divBdr>
                  <w:divsChild>
                    <w:div w:id="677539340">
                      <w:marLeft w:val="0"/>
                      <w:marRight w:val="0"/>
                      <w:marTop w:val="0"/>
                      <w:marBottom w:val="0"/>
                      <w:divBdr>
                        <w:top w:val="none" w:sz="0" w:space="0" w:color="auto"/>
                        <w:left w:val="none" w:sz="0" w:space="0" w:color="auto"/>
                        <w:bottom w:val="none" w:sz="0" w:space="0" w:color="auto"/>
                        <w:right w:val="none" w:sz="0" w:space="0" w:color="auto"/>
                      </w:divBdr>
                      <w:divsChild>
                        <w:div w:id="14203709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03431">
      <w:bodyDiv w:val="1"/>
      <w:marLeft w:val="0"/>
      <w:marRight w:val="0"/>
      <w:marTop w:val="0"/>
      <w:marBottom w:val="0"/>
      <w:divBdr>
        <w:top w:val="none" w:sz="0" w:space="0" w:color="auto"/>
        <w:left w:val="none" w:sz="0" w:space="0" w:color="auto"/>
        <w:bottom w:val="none" w:sz="0" w:space="0" w:color="auto"/>
        <w:right w:val="none" w:sz="0" w:space="0" w:color="auto"/>
      </w:divBdr>
    </w:div>
    <w:div w:id="1732390682">
      <w:bodyDiv w:val="1"/>
      <w:marLeft w:val="0"/>
      <w:marRight w:val="0"/>
      <w:marTop w:val="0"/>
      <w:marBottom w:val="0"/>
      <w:divBdr>
        <w:top w:val="none" w:sz="0" w:space="0" w:color="auto"/>
        <w:left w:val="none" w:sz="0" w:space="0" w:color="auto"/>
        <w:bottom w:val="none" w:sz="0" w:space="0" w:color="auto"/>
        <w:right w:val="none" w:sz="0" w:space="0" w:color="auto"/>
      </w:divBdr>
      <w:divsChild>
        <w:div w:id="400909255">
          <w:marLeft w:val="0"/>
          <w:marRight w:val="0"/>
          <w:marTop w:val="0"/>
          <w:marBottom w:val="0"/>
          <w:divBdr>
            <w:top w:val="none" w:sz="0" w:space="0" w:color="auto"/>
            <w:left w:val="none" w:sz="0" w:space="0" w:color="auto"/>
            <w:bottom w:val="none" w:sz="0" w:space="0" w:color="auto"/>
            <w:right w:val="none" w:sz="0" w:space="0" w:color="auto"/>
          </w:divBdr>
          <w:divsChild>
            <w:div w:id="1328284259">
              <w:marLeft w:val="0"/>
              <w:marRight w:val="0"/>
              <w:marTop w:val="0"/>
              <w:marBottom w:val="0"/>
              <w:divBdr>
                <w:top w:val="none" w:sz="0" w:space="0" w:color="auto"/>
                <w:left w:val="none" w:sz="0" w:space="0" w:color="auto"/>
                <w:bottom w:val="none" w:sz="0" w:space="0" w:color="auto"/>
                <w:right w:val="none" w:sz="0" w:space="0" w:color="auto"/>
              </w:divBdr>
              <w:divsChild>
                <w:div w:id="377749886">
                  <w:marLeft w:val="0"/>
                  <w:marRight w:val="0"/>
                  <w:marTop w:val="0"/>
                  <w:marBottom w:val="0"/>
                  <w:divBdr>
                    <w:top w:val="none" w:sz="0" w:space="0" w:color="auto"/>
                    <w:left w:val="none" w:sz="0" w:space="0" w:color="auto"/>
                    <w:bottom w:val="none" w:sz="0" w:space="0" w:color="auto"/>
                    <w:right w:val="none" w:sz="0" w:space="0" w:color="auto"/>
                  </w:divBdr>
                  <w:divsChild>
                    <w:div w:id="1482188311">
                      <w:marLeft w:val="0"/>
                      <w:marRight w:val="0"/>
                      <w:marTop w:val="0"/>
                      <w:marBottom w:val="0"/>
                      <w:divBdr>
                        <w:top w:val="none" w:sz="0" w:space="0" w:color="auto"/>
                        <w:left w:val="none" w:sz="0" w:space="0" w:color="auto"/>
                        <w:bottom w:val="none" w:sz="0" w:space="0" w:color="auto"/>
                        <w:right w:val="none" w:sz="0" w:space="0" w:color="auto"/>
                      </w:divBdr>
                      <w:divsChild>
                        <w:div w:id="9834639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42768">
      <w:bodyDiv w:val="1"/>
      <w:marLeft w:val="0"/>
      <w:marRight w:val="0"/>
      <w:marTop w:val="0"/>
      <w:marBottom w:val="0"/>
      <w:divBdr>
        <w:top w:val="none" w:sz="0" w:space="0" w:color="auto"/>
        <w:left w:val="none" w:sz="0" w:space="0" w:color="auto"/>
        <w:bottom w:val="none" w:sz="0" w:space="0" w:color="auto"/>
        <w:right w:val="none" w:sz="0" w:space="0" w:color="auto"/>
      </w:divBdr>
    </w:div>
    <w:div w:id="1939409211">
      <w:bodyDiv w:val="1"/>
      <w:marLeft w:val="0"/>
      <w:marRight w:val="0"/>
      <w:marTop w:val="0"/>
      <w:marBottom w:val="0"/>
      <w:divBdr>
        <w:top w:val="none" w:sz="0" w:space="0" w:color="auto"/>
        <w:left w:val="none" w:sz="0" w:space="0" w:color="auto"/>
        <w:bottom w:val="none" w:sz="0" w:space="0" w:color="auto"/>
        <w:right w:val="none" w:sz="0" w:space="0" w:color="auto"/>
      </w:divBdr>
      <w:divsChild>
        <w:div w:id="1020279762">
          <w:marLeft w:val="0"/>
          <w:marRight w:val="0"/>
          <w:marTop w:val="0"/>
          <w:marBottom w:val="0"/>
          <w:divBdr>
            <w:top w:val="none" w:sz="0" w:space="0" w:color="auto"/>
            <w:left w:val="none" w:sz="0" w:space="0" w:color="auto"/>
            <w:bottom w:val="none" w:sz="0" w:space="0" w:color="auto"/>
            <w:right w:val="none" w:sz="0" w:space="0" w:color="auto"/>
          </w:divBdr>
          <w:divsChild>
            <w:div w:id="89813088">
              <w:marLeft w:val="0"/>
              <w:marRight w:val="0"/>
              <w:marTop w:val="0"/>
              <w:marBottom w:val="0"/>
              <w:divBdr>
                <w:top w:val="none" w:sz="0" w:space="0" w:color="auto"/>
                <w:left w:val="none" w:sz="0" w:space="0" w:color="auto"/>
                <w:bottom w:val="none" w:sz="0" w:space="0" w:color="auto"/>
                <w:right w:val="none" w:sz="0" w:space="0" w:color="auto"/>
              </w:divBdr>
              <w:divsChild>
                <w:div w:id="1779523884">
                  <w:marLeft w:val="0"/>
                  <w:marRight w:val="0"/>
                  <w:marTop w:val="0"/>
                  <w:marBottom w:val="0"/>
                  <w:divBdr>
                    <w:top w:val="none" w:sz="0" w:space="0" w:color="auto"/>
                    <w:left w:val="none" w:sz="0" w:space="0" w:color="auto"/>
                    <w:bottom w:val="none" w:sz="0" w:space="0" w:color="auto"/>
                    <w:right w:val="none" w:sz="0" w:space="0" w:color="auto"/>
                  </w:divBdr>
                  <w:divsChild>
                    <w:div w:id="770392418">
                      <w:marLeft w:val="0"/>
                      <w:marRight w:val="0"/>
                      <w:marTop w:val="0"/>
                      <w:marBottom w:val="0"/>
                      <w:divBdr>
                        <w:top w:val="none" w:sz="0" w:space="0" w:color="auto"/>
                        <w:left w:val="none" w:sz="0" w:space="0" w:color="auto"/>
                        <w:bottom w:val="none" w:sz="0" w:space="0" w:color="auto"/>
                        <w:right w:val="none" w:sz="0" w:space="0" w:color="auto"/>
                      </w:divBdr>
                      <w:divsChild>
                        <w:div w:id="12165764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4</DocSecurity>
  <Lines>9</Lines>
  <Paragraphs>2</Paragraphs>
  <ScaleCrop>false</ScaleCrop>
  <Company>Lenovo</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hehui</dc:creator>
  <cp:lastModifiedBy>ZHONGM</cp:lastModifiedBy>
  <cp:revision>2</cp:revision>
  <cp:lastPrinted>2019-12-30T01:40:00Z</cp:lastPrinted>
  <dcterms:created xsi:type="dcterms:W3CDTF">2020-06-30T16:03:00Z</dcterms:created>
  <dcterms:modified xsi:type="dcterms:W3CDTF">2020-06-30T16:03:00Z</dcterms:modified>
</cp:coreProperties>
</file>