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88" w:rsidRDefault="00FD6090" w:rsidP="002963A1">
      <w:pPr>
        <w:jc w:val="center"/>
        <w:rPr>
          <w:rFonts w:ascii="黑体" w:eastAsia="黑体" w:hAnsi="黑体"/>
          <w:sz w:val="44"/>
          <w:szCs w:val="44"/>
        </w:rPr>
      </w:pPr>
      <w:r w:rsidRPr="00E32E7F">
        <w:rPr>
          <w:rFonts w:ascii="黑体" w:eastAsia="黑体" w:hAnsi="黑体" w:hint="eastAsia"/>
          <w:sz w:val="44"/>
          <w:szCs w:val="44"/>
        </w:rPr>
        <w:t>关于</w:t>
      </w:r>
      <w:r w:rsidR="00F56D73">
        <w:rPr>
          <w:rFonts w:ascii="黑体" w:eastAsia="黑体" w:hAnsi="黑体" w:hint="eastAsia"/>
          <w:sz w:val="44"/>
          <w:szCs w:val="44"/>
        </w:rPr>
        <w:t>旗下</w:t>
      </w:r>
      <w:r w:rsidR="0035345C">
        <w:rPr>
          <w:rFonts w:ascii="黑体" w:eastAsia="黑体" w:hAnsi="黑体" w:hint="eastAsia"/>
          <w:sz w:val="44"/>
          <w:szCs w:val="44"/>
        </w:rPr>
        <w:t>基金</w:t>
      </w:r>
      <w:r w:rsidR="00582912">
        <w:rPr>
          <w:rFonts w:ascii="黑体" w:eastAsia="黑体" w:hAnsi="黑体" w:hint="eastAsia"/>
          <w:sz w:val="44"/>
          <w:szCs w:val="44"/>
        </w:rPr>
        <w:t>参与</w:t>
      </w:r>
      <w:r w:rsidR="004A00E6">
        <w:rPr>
          <w:rFonts w:ascii="黑体" w:eastAsia="黑体" w:hAnsi="黑体" w:hint="eastAsia"/>
          <w:sz w:val="44"/>
          <w:szCs w:val="44"/>
        </w:rPr>
        <w:t>交通银行</w:t>
      </w:r>
    </w:p>
    <w:p w:rsidR="00FD6090" w:rsidRDefault="00F07DF8" w:rsidP="002963A1">
      <w:pPr>
        <w:jc w:val="center"/>
        <w:rPr>
          <w:rFonts w:ascii="黑体" w:eastAsia="黑体" w:hAnsi="黑体"/>
          <w:sz w:val="44"/>
          <w:szCs w:val="44"/>
        </w:rPr>
      </w:pPr>
      <w:r w:rsidRPr="00F07DF8">
        <w:rPr>
          <w:rFonts w:ascii="黑体" w:eastAsia="黑体" w:hAnsi="黑体" w:hint="eastAsia"/>
          <w:sz w:val="44"/>
          <w:szCs w:val="44"/>
        </w:rPr>
        <w:t>申购及定投手续</w:t>
      </w:r>
      <w:r w:rsidR="00582912">
        <w:rPr>
          <w:rFonts w:ascii="黑体" w:eastAsia="黑体" w:hAnsi="黑体" w:hint="eastAsia"/>
          <w:sz w:val="44"/>
          <w:szCs w:val="44"/>
        </w:rPr>
        <w:t>费率优惠活动</w:t>
      </w:r>
      <w:r w:rsidR="00FD6090" w:rsidRPr="00E32E7F">
        <w:rPr>
          <w:rFonts w:ascii="黑体" w:eastAsia="黑体" w:hAnsi="黑体" w:hint="eastAsia"/>
          <w:sz w:val="44"/>
          <w:szCs w:val="44"/>
        </w:rPr>
        <w:t>的公告</w:t>
      </w:r>
    </w:p>
    <w:p w:rsidR="00FD6090" w:rsidRPr="005A0CC6" w:rsidRDefault="00FD6090" w:rsidP="00FD6090">
      <w:pPr>
        <w:jc w:val="center"/>
        <w:rPr>
          <w:rFonts w:ascii="黑体" w:eastAsia="黑体" w:hAnsi="黑体"/>
          <w:sz w:val="44"/>
          <w:szCs w:val="44"/>
        </w:rPr>
      </w:pPr>
    </w:p>
    <w:p w:rsidR="00582912" w:rsidRDefault="00582912" w:rsidP="0058291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为答谢广大客户长期以来给予的信任与支持，</w:t>
      </w:r>
      <w:r w:rsidR="00B930A5" w:rsidRPr="00B930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更好地服务于基金投资客户</w:t>
      </w:r>
      <w:r w:rsidRPr="006154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兴银基金管理有限责任公司（以下简称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我公司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”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）经与</w:t>
      </w:r>
      <w:r w:rsidR="00B930A5" w:rsidRPr="00B930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交通银行股份有限公司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（以下简称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="00B930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”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）协商一致，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于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00:00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至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31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24:00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期间</w:t>
      </w:r>
      <w:r w:rsid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我公司旗下</w:t>
      </w:r>
      <w:r w:rsidR="009576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通过</w:t>
      </w:r>
      <w:r w:rsid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</w:t>
      </w:r>
      <w:r w:rsidR="009576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代销的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</w:t>
      </w:r>
      <w:r w:rsidR="008011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均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参加</w:t>
      </w:r>
      <w:r w:rsid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</w:t>
      </w:r>
      <w:r w:rsidR="00290653" w:rsidRPr="0029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申购及定投手续费率优惠活动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="00292073" w:rsidRPr="002920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具体情况公告如下：</w:t>
      </w:r>
    </w:p>
    <w:p w:rsidR="00582912" w:rsidRPr="00B930A5" w:rsidRDefault="00582912" w:rsidP="0058291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43C99" w:rsidRPr="00511E45" w:rsidRDefault="00943C99" w:rsidP="00511E4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11E4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申购及定投手续费率</w:t>
      </w:r>
    </w:p>
    <w:p w:rsidR="00511E45" w:rsidRPr="00511E45" w:rsidRDefault="00511E45" w:rsidP="00511E4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11E4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适用投资者范围</w:t>
      </w:r>
    </w:p>
    <w:p w:rsidR="00E00091" w:rsidRDefault="00E00091" w:rsidP="00E0009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000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所有交通银行手机银行客户均可参加。</w:t>
      </w:r>
    </w:p>
    <w:p w:rsidR="00582912" w:rsidRPr="00396F45" w:rsidRDefault="00511E45" w:rsidP="00E0009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二</w:t>
      </w:r>
      <w:r w:rsidR="00582912"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）优惠活动方案</w:t>
      </w:r>
    </w:p>
    <w:p w:rsidR="00943C99" w:rsidRPr="00943C99" w:rsidRDefault="00943C99" w:rsidP="00943C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、费率优惠活动时间：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00:00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至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24:00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943C99" w:rsidRPr="00943C99" w:rsidRDefault="00943C99" w:rsidP="00943C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、在费率优惠活动期间，凡已领取基金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折权益的个人投资者，通过交通银行手机银行渠道申购基金，享受基金申购手续费率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折优惠。基金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折权益是指：在费率优惠活动期间，通过交通银行手机银行渠道领取的可享受基金申购、定投费率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折优惠的权益。</w:t>
      </w:r>
    </w:p>
    <w:p w:rsidR="00943C99" w:rsidRDefault="00943C99" w:rsidP="00943C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、在费率优惠活动期间，凡已领取基金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折权益的个人投资者，通过交通银行手机银行渠道签约定投协议，并于费率优惠活动期间成功扣款的定投交易，享受定投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折费率优惠。</w:t>
      </w:r>
    </w:p>
    <w:p w:rsidR="00582912" w:rsidRPr="00396F45" w:rsidRDefault="00511E45" w:rsidP="0058291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三</w:t>
      </w:r>
      <w:r w:rsidR="00582912"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）重要提示</w:t>
      </w:r>
    </w:p>
    <w:p w:rsidR="00582912" w:rsidRPr="00396F45" w:rsidRDefault="00582912" w:rsidP="0058291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60424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我</w:t>
      </w:r>
      <w:r w:rsidR="006042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基金原费率请详见各基金的《基金合同》和《招募说明书》（及其更新）等相关法律文件及我公司发布的最新业务公告。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2912" w:rsidRDefault="00582912" w:rsidP="0058291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、本次优惠活动的解释权归</w:t>
      </w:r>
      <w:r w:rsidR="00E000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，优惠活动期间，业务办理的相关规则及流程以</w:t>
      </w:r>
      <w:r w:rsidR="00E000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的安排和规定为准。</w:t>
      </w:r>
    </w:p>
    <w:p w:rsidR="00943C99" w:rsidRDefault="00943C99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266091" w:rsidRDefault="00266091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F6DAD" w:rsidRPr="00396F45" w:rsidRDefault="00511E45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二</w:t>
      </w:r>
      <w:r w:rsidR="001F6DAD"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、投资者可通过以下途径咨询详情</w:t>
      </w:r>
    </w:p>
    <w:p w:rsidR="001F6DAD" w:rsidRPr="00396F45" w:rsidRDefault="001F6DAD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（一）</w:t>
      </w:r>
      <w:r w:rsidR="00943C99" w:rsidRP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交通银行股份有限公司</w:t>
      </w:r>
    </w:p>
    <w:p w:rsidR="001F6DAD" w:rsidRPr="00396F45" w:rsidRDefault="001F6DAD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客服电话：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955</w:t>
      </w:r>
      <w:r w:rsidR="00943C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59</w:t>
      </w:r>
    </w:p>
    <w:p w:rsidR="001F6DAD" w:rsidRPr="00396F45" w:rsidRDefault="001F6DAD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公司网站：</w:t>
      </w:r>
      <w:r w:rsidR="00943C99" w:rsidRPr="00943C9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www.bankcomm.com</w:t>
      </w:r>
    </w:p>
    <w:p w:rsidR="001F6DAD" w:rsidRPr="00396F45" w:rsidRDefault="001F6DAD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（二）兴银基金管理有限责任公司</w:t>
      </w:r>
    </w:p>
    <w:p w:rsidR="001F6DAD" w:rsidRPr="00396F45" w:rsidRDefault="001F6DAD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客服电话：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40000-96326</w:t>
      </w:r>
    </w:p>
    <w:p w:rsidR="001F6DAD" w:rsidRPr="00396F45" w:rsidRDefault="001F6DAD" w:rsidP="001F6D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公司网站：</w:t>
      </w:r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www.hffunds.cn</w:t>
      </w:r>
    </w:p>
    <w:p w:rsidR="00FD6090" w:rsidRPr="00582912" w:rsidRDefault="00582912" w:rsidP="0058291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396F4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D6090" w:rsidRPr="0045222B" w:rsidRDefault="00FD6090" w:rsidP="00AF7846">
      <w:pPr>
        <w:spacing w:line="360" w:lineRule="auto"/>
        <w:ind w:firstLineChars="200" w:firstLine="482"/>
        <w:rPr>
          <w:sz w:val="24"/>
          <w:szCs w:val="24"/>
        </w:rPr>
      </w:pPr>
      <w:r w:rsidRPr="00AF7846">
        <w:rPr>
          <w:rFonts w:hint="eastAsia"/>
          <w:b/>
          <w:sz w:val="24"/>
          <w:szCs w:val="24"/>
        </w:rPr>
        <w:t>风险提示</w:t>
      </w:r>
      <w:r w:rsidRPr="0045222B">
        <w:rPr>
          <w:rFonts w:hint="eastAsia"/>
          <w:sz w:val="24"/>
          <w:szCs w:val="24"/>
        </w:rPr>
        <w:t>：基金管理人承诺以诚实信用、勤勉尽责的原则管理和运用基金财产，但不保证基金一定盈利，也不保证最低收益。本公司提醒投资者在投资前应认真阅读上述各基金的基金合同、招募说明书等信息披露文件。敬请投资者注意投资风险。</w:t>
      </w:r>
    </w:p>
    <w:p w:rsidR="00FD6090" w:rsidRPr="0045222B" w:rsidRDefault="00FD6090" w:rsidP="00FD6090">
      <w:pPr>
        <w:spacing w:line="360" w:lineRule="auto"/>
        <w:ind w:firstLineChars="200" w:firstLine="480"/>
        <w:rPr>
          <w:sz w:val="24"/>
          <w:szCs w:val="24"/>
        </w:rPr>
      </w:pPr>
      <w:r w:rsidRPr="0045222B">
        <w:rPr>
          <w:rFonts w:hint="eastAsia"/>
          <w:sz w:val="24"/>
          <w:szCs w:val="24"/>
        </w:rPr>
        <w:t>特此公告。</w:t>
      </w:r>
    </w:p>
    <w:p w:rsidR="00FD6090" w:rsidRDefault="00FD6090" w:rsidP="00FD6090">
      <w:pPr>
        <w:spacing w:line="360" w:lineRule="auto"/>
      </w:pPr>
    </w:p>
    <w:p w:rsidR="00FD6090" w:rsidRPr="0045222B" w:rsidRDefault="00FD6090" w:rsidP="00FD6090">
      <w:pPr>
        <w:spacing w:line="360" w:lineRule="auto"/>
        <w:jc w:val="right"/>
        <w:rPr>
          <w:b/>
          <w:sz w:val="28"/>
          <w:szCs w:val="28"/>
        </w:rPr>
      </w:pPr>
      <w:r w:rsidRPr="0045222B">
        <w:rPr>
          <w:rFonts w:hint="eastAsia"/>
          <w:b/>
          <w:sz w:val="28"/>
          <w:szCs w:val="28"/>
        </w:rPr>
        <w:t>兴银基金管理有限责任公司</w:t>
      </w:r>
    </w:p>
    <w:p w:rsidR="00024423" w:rsidRPr="00774837" w:rsidRDefault="00FD6090" w:rsidP="00774837">
      <w:pPr>
        <w:spacing w:line="360" w:lineRule="auto"/>
        <w:jc w:val="right"/>
        <w:rPr>
          <w:b/>
          <w:sz w:val="28"/>
          <w:szCs w:val="28"/>
        </w:rPr>
      </w:pPr>
      <w:r w:rsidRPr="00E51377">
        <w:rPr>
          <w:rFonts w:ascii="Times New Roman" w:hAnsi="Times New Roman" w:cs="Times New Roman"/>
          <w:b/>
          <w:sz w:val="28"/>
          <w:szCs w:val="28"/>
        </w:rPr>
        <w:t>20</w:t>
      </w:r>
      <w:r w:rsidR="00020791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Pr="00E51377">
        <w:rPr>
          <w:rFonts w:hint="eastAsia"/>
          <w:b/>
          <w:sz w:val="28"/>
          <w:szCs w:val="28"/>
        </w:rPr>
        <w:t>年</w:t>
      </w:r>
      <w:r w:rsidR="00943C99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Pr="00E51377">
        <w:rPr>
          <w:rFonts w:hint="eastAsia"/>
          <w:b/>
          <w:sz w:val="28"/>
          <w:szCs w:val="28"/>
        </w:rPr>
        <w:t>月</w:t>
      </w:r>
      <w:r w:rsidR="00943C99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E51377">
        <w:rPr>
          <w:rFonts w:hint="eastAsia"/>
          <w:b/>
          <w:sz w:val="28"/>
          <w:szCs w:val="28"/>
        </w:rPr>
        <w:t>日</w:t>
      </w:r>
    </w:p>
    <w:sectPr w:rsidR="00024423" w:rsidRPr="00774837" w:rsidSect="001346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9E" w:rsidRDefault="00B90F9E" w:rsidP="00FD6090">
      <w:r>
        <w:separator/>
      </w:r>
    </w:p>
  </w:endnote>
  <w:endnote w:type="continuationSeparator" w:id="0">
    <w:p w:rsidR="00B90F9E" w:rsidRDefault="00B90F9E" w:rsidP="00FD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6611"/>
      <w:docPartObj>
        <w:docPartGallery w:val="Page Numbers (Bottom of Page)"/>
        <w:docPartUnique/>
      </w:docPartObj>
    </w:sdtPr>
    <w:sdtContent>
      <w:p w:rsidR="0045222B" w:rsidRDefault="0004229A">
        <w:pPr>
          <w:pStyle w:val="a4"/>
          <w:jc w:val="center"/>
        </w:pPr>
        <w:r w:rsidRPr="0004229A">
          <w:fldChar w:fldCharType="begin"/>
        </w:r>
        <w:r w:rsidR="00024423">
          <w:instrText xml:space="preserve"> PAGE   \* MERGEFORMAT </w:instrText>
        </w:r>
        <w:r w:rsidRPr="0004229A">
          <w:fldChar w:fldCharType="separate"/>
        </w:r>
        <w:r w:rsidR="0082211E" w:rsidRPr="0082211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222B" w:rsidRDefault="00822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9E" w:rsidRDefault="00B90F9E" w:rsidP="00FD6090">
      <w:r>
        <w:separator/>
      </w:r>
    </w:p>
  </w:footnote>
  <w:footnote w:type="continuationSeparator" w:id="0">
    <w:p w:rsidR="00B90F9E" w:rsidRDefault="00B90F9E" w:rsidP="00FD6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74DE"/>
    <w:multiLevelType w:val="hybridMultilevel"/>
    <w:tmpl w:val="80386320"/>
    <w:lvl w:ilvl="0" w:tplc="28C0BA7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EC70552"/>
    <w:multiLevelType w:val="hybridMultilevel"/>
    <w:tmpl w:val="B622D75E"/>
    <w:lvl w:ilvl="0" w:tplc="CF94ED2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090"/>
    <w:rsid w:val="00020791"/>
    <w:rsid w:val="00024423"/>
    <w:rsid w:val="00037AA2"/>
    <w:rsid w:val="0004229A"/>
    <w:rsid w:val="000A594C"/>
    <w:rsid w:val="00136689"/>
    <w:rsid w:val="00142517"/>
    <w:rsid w:val="00161021"/>
    <w:rsid w:val="00162B3E"/>
    <w:rsid w:val="001A1CF7"/>
    <w:rsid w:val="001B66A6"/>
    <w:rsid w:val="001D6591"/>
    <w:rsid w:val="001F4505"/>
    <w:rsid w:val="001F6DAD"/>
    <w:rsid w:val="00205DDC"/>
    <w:rsid w:val="00206FBC"/>
    <w:rsid w:val="002420A8"/>
    <w:rsid w:val="00245A53"/>
    <w:rsid w:val="00266091"/>
    <w:rsid w:val="0028306F"/>
    <w:rsid w:val="00284AE4"/>
    <w:rsid w:val="0028566F"/>
    <w:rsid w:val="00290653"/>
    <w:rsid w:val="00292073"/>
    <w:rsid w:val="002963A1"/>
    <w:rsid w:val="0035345C"/>
    <w:rsid w:val="003D4CB3"/>
    <w:rsid w:val="004440F4"/>
    <w:rsid w:val="00465322"/>
    <w:rsid w:val="0048423A"/>
    <w:rsid w:val="004A00E6"/>
    <w:rsid w:val="004D1C36"/>
    <w:rsid w:val="004D1E38"/>
    <w:rsid w:val="004D356A"/>
    <w:rsid w:val="00505DBD"/>
    <w:rsid w:val="00511E45"/>
    <w:rsid w:val="00537122"/>
    <w:rsid w:val="005522E0"/>
    <w:rsid w:val="00557FE9"/>
    <w:rsid w:val="00582912"/>
    <w:rsid w:val="00587B80"/>
    <w:rsid w:val="005A0CC6"/>
    <w:rsid w:val="005B28C0"/>
    <w:rsid w:val="005E4888"/>
    <w:rsid w:val="00604249"/>
    <w:rsid w:val="00635038"/>
    <w:rsid w:val="006C4821"/>
    <w:rsid w:val="00730038"/>
    <w:rsid w:val="007609A2"/>
    <w:rsid w:val="00774837"/>
    <w:rsid w:val="007C46C0"/>
    <w:rsid w:val="008011A1"/>
    <w:rsid w:val="0082211E"/>
    <w:rsid w:val="00824AE1"/>
    <w:rsid w:val="0084477B"/>
    <w:rsid w:val="008736D5"/>
    <w:rsid w:val="008C6687"/>
    <w:rsid w:val="008D1921"/>
    <w:rsid w:val="00917F1C"/>
    <w:rsid w:val="009271F6"/>
    <w:rsid w:val="00943C99"/>
    <w:rsid w:val="009576F9"/>
    <w:rsid w:val="009966A0"/>
    <w:rsid w:val="009F6A99"/>
    <w:rsid w:val="00A04D08"/>
    <w:rsid w:val="00A071D2"/>
    <w:rsid w:val="00A2087D"/>
    <w:rsid w:val="00A80EFD"/>
    <w:rsid w:val="00AF7846"/>
    <w:rsid w:val="00B35149"/>
    <w:rsid w:val="00B90F9E"/>
    <w:rsid w:val="00B930A5"/>
    <w:rsid w:val="00BB198A"/>
    <w:rsid w:val="00BD0252"/>
    <w:rsid w:val="00BE5BC7"/>
    <w:rsid w:val="00D979F8"/>
    <w:rsid w:val="00E00091"/>
    <w:rsid w:val="00E51377"/>
    <w:rsid w:val="00E6183D"/>
    <w:rsid w:val="00E6345B"/>
    <w:rsid w:val="00E92070"/>
    <w:rsid w:val="00ED232C"/>
    <w:rsid w:val="00F07DF8"/>
    <w:rsid w:val="00F50901"/>
    <w:rsid w:val="00F56D73"/>
    <w:rsid w:val="00F57F78"/>
    <w:rsid w:val="00FB6909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090"/>
    <w:rPr>
      <w:sz w:val="18"/>
      <w:szCs w:val="18"/>
    </w:rPr>
  </w:style>
  <w:style w:type="character" w:styleId="a5">
    <w:name w:val="Hyperlink"/>
    <w:basedOn w:val="a0"/>
    <w:uiPriority w:val="99"/>
    <w:unhideWhenUsed/>
    <w:rsid w:val="00B930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1E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>Hfzq LTD.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郑经枢</dc:creator>
  <cp:lastModifiedBy>ZHONGM</cp:lastModifiedBy>
  <cp:revision>2</cp:revision>
  <dcterms:created xsi:type="dcterms:W3CDTF">2020-06-30T16:00:00Z</dcterms:created>
  <dcterms:modified xsi:type="dcterms:W3CDTF">2020-06-30T16:00:00Z</dcterms:modified>
</cp:coreProperties>
</file>