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6D" w:rsidRPr="00E92C8E" w:rsidRDefault="00E0766D">
      <w:pPr>
        <w:pStyle w:val="1"/>
        <w:spacing w:before="0" w:after="0" w:line="560" w:lineRule="exact"/>
        <w:jc w:val="center"/>
        <w:rPr>
          <w:rFonts w:ascii="宋体" w:hAnsi="宋体" w:cs="宋体"/>
          <w:b w:val="0"/>
          <w:color w:val="000000"/>
          <w:sz w:val="36"/>
        </w:rPr>
      </w:pPr>
      <w:r w:rsidRPr="00E92C8E">
        <w:rPr>
          <w:rFonts w:ascii="宋体" w:hAnsi="宋体" w:cs="宋体" w:hint="eastAsia"/>
          <w:b w:val="0"/>
          <w:color w:val="000000"/>
          <w:sz w:val="36"/>
        </w:rPr>
        <w:t>汇丰晋信平稳增利债券型证券投资基金分红公告</w:t>
      </w:r>
    </w:p>
    <w:p w:rsidR="00E0766D" w:rsidRPr="00E92C8E" w:rsidRDefault="00E0766D">
      <w:pPr>
        <w:spacing w:line="560" w:lineRule="exact"/>
        <w:jc w:val="center"/>
        <w:rPr>
          <w:rFonts w:ascii="宋体" w:eastAsia="宋体" w:hAnsi="宋体"/>
          <w:color w:val="000000"/>
          <w:sz w:val="24"/>
        </w:rPr>
      </w:pPr>
      <w:r w:rsidRPr="00E92C8E">
        <w:rPr>
          <w:rFonts w:ascii="宋体" w:eastAsia="宋体" w:hAnsi="宋体"/>
          <w:color w:val="000000"/>
          <w:sz w:val="24"/>
        </w:rPr>
        <w:t>公告送出日期：</w:t>
      </w:r>
      <w:r w:rsidRPr="00E92C8E">
        <w:rPr>
          <w:rFonts w:ascii="宋体" w:eastAsia="宋体" w:hAnsi="宋体" w:hint="eastAsia"/>
          <w:color w:val="000000"/>
          <w:sz w:val="24"/>
        </w:rPr>
        <w:t>20</w:t>
      </w:r>
      <w:r w:rsidR="00FF6CD7" w:rsidRPr="00E92C8E">
        <w:rPr>
          <w:rFonts w:ascii="宋体" w:eastAsia="宋体" w:hAnsi="宋体" w:hint="eastAsia"/>
          <w:color w:val="000000"/>
          <w:sz w:val="24"/>
        </w:rPr>
        <w:t>20</w:t>
      </w:r>
      <w:r w:rsidRPr="00E92C8E">
        <w:rPr>
          <w:rFonts w:ascii="宋体" w:eastAsia="宋体" w:hAnsi="宋体"/>
          <w:color w:val="000000"/>
          <w:sz w:val="24"/>
        </w:rPr>
        <w:t>年</w:t>
      </w:r>
      <w:r w:rsidR="004C0055" w:rsidRPr="00E92C8E">
        <w:rPr>
          <w:rFonts w:ascii="宋体" w:eastAsia="宋体" w:hAnsi="宋体" w:hint="eastAsia"/>
          <w:color w:val="000000"/>
          <w:sz w:val="24"/>
        </w:rPr>
        <w:t>7</w:t>
      </w:r>
      <w:r w:rsidRPr="00E92C8E">
        <w:rPr>
          <w:rFonts w:ascii="宋体" w:eastAsia="宋体" w:hAnsi="宋体"/>
          <w:color w:val="000000"/>
          <w:sz w:val="24"/>
        </w:rPr>
        <w:t>月</w:t>
      </w:r>
      <w:r w:rsidR="009C5A19" w:rsidRPr="00E92C8E">
        <w:rPr>
          <w:rFonts w:ascii="宋体" w:eastAsia="宋体" w:hAnsi="宋体" w:hint="eastAsia"/>
          <w:color w:val="000000"/>
          <w:sz w:val="24"/>
        </w:rPr>
        <w:t>1</w:t>
      </w:r>
      <w:r w:rsidRPr="00E92C8E">
        <w:rPr>
          <w:rFonts w:ascii="宋体" w:eastAsia="宋体" w:hAnsi="宋体"/>
          <w:color w:val="000000"/>
          <w:sz w:val="24"/>
        </w:rPr>
        <w:t>日</w:t>
      </w:r>
    </w:p>
    <w:p w:rsidR="00E0766D" w:rsidRPr="00E92C8E" w:rsidRDefault="00E0766D">
      <w:pPr>
        <w:spacing w:line="560" w:lineRule="exact"/>
        <w:jc w:val="center"/>
        <w:rPr>
          <w:color w:val="000000"/>
          <w:sz w:val="24"/>
        </w:rPr>
      </w:pPr>
    </w:p>
    <w:p w:rsidR="00E0766D" w:rsidRPr="00E92C8E" w:rsidRDefault="00E0766D">
      <w:pPr>
        <w:pStyle w:val="2"/>
        <w:spacing w:line="560" w:lineRule="exact"/>
        <w:rPr>
          <w:rFonts w:ascii="宋体" w:eastAsia="宋体" w:hAnsi="宋体"/>
          <w:color w:val="000000"/>
          <w:sz w:val="24"/>
        </w:rPr>
      </w:pPr>
      <w:bookmarkStart w:id="0" w:name="_Toc275961418"/>
      <w:r w:rsidRPr="00E92C8E">
        <w:rPr>
          <w:rFonts w:ascii="宋体" w:eastAsia="宋体" w:hAnsi="宋体"/>
          <w:color w:val="000000"/>
          <w:sz w:val="24"/>
        </w:rPr>
        <w:t>1 公告基本信息</w:t>
      </w:r>
      <w:bookmarkEnd w:id="0"/>
    </w:p>
    <w:tbl>
      <w:tblPr>
        <w:tblW w:w="93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5"/>
        <w:gridCol w:w="2160"/>
        <w:gridCol w:w="2520"/>
        <w:gridCol w:w="2711"/>
      </w:tblGrid>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bookmarkStart w:id="1" w:name="_Toc275961419"/>
            <w:r w:rsidRPr="00E92C8E">
              <w:rPr>
                <w:rFonts w:ascii="宋体" w:eastAsia="宋体" w:hAnsi="宋体" w:hint="eastAsia"/>
                <w:color w:val="000000"/>
                <w:sz w:val="24"/>
              </w:rPr>
              <w:t>基金名称</w:t>
            </w:r>
          </w:p>
        </w:tc>
        <w:tc>
          <w:tcPr>
            <w:tcW w:w="5231"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汇丰晋信平稳增利债券型证券投资基金</w:t>
            </w:r>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基金简称</w:t>
            </w:r>
          </w:p>
        </w:tc>
        <w:tc>
          <w:tcPr>
            <w:tcW w:w="5231" w:type="dxa"/>
            <w:gridSpan w:val="2"/>
          </w:tcPr>
          <w:p w:rsidR="00E0766D" w:rsidRPr="00E92C8E" w:rsidRDefault="00E0766D">
            <w:pPr>
              <w:spacing w:line="560" w:lineRule="exact"/>
              <w:rPr>
                <w:rFonts w:ascii="宋体" w:eastAsia="宋体" w:hAnsi="宋体"/>
                <w:color w:val="000000"/>
                <w:sz w:val="24"/>
              </w:rPr>
            </w:pPr>
            <w:r w:rsidRPr="00E92C8E">
              <w:rPr>
                <w:rFonts w:ascii="宋体" w:eastAsia="宋体" w:hAnsi="宋体" w:hint="eastAsia"/>
                <w:color w:val="000000"/>
                <w:sz w:val="24"/>
              </w:rPr>
              <w:t>汇丰晋信平稳增利债券</w:t>
            </w:r>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基金主代码</w:t>
            </w:r>
          </w:p>
        </w:tc>
        <w:tc>
          <w:tcPr>
            <w:tcW w:w="5231" w:type="dxa"/>
            <w:gridSpan w:val="2"/>
          </w:tcPr>
          <w:p w:rsidR="00E0766D" w:rsidRPr="00E92C8E" w:rsidRDefault="00E0766D">
            <w:pPr>
              <w:spacing w:line="560" w:lineRule="exact"/>
              <w:rPr>
                <w:rFonts w:ascii="宋体" w:eastAsia="宋体" w:hAnsi="宋体"/>
                <w:color w:val="000000"/>
                <w:sz w:val="24"/>
              </w:rPr>
            </w:pPr>
            <w:r w:rsidRPr="00E92C8E">
              <w:rPr>
                <w:rFonts w:ascii="宋体" w:eastAsia="宋体" w:hAnsi="宋体"/>
                <w:color w:val="000000"/>
                <w:sz w:val="24"/>
              </w:rPr>
              <w:t>540005</w:t>
            </w:r>
            <w:r w:rsidRPr="00E92C8E">
              <w:rPr>
                <w:rFonts w:ascii="宋体" w:eastAsia="宋体" w:hAnsi="宋体" w:hint="eastAsia"/>
                <w:color w:val="000000"/>
                <w:sz w:val="24"/>
              </w:rPr>
              <w:t>（强定投代码000243）</w:t>
            </w:r>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基金合同生效日</w:t>
            </w:r>
          </w:p>
        </w:tc>
        <w:tc>
          <w:tcPr>
            <w:tcW w:w="5231" w:type="dxa"/>
            <w:gridSpan w:val="2"/>
          </w:tcPr>
          <w:p w:rsidR="00E0766D" w:rsidRPr="00E92C8E" w:rsidRDefault="00E0766D">
            <w:pPr>
              <w:spacing w:line="560" w:lineRule="exact"/>
              <w:rPr>
                <w:rFonts w:ascii="宋体" w:eastAsia="宋体" w:hAnsi="宋体"/>
                <w:color w:val="000000"/>
                <w:sz w:val="24"/>
              </w:rPr>
            </w:pPr>
            <w:smartTag w:uri="urn:schemas-microsoft-com:office:smarttags" w:element="chsdate">
              <w:smartTagPr>
                <w:attr w:name="IsROCDate" w:val="False"/>
                <w:attr w:name="IsLunarDate" w:val="False"/>
                <w:attr w:name="Day" w:val="3"/>
                <w:attr w:name="Month" w:val="12"/>
                <w:attr w:name="Year" w:val="2008"/>
              </w:smartTagPr>
              <w:r w:rsidRPr="00E92C8E">
                <w:rPr>
                  <w:rFonts w:ascii="宋体" w:eastAsia="宋体" w:hAnsi="宋体" w:hint="eastAsia"/>
                  <w:color w:val="000000"/>
                  <w:sz w:val="24"/>
                </w:rPr>
                <w:t>2008年12月3日</w:t>
              </w:r>
            </w:smartTag>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基金管理人名称</w:t>
            </w:r>
          </w:p>
        </w:tc>
        <w:tc>
          <w:tcPr>
            <w:tcW w:w="5231" w:type="dxa"/>
            <w:gridSpan w:val="2"/>
          </w:tcPr>
          <w:p w:rsidR="00E0766D" w:rsidRPr="00E92C8E" w:rsidRDefault="00E0766D">
            <w:pPr>
              <w:spacing w:line="560" w:lineRule="exact"/>
              <w:rPr>
                <w:rFonts w:ascii="宋体" w:eastAsia="宋体" w:hAnsi="宋体"/>
                <w:color w:val="000000"/>
                <w:sz w:val="24"/>
              </w:rPr>
            </w:pPr>
            <w:r w:rsidRPr="00E92C8E">
              <w:rPr>
                <w:rFonts w:ascii="宋体" w:eastAsia="宋体" w:hAnsi="宋体" w:hint="eastAsia"/>
                <w:color w:val="000000"/>
                <w:sz w:val="24"/>
              </w:rPr>
              <w:t>汇丰晋信基金管理有限公司</w:t>
            </w:r>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基金托管人名称</w:t>
            </w:r>
          </w:p>
        </w:tc>
        <w:tc>
          <w:tcPr>
            <w:tcW w:w="5231" w:type="dxa"/>
            <w:gridSpan w:val="2"/>
          </w:tcPr>
          <w:p w:rsidR="00E0766D" w:rsidRPr="00E92C8E" w:rsidRDefault="00E0766D">
            <w:pPr>
              <w:spacing w:line="560" w:lineRule="exact"/>
              <w:rPr>
                <w:rFonts w:ascii="宋体" w:eastAsia="宋体" w:hAnsi="宋体"/>
                <w:color w:val="000000"/>
                <w:sz w:val="24"/>
              </w:rPr>
            </w:pPr>
            <w:r w:rsidRPr="00E92C8E">
              <w:rPr>
                <w:rFonts w:ascii="宋体" w:eastAsia="宋体" w:hAnsi="宋体" w:hint="eastAsia"/>
                <w:color w:val="000000"/>
                <w:sz w:val="24"/>
              </w:rPr>
              <w:t>交通银行股份有限公司</w:t>
            </w:r>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公告依据</w:t>
            </w:r>
          </w:p>
        </w:tc>
        <w:tc>
          <w:tcPr>
            <w:tcW w:w="5231" w:type="dxa"/>
            <w:gridSpan w:val="2"/>
          </w:tcPr>
          <w:p w:rsidR="00E0766D" w:rsidRPr="00E92C8E" w:rsidRDefault="00E0766D">
            <w:pPr>
              <w:spacing w:line="560" w:lineRule="exact"/>
              <w:rPr>
                <w:rFonts w:ascii="宋体" w:eastAsia="宋体" w:hAnsi="宋体"/>
                <w:color w:val="000000"/>
                <w:sz w:val="24"/>
              </w:rPr>
            </w:pPr>
            <w:r w:rsidRPr="00E92C8E">
              <w:rPr>
                <w:rFonts w:ascii="宋体" w:eastAsia="宋体" w:hAnsi="宋体" w:hint="eastAsia"/>
                <w:color w:val="000000"/>
                <w:sz w:val="24"/>
              </w:rPr>
              <w:t>《</w:t>
            </w:r>
            <w:r w:rsidR="00FF6CD7" w:rsidRPr="00E92C8E">
              <w:rPr>
                <w:rFonts w:ascii="宋体" w:eastAsia="宋体" w:hAnsi="宋体" w:hint="eastAsia"/>
                <w:color w:val="000000"/>
                <w:sz w:val="24"/>
              </w:rPr>
              <w:t>公开募集证券投资基金信息披露管理办法</w:t>
            </w:r>
            <w:r w:rsidRPr="00E92C8E">
              <w:rPr>
                <w:rFonts w:ascii="宋体" w:eastAsia="宋体" w:hAnsi="宋体" w:hint="eastAsia"/>
                <w:color w:val="000000"/>
                <w:sz w:val="24"/>
              </w:rPr>
              <w:t>》、汇丰晋信平稳增利债券型证券投资基金基金合同、招募说明书</w:t>
            </w:r>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收益分配基准日</w:t>
            </w:r>
          </w:p>
        </w:tc>
        <w:tc>
          <w:tcPr>
            <w:tcW w:w="5231" w:type="dxa"/>
            <w:gridSpan w:val="2"/>
          </w:tcPr>
          <w:p w:rsidR="00E0766D" w:rsidRPr="00E92C8E" w:rsidRDefault="00E0766D" w:rsidP="00632269">
            <w:pPr>
              <w:spacing w:line="560" w:lineRule="exact"/>
              <w:rPr>
                <w:rFonts w:ascii="宋体" w:eastAsia="宋体" w:hAnsi="宋体"/>
                <w:color w:val="000000"/>
                <w:sz w:val="24"/>
              </w:rPr>
            </w:pPr>
            <w:r w:rsidRPr="00E92C8E">
              <w:rPr>
                <w:rFonts w:ascii="宋体" w:eastAsia="宋体" w:hAnsi="宋体" w:hint="eastAsia"/>
                <w:color w:val="000000"/>
                <w:sz w:val="24"/>
              </w:rPr>
              <w:t>20</w:t>
            </w:r>
            <w:r w:rsidR="009C5A19" w:rsidRPr="00E92C8E">
              <w:rPr>
                <w:rFonts w:ascii="宋体" w:eastAsia="宋体" w:hAnsi="宋体" w:hint="eastAsia"/>
                <w:color w:val="000000"/>
                <w:sz w:val="24"/>
              </w:rPr>
              <w:t>20</w:t>
            </w:r>
            <w:r w:rsidRPr="00E92C8E">
              <w:rPr>
                <w:rFonts w:ascii="宋体" w:eastAsia="宋体" w:hAnsi="宋体" w:hint="eastAsia"/>
                <w:color w:val="000000"/>
                <w:sz w:val="24"/>
              </w:rPr>
              <w:t>年</w:t>
            </w:r>
            <w:r w:rsidR="004C0055" w:rsidRPr="00E92C8E">
              <w:rPr>
                <w:rFonts w:ascii="宋体" w:eastAsia="宋体" w:hAnsi="宋体" w:hint="eastAsia"/>
                <w:color w:val="000000"/>
                <w:sz w:val="24"/>
              </w:rPr>
              <w:t>6</w:t>
            </w:r>
            <w:r w:rsidRPr="00E92C8E">
              <w:rPr>
                <w:rFonts w:ascii="宋体" w:eastAsia="宋体" w:hAnsi="宋体" w:hint="eastAsia"/>
                <w:color w:val="000000"/>
                <w:sz w:val="24"/>
              </w:rPr>
              <w:t>月</w:t>
            </w:r>
            <w:r w:rsidR="004C0055" w:rsidRPr="00E92C8E">
              <w:rPr>
                <w:rFonts w:ascii="宋体" w:eastAsia="宋体" w:hAnsi="宋体" w:hint="eastAsia"/>
                <w:color w:val="000000"/>
                <w:sz w:val="24"/>
              </w:rPr>
              <w:t>30</w:t>
            </w:r>
            <w:r w:rsidRPr="00E92C8E">
              <w:rPr>
                <w:rFonts w:ascii="宋体" w:eastAsia="宋体" w:hAnsi="宋体" w:hint="eastAsia"/>
                <w:color w:val="000000"/>
                <w:sz w:val="24"/>
              </w:rPr>
              <w:t>日</w:t>
            </w:r>
          </w:p>
        </w:tc>
      </w:tr>
      <w:tr w:rsidR="00E0766D" w:rsidRPr="00E92C8E" w:rsidTr="00F6318F">
        <w:trPr>
          <w:trHeight w:val="489"/>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有关年度分红次数的说明</w:t>
            </w:r>
          </w:p>
        </w:tc>
        <w:tc>
          <w:tcPr>
            <w:tcW w:w="5231" w:type="dxa"/>
            <w:gridSpan w:val="2"/>
          </w:tcPr>
          <w:p w:rsidR="00E0766D" w:rsidRPr="00E92C8E" w:rsidRDefault="00E0766D">
            <w:pPr>
              <w:spacing w:line="560" w:lineRule="exact"/>
              <w:rPr>
                <w:rFonts w:ascii="宋体" w:eastAsia="宋体" w:hAnsi="宋体"/>
                <w:color w:val="000000"/>
                <w:sz w:val="24"/>
              </w:rPr>
            </w:pPr>
            <w:r w:rsidRPr="00E92C8E">
              <w:rPr>
                <w:rFonts w:ascii="宋体" w:eastAsia="宋体" w:hAnsi="宋体" w:hint="eastAsia"/>
                <w:color w:val="000000"/>
                <w:sz w:val="24"/>
              </w:rPr>
              <w:t>本次分红为20</w:t>
            </w:r>
            <w:r w:rsidR="009C5A19" w:rsidRPr="00E92C8E">
              <w:rPr>
                <w:rFonts w:ascii="宋体" w:eastAsia="宋体" w:hAnsi="宋体" w:hint="eastAsia"/>
                <w:color w:val="000000"/>
                <w:sz w:val="24"/>
              </w:rPr>
              <w:t>20</w:t>
            </w:r>
            <w:r w:rsidRPr="00E92C8E">
              <w:rPr>
                <w:rFonts w:ascii="宋体" w:eastAsia="宋体" w:hAnsi="宋体" w:hint="eastAsia"/>
                <w:color w:val="000000"/>
                <w:sz w:val="24"/>
              </w:rPr>
              <w:t>年度的第</w:t>
            </w:r>
            <w:r w:rsidR="004C0055" w:rsidRPr="00E92C8E">
              <w:rPr>
                <w:rFonts w:ascii="宋体" w:eastAsia="宋体" w:hAnsi="宋体" w:hint="eastAsia"/>
                <w:color w:val="000000"/>
                <w:sz w:val="24"/>
              </w:rPr>
              <w:t>2</w:t>
            </w:r>
            <w:r w:rsidRPr="00E92C8E">
              <w:rPr>
                <w:rFonts w:ascii="宋体" w:eastAsia="宋体" w:hAnsi="宋体" w:hint="eastAsia"/>
                <w:color w:val="000000"/>
                <w:sz w:val="24"/>
              </w:rPr>
              <w:t>次分红</w:t>
            </w:r>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 xml:space="preserve">下属分级基金的基金简称 </w:t>
            </w:r>
          </w:p>
        </w:tc>
        <w:tc>
          <w:tcPr>
            <w:tcW w:w="2520" w:type="dxa"/>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汇丰晋信平稳增利债券A</w:t>
            </w:r>
          </w:p>
        </w:tc>
        <w:tc>
          <w:tcPr>
            <w:tcW w:w="2711" w:type="dxa"/>
          </w:tcPr>
          <w:p w:rsidR="00E0766D" w:rsidRPr="00E92C8E" w:rsidRDefault="00E0766D">
            <w:pPr>
              <w:spacing w:line="560" w:lineRule="exact"/>
              <w:rPr>
                <w:rFonts w:ascii="宋体" w:eastAsia="宋体" w:hAnsi="宋体"/>
                <w:color w:val="000000"/>
                <w:sz w:val="24"/>
              </w:rPr>
            </w:pPr>
            <w:r w:rsidRPr="00E92C8E">
              <w:rPr>
                <w:rFonts w:ascii="宋体" w:eastAsia="宋体" w:hAnsi="宋体" w:hint="eastAsia"/>
                <w:color w:val="000000"/>
                <w:sz w:val="24"/>
              </w:rPr>
              <w:t>汇丰晋信平稳增利债券C</w:t>
            </w:r>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下属分级基金的交易代码</w:t>
            </w:r>
          </w:p>
        </w:tc>
        <w:tc>
          <w:tcPr>
            <w:tcW w:w="2520" w:type="dxa"/>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color w:val="000000"/>
                <w:sz w:val="24"/>
              </w:rPr>
              <w:t>540005</w:t>
            </w:r>
          </w:p>
        </w:tc>
        <w:tc>
          <w:tcPr>
            <w:tcW w:w="2711" w:type="dxa"/>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color w:val="000000"/>
                <w:sz w:val="24"/>
              </w:rPr>
              <w:t>541005</w:t>
            </w:r>
          </w:p>
        </w:tc>
      </w:tr>
      <w:tr w:rsidR="00E0766D" w:rsidRPr="00E92C8E" w:rsidTr="00F6318F">
        <w:trPr>
          <w:jc w:val="center"/>
        </w:trPr>
        <w:tc>
          <w:tcPr>
            <w:tcW w:w="1965" w:type="dxa"/>
            <w:vMerge w:val="restart"/>
            <w:vAlign w:val="center"/>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截止基准日下属分级基金的相关指标</w:t>
            </w:r>
          </w:p>
        </w:tc>
        <w:tc>
          <w:tcPr>
            <w:tcW w:w="2160" w:type="dxa"/>
            <w:vAlign w:val="center"/>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基准日下属分级基金份额净值（单位：元）</w:t>
            </w:r>
          </w:p>
        </w:tc>
        <w:tc>
          <w:tcPr>
            <w:tcW w:w="2520" w:type="dxa"/>
          </w:tcPr>
          <w:p w:rsidR="00E0766D" w:rsidRPr="00DD07BA" w:rsidRDefault="008852C0" w:rsidP="00DD07BA">
            <w:pPr>
              <w:spacing w:line="560" w:lineRule="exact"/>
              <w:rPr>
                <w:rFonts w:hint="eastAsia"/>
                <w:color w:val="000000"/>
                <w:sz w:val="24"/>
              </w:rPr>
            </w:pPr>
            <w:r w:rsidRPr="00DD07BA">
              <w:rPr>
                <w:color w:val="000000"/>
                <w:sz w:val="24"/>
              </w:rPr>
              <w:t>1.1325</w:t>
            </w:r>
          </w:p>
        </w:tc>
        <w:tc>
          <w:tcPr>
            <w:tcW w:w="2711" w:type="dxa"/>
          </w:tcPr>
          <w:p w:rsidR="00E0766D" w:rsidRPr="00DD07BA" w:rsidRDefault="008852C0" w:rsidP="00DD07BA">
            <w:pPr>
              <w:spacing w:line="560" w:lineRule="exact"/>
              <w:rPr>
                <w:rFonts w:hint="eastAsia"/>
                <w:color w:val="000000"/>
                <w:sz w:val="24"/>
              </w:rPr>
            </w:pPr>
            <w:r w:rsidRPr="00DD07BA">
              <w:rPr>
                <w:color w:val="000000"/>
                <w:sz w:val="24"/>
              </w:rPr>
              <w:t>1.1322</w:t>
            </w:r>
          </w:p>
        </w:tc>
      </w:tr>
      <w:tr w:rsidR="00F6318F" w:rsidRPr="00E92C8E" w:rsidTr="00F6318F">
        <w:trPr>
          <w:jc w:val="center"/>
        </w:trPr>
        <w:tc>
          <w:tcPr>
            <w:tcW w:w="1965" w:type="dxa"/>
            <w:vMerge/>
            <w:vAlign w:val="center"/>
          </w:tcPr>
          <w:p w:rsidR="00F6318F" w:rsidRPr="00E92C8E" w:rsidRDefault="00F6318F" w:rsidP="00F6318F">
            <w:pPr>
              <w:spacing w:line="560" w:lineRule="exact"/>
              <w:rPr>
                <w:rFonts w:ascii="宋体" w:eastAsia="宋体" w:hAnsi="宋体" w:hint="eastAsia"/>
                <w:color w:val="000000"/>
                <w:sz w:val="24"/>
              </w:rPr>
            </w:pPr>
          </w:p>
        </w:tc>
        <w:tc>
          <w:tcPr>
            <w:tcW w:w="2160" w:type="dxa"/>
            <w:vAlign w:val="center"/>
          </w:tcPr>
          <w:p w:rsidR="00F6318F" w:rsidRPr="00E92C8E" w:rsidRDefault="00F6318F" w:rsidP="00F6318F">
            <w:pPr>
              <w:spacing w:line="560" w:lineRule="exact"/>
              <w:rPr>
                <w:rFonts w:ascii="宋体" w:eastAsia="宋体" w:hAnsi="宋体" w:hint="eastAsia"/>
                <w:color w:val="000000"/>
                <w:sz w:val="24"/>
              </w:rPr>
            </w:pPr>
            <w:r w:rsidRPr="00E92C8E">
              <w:rPr>
                <w:rFonts w:ascii="宋体" w:eastAsia="宋体" w:hAnsi="宋体" w:hint="eastAsia"/>
                <w:color w:val="000000"/>
                <w:sz w:val="24"/>
              </w:rPr>
              <w:t>基准日下属分级基金可供分配利润</w:t>
            </w:r>
            <w:r w:rsidRPr="00E92C8E">
              <w:rPr>
                <w:rFonts w:ascii="宋体" w:eastAsia="宋体" w:hAnsi="宋体" w:hint="eastAsia"/>
                <w:color w:val="000000"/>
                <w:sz w:val="24"/>
              </w:rPr>
              <w:lastRenderedPageBreak/>
              <w:t>（单位：元）</w:t>
            </w:r>
          </w:p>
        </w:tc>
        <w:tc>
          <w:tcPr>
            <w:tcW w:w="2520" w:type="dxa"/>
          </w:tcPr>
          <w:p w:rsidR="00F6318F" w:rsidRPr="00DD07BA" w:rsidRDefault="008852C0" w:rsidP="00DD07BA">
            <w:pPr>
              <w:spacing w:line="560" w:lineRule="exact"/>
              <w:rPr>
                <w:rFonts w:hint="eastAsia"/>
                <w:color w:val="000000"/>
                <w:sz w:val="24"/>
              </w:rPr>
            </w:pPr>
            <w:r w:rsidRPr="00DD07BA">
              <w:rPr>
                <w:color w:val="000000"/>
                <w:sz w:val="24"/>
              </w:rPr>
              <w:lastRenderedPageBreak/>
              <w:t>1,053,629.03</w:t>
            </w:r>
          </w:p>
        </w:tc>
        <w:tc>
          <w:tcPr>
            <w:tcW w:w="2711" w:type="dxa"/>
          </w:tcPr>
          <w:p w:rsidR="00845DA1" w:rsidRPr="00DD07BA" w:rsidRDefault="008852C0" w:rsidP="00DD07BA">
            <w:pPr>
              <w:spacing w:line="560" w:lineRule="exact"/>
              <w:rPr>
                <w:rFonts w:hint="eastAsia"/>
                <w:color w:val="000000"/>
                <w:sz w:val="24"/>
              </w:rPr>
            </w:pPr>
            <w:r w:rsidRPr="00DD07BA">
              <w:rPr>
                <w:color w:val="000000"/>
                <w:sz w:val="24"/>
              </w:rPr>
              <w:t>124,319.54</w:t>
            </w:r>
          </w:p>
        </w:tc>
      </w:tr>
      <w:tr w:rsidR="00E0766D" w:rsidRPr="00E92C8E" w:rsidTr="00F6318F">
        <w:trPr>
          <w:jc w:val="center"/>
        </w:trPr>
        <w:tc>
          <w:tcPr>
            <w:tcW w:w="1965" w:type="dxa"/>
            <w:vMerge/>
            <w:tcBorders>
              <w:bottom w:val="nil"/>
            </w:tcBorders>
          </w:tcPr>
          <w:p w:rsidR="00E0766D" w:rsidRPr="00E92C8E" w:rsidRDefault="00E0766D">
            <w:pPr>
              <w:spacing w:line="560" w:lineRule="exact"/>
              <w:rPr>
                <w:rFonts w:ascii="宋体" w:eastAsia="宋体" w:hAnsi="宋体" w:hint="eastAsia"/>
                <w:color w:val="000000"/>
                <w:sz w:val="24"/>
              </w:rPr>
            </w:pPr>
          </w:p>
        </w:tc>
        <w:tc>
          <w:tcPr>
            <w:tcW w:w="2160" w:type="dxa"/>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截止基准日按照基金合同约定的分红比例计算的应分配金额（单位：元）</w:t>
            </w:r>
          </w:p>
        </w:tc>
        <w:tc>
          <w:tcPr>
            <w:tcW w:w="2520" w:type="dxa"/>
          </w:tcPr>
          <w:p w:rsidR="00E0766D" w:rsidRPr="00DD07BA" w:rsidRDefault="008852C0" w:rsidP="00DD07BA">
            <w:pPr>
              <w:spacing w:line="560" w:lineRule="exact"/>
              <w:rPr>
                <w:rFonts w:hint="eastAsia"/>
                <w:color w:val="000000"/>
                <w:sz w:val="24"/>
              </w:rPr>
            </w:pPr>
            <w:r w:rsidRPr="00DD07BA">
              <w:rPr>
                <w:color w:val="000000"/>
                <w:sz w:val="24"/>
              </w:rPr>
              <w:t>948,266.13</w:t>
            </w:r>
          </w:p>
        </w:tc>
        <w:tc>
          <w:tcPr>
            <w:tcW w:w="2711" w:type="dxa"/>
          </w:tcPr>
          <w:p w:rsidR="00E0766D" w:rsidRPr="00DD07BA" w:rsidRDefault="008852C0" w:rsidP="00DD07BA">
            <w:pPr>
              <w:spacing w:line="560" w:lineRule="exact"/>
              <w:rPr>
                <w:rFonts w:hint="eastAsia"/>
                <w:color w:val="000000"/>
                <w:sz w:val="24"/>
              </w:rPr>
            </w:pPr>
            <w:r w:rsidRPr="00DD07BA">
              <w:rPr>
                <w:color w:val="000000"/>
                <w:sz w:val="24"/>
              </w:rPr>
              <w:t>111,887.59</w:t>
            </w:r>
          </w:p>
        </w:tc>
      </w:tr>
      <w:tr w:rsidR="00E0766D" w:rsidRPr="00E92C8E" w:rsidTr="00F6318F">
        <w:trPr>
          <w:jc w:val="center"/>
        </w:trPr>
        <w:tc>
          <w:tcPr>
            <w:tcW w:w="4125" w:type="dxa"/>
            <w:gridSpan w:val="2"/>
          </w:tcPr>
          <w:p w:rsidR="00E0766D" w:rsidRPr="00E92C8E" w:rsidRDefault="00E0766D">
            <w:pPr>
              <w:spacing w:line="560" w:lineRule="exact"/>
              <w:rPr>
                <w:rFonts w:ascii="宋体" w:eastAsia="宋体" w:hAnsi="宋体" w:hint="eastAsia"/>
                <w:color w:val="000000"/>
                <w:sz w:val="24"/>
              </w:rPr>
            </w:pPr>
            <w:r w:rsidRPr="00E92C8E">
              <w:rPr>
                <w:rFonts w:ascii="宋体" w:eastAsia="宋体" w:hAnsi="宋体" w:hint="eastAsia"/>
                <w:color w:val="000000"/>
                <w:sz w:val="24"/>
              </w:rPr>
              <w:t>本次下属分级基金分红方案（单位：元/10份基金份额）</w:t>
            </w:r>
          </w:p>
        </w:tc>
        <w:tc>
          <w:tcPr>
            <w:tcW w:w="2520" w:type="dxa"/>
          </w:tcPr>
          <w:p w:rsidR="00E0766D" w:rsidRPr="00DD07BA" w:rsidRDefault="00B56232" w:rsidP="00DD07BA">
            <w:pPr>
              <w:spacing w:line="560" w:lineRule="exact"/>
              <w:rPr>
                <w:rFonts w:hint="eastAsia"/>
                <w:color w:val="000000"/>
                <w:sz w:val="24"/>
              </w:rPr>
            </w:pPr>
            <w:r w:rsidRPr="00DD07BA">
              <w:rPr>
                <w:rFonts w:hint="eastAsia"/>
                <w:color w:val="000000"/>
                <w:sz w:val="24"/>
              </w:rPr>
              <w:t>0</w:t>
            </w:r>
            <w:r w:rsidRPr="00DD07BA">
              <w:rPr>
                <w:color w:val="000000"/>
                <w:sz w:val="24"/>
              </w:rPr>
              <w:t>.115</w:t>
            </w:r>
          </w:p>
        </w:tc>
        <w:tc>
          <w:tcPr>
            <w:tcW w:w="2711" w:type="dxa"/>
          </w:tcPr>
          <w:p w:rsidR="00845DA1" w:rsidRPr="00DD07BA" w:rsidRDefault="00B56232" w:rsidP="00DD07BA">
            <w:pPr>
              <w:spacing w:line="560" w:lineRule="exact"/>
              <w:rPr>
                <w:rFonts w:hint="eastAsia"/>
                <w:color w:val="000000"/>
                <w:sz w:val="24"/>
              </w:rPr>
            </w:pPr>
            <w:r w:rsidRPr="00DD07BA">
              <w:rPr>
                <w:rFonts w:hint="eastAsia"/>
                <w:color w:val="000000"/>
                <w:sz w:val="24"/>
              </w:rPr>
              <w:t>0</w:t>
            </w:r>
            <w:r w:rsidRPr="00DD07BA">
              <w:rPr>
                <w:color w:val="000000"/>
                <w:sz w:val="24"/>
              </w:rPr>
              <w:t>.105</w:t>
            </w:r>
          </w:p>
        </w:tc>
      </w:tr>
    </w:tbl>
    <w:p w:rsidR="00E0766D" w:rsidRPr="00E92C8E" w:rsidRDefault="00E0766D">
      <w:pPr>
        <w:rPr>
          <w:rFonts w:ascii="宋体" w:eastAsia="宋体" w:hAnsi="宋体" w:hint="eastAsia"/>
          <w:sz w:val="24"/>
          <w:szCs w:val="24"/>
        </w:rPr>
      </w:pPr>
      <w:r w:rsidRPr="00E92C8E">
        <w:rPr>
          <w:rFonts w:ascii="宋体" w:eastAsia="宋体" w:hAnsi="宋体" w:hint="eastAsia"/>
          <w:sz w:val="24"/>
          <w:szCs w:val="24"/>
        </w:rPr>
        <w:t>注：根据《汇丰晋信平稳增利债券型证券投资基金基金合同》的约定：</w:t>
      </w:r>
      <w:r w:rsidRPr="00E92C8E">
        <w:rPr>
          <w:rFonts w:ascii="宋体" w:eastAsia="宋体" w:hAnsi="宋体" w:hint="eastAsia"/>
          <w:color w:val="000000"/>
          <w:sz w:val="24"/>
          <w:szCs w:val="24"/>
        </w:rPr>
        <w:t>“当本基金任一份额类别满足《基金合同》其他各项分红条件且可供分配利润能够满足最小分红额度时，本基金管理人将至少分配分红结算日该份额类别的可供分配利润的90%；当本基金任一份额类别满足《基金合同》其他各项分红条件但可供分配利润不能满足最小分红额度时，本基金管理人则不进行该份额类别的收益分配；本基金任一份额类别每年最多分配4次，收益分配比例不低于分红结算日该份额类别的可供分配利润的90%。本基金每一份额类别的收益分配方式分为两种：现金分红与红利再投资。”</w:t>
      </w:r>
      <w:r w:rsidRPr="00E92C8E">
        <w:rPr>
          <w:rFonts w:ascii="宋体" w:eastAsia="宋体" w:hAnsi="宋体" w:hint="eastAsia"/>
          <w:sz w:val="24"/>
          <w:szCs w:val="24"/>
        </w:rPr>
        <w:t xml:space="preserve"> </w:t>
      </w:r>
    </w:p>
    <w:p w:rsidR="00E0766D" w:rsidRPr="00E92C8E" w:rsidRDefault="00E0766D">
      <w:pPr>
        <w:pStyle w:val="2"/>
        <w:spacing w:line="560" w:lineRule="exact"/>
        <w:rPr>
          <w:rFonts w:ascii="宋体" w:eastAsia="宋体" w:hAnsi="宋体"/>
          <w:color w:val="000000"/>
          <w:sz w:val="24"/>
        </w:rPr>
      </w:pPr>
      <w:r w:rsidRPr="00E92C8E">
        <w:rPr>
          <w:rFonts w:ascii="宋体" w:eastAsia="宋体" w:hAnsi="宋体"/>
          <w:color w:val="000000"/>
          <w:sz w:val="24"/>
        </w:rPr>
        <w:t>2 与分红相关的其他信息</w:t>
      </w:r>
      <w:bookmarkEnd w:id="1"/>
    </w:p>
    <w:tbl>
      <w:tblPr>
        <w:tblW w:w="97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9"/>
        <w:gridCol w:w="4905"/>
      </w:tblGrid>
      <w:tr w:rsidR="00E0766D" w:rsidRPr="00E92C8E" w:rsidTr="00632269">
        <w:trPr>
          <w:jc w:val="center"/>
        </w:trPr>
        <w:tc>
          <w:tcPr>
            <w:tcW w:w="4879" w:type="dxa"/>
          </w:tcPr>
          <w:p w:rsidR="00E0766D" w:rsidRPr="00E92C8E" w:rsidRDefault="00E0766D">
            <w:pPr>
              <w:spacing w:line="560" w:lineRule="exact"/>
              <w:rPr>
                <w:rFonts w:ascii="宋体" w:eastAsia="宋体" w:hAnsi="宋体"/>
                <w:color w:val="000000"/>
                <w:sz w:val="24"/>
              </w:rPr>
            </w:pPr>
            <w:r w:rsidRPr="00E92C8E">
              <w:rPr>
                <w:rFonts w:ascii="宋体" w:eastAsia="宋体" w:hAnsi="宋体"/>
                <w:color w:val="000000"/>
                <w:sz w:val="24"/>
              </w:rPr>
              <w:t>权益登记日</w:t>
            </w:r>
          </w:p>
        </w:tc>
        <w:tc>
          <w:tcPr>
            <w:tcW w:w="4905" w:type="dxa"/>
          </w:tcPr>
          <w:p w:rsidR="00E0766D" w:rsidRPr="00E92C8E" w:rsidRDefault="00E0766D" w:rsidP="00632269">
            <w:pPr>
              <w:spacing w:line="560" w:lineRule="exact"/>
              <w:rPr>
                <w:rFonts w:ascii="宋体" w:eastAsia="宋体" w:hAnsi="宋体"/>
                <w:color w:val="000000"/>
                <w:sz w:val="24"/>
              </w:rPr>
            </w:pPr>
            <w:r w:rsidRPr="00E92C8E">
              <w:rPr>
                <w:rFonts w:ascii="宋体" w:eastAsia="宋体" w:hAnsi="宋体" w:hint="eastAsia"/>
                <w:color w:val="000000"/>
                <w:sz w:val="24"/>
              </w:rPr>
              <w:t>20</w:t>
            </w:r>
            <w:r w:rsidR="00FF6CD7" w:rsidRPr="00E92C8E">
              <w:rPr>
                <w:rFonts w:ascii="宋体" w:eastAsia="宋体" w:hAnsi="宋体" w:hint="eastAsia"/>
                <w:color w:val="000000"/>
                <w:sz w:val="24"/>
              </w:rPr>
              <w:t>20</w:t>
            </w:r>
            <w:r w:rsidRPr="00E92C8E">
              <w:rPr>
                <w:rFonts w:ascii="宋体" w:eastAsia="宋体" w:hAnsi="宋体" w:hint="eastAsia"/>
                <w:color w:val="000000"/>
                <w:sz w:val="24"/>
              </w:rPr>
              <w:t>年</w:t>
            </w:r>
            <w:r w:rsidR="004C0055" w:rsidRPr="00E92C8E">
              <w:rPr>
                <w:rFonts w:ascii="宋体" w:eastAsia="宋体" w:hAnsi="宋体" w:hint="eastAsia"/>
                <w:color w:val="000000"/>
                <w:sz w:val="24"/>
              </w:rPr>
              <w:t>7</w:t>
            </w:r>
            <w:r w:rsidRPr="00E92C8E">
              <w:rPr>
                <w:rFonts w:ascii="宋体" w:eastAsia="宋体" w:hAnsi="宋体" w:hint="eastAsia"/>
                <w:color w:val="000000"/>
                <w:sz w:val="24"/>
              </w:rPr>
              <w:t>月</w:t>
            </w:r>
            <w:r w:rsidR="009C5A19" w:rsidRPr="00E92C8E">
              <w:rPr>
                <w:rFonts w:ascii="宋体" w:eastAsia="宋体" w:hAnsi="宋体" w:hint="eastAsia"/>
                <w:color w:val="000000"/>
                <w:sz w:val="24"/>
              </w:rPr>
              <w:t>1</w:t>
            </w:r>
            <w:r w:rsidRPr="00E92C8E">
              <w:rPr>
                <w:rFonts w:ascii="宋体" w:eastAsia="宋体" w:hAnsi="宋体" w:hint="eastAsia"/>
                <w:color w:val="000000"/>
                <w:sz w:val="24"/>
              </w:rPr>
              <w:t>日</w:t>
            </w:r>
          </w:p>
        </w:tc>
      </w:tr>
      <w:tr w:rsidR="00632269" w:rsidRPr="00E92C8E" w:rsidTr="00632269">
        <w:trPr>
          <w:jc w:val="center"/>
        </w:trPr>
        <w:tc>
          <w:tcPr>
            <w:tcW w:w="4879" w:type="dxa"/>
          </w:tcPr>
          <w:p w:rsidR="00632269" w:rsidRPr="00E92C8E" w:rsidRDefault="00632269" w:rsidP="00632269">
            <w:pPr>
              <w:spacing w:line="560" w:lineRule="exact"/>
              <w:rPr>
                <w:rFonts w:ascii="宋体" w:eastAsia="宋体" w:hAnsi="宋体"/>
                <w:color w:val="000000"/>
                <w:sz w:val="24"/>
              </w:rPr>
            </w:pPr>
            <w:r w:rsidRPr="00E92C8E">
              <w:rPr>
                <w:rFonts w:ascii="宋体" w:eastAsia="宋体" w:hAnsi="宋体"/>
                <w:color w:val="000000"/>
                <w:sz w:val="24"/>
              </w:rPr>
              <w:t>除息日</w:t>
            </w:r>
          </w:p>
        </w:tc>
        <w:tc>
          <w:tcPr>
            <w:tcW w:w="4905" w:type="dxa"/>
          </w:tcPr>
          <w:p w:rsidR="00632269" w:rsidRPr="00E92C8E" w:rsidRDefault="00FF6CD7" w:rsidP="00632269">
            <w:pPr>
              <w:spacing w:line="560" w:lineRule="exact"/>
              <w:rPr>
                <w:rFonts w:ascii="宋体" w:eastAsia="宋体" w:hAnsi="宋体"/>
                <w:color w:val="000000"/>
                <w:sz w:val="24"/>
              </w:rPr>
            </w:pPr>
            <w:r w:rsidRPr="00E92C8E">
              <w:rPr>
                <w:rFonts w:ascii="宋体" w:eastAsia="宋体" w:hAnsi="宋体" w:hint="eastAsia"/>
                <w:color w:val="000000"/>
                <w:sz w:val="24"/>
              </w:rPr>
              <w:t>2020</w:t>
            </w:r>
            <w:r w:rsidR="00632269" w:rsidRPr="00E92C8E">
              <w:rPr>
                <w:rFonts w:ascii="宋体" w:eastAsia="宋体" w:hAnsi="宋体" w:hint="eastAsia"/>
                <w:color w:val="000000"/>
                <w:sz w:val="24"/>
              </w:rPr>
              <w:t>年</w:t>
            </w:r>
            <w:r w:rsidR="004C0055" w:rsidRPr="00E92C8E">
              <w:rPr>
                <w:rFonts w:ascii="宋体" w:eastAsia="宋体" w:hAnsi="宋体" w:hint="eastAsia"/>
                <w:color w:val="000000"/>
                <w:sz w:val="24"/>
              </w:rPr>
              <w:t>7</w:t>
            </w:r>
            <w:r w:rsidR="00632269" w:rsidRPr="00E92C8E">
              <w:rPr>
                <w:rFonts w:ascii="宋体" w:eastAsia="宋体" w:hAnsi="宋体" w:hint="eastAsia"/>
                <w:color w:val="000000"/>
                <w:sz w:val="24"/>
              </w:rPr>
              <w:t>月</w:t>
            </w:r>
            <w:r w:rsidR="009C5A19" w:rsidRPr="00E92C8E">
              <w:rPr>
                <w:rFonts w:ascii="宋体" w:eastAsia="宋体" w:hAnsi="宋体" w:hint="eastAsia"/>
                <w:color w:val="000000"/>
                <w:sz w:val="24"/>
              </w:rPr>
              <w:t>1</w:t>
            </w:r>
            <w:r w:rsidR="00632269" w:rsidRPr="00E92C8E">
              <w:rPr>
                <w:rFonts w:ascii="宋体" w:eastAsia="宋体" w:hAnsi="宋体" w:hint="eastAsia"/>
                <w:color w:val="000000"/>
                <w:sz w:val="24"/>
              </w:rPr>
              <w:t>日</w:t>
            </w:r>
          </w:p>
        </w:tc>
      </w:tr>
      <w:tr w:rsidR="00632269" w:rsidRPr="00E92C8E" w:rsidTr="00632269">
        <w:trPr>
          <w:jc w:val="center"/>
        </w:trPr>
        <w:tc>
          <w:tcPr>
            <w:tcW w:w="4879" w:type="dxa"/>
          </w:tcPr>
          <w:p w:rsidR="00632269" w:rsidRPr="00E92C8E" w:rsidRDefault="00632269" w:rsidP="00632269">
            <w:pPr>
              <w:spacing w:line="560" w:lineRule="exact"/>
              <w:rPr>
                <w:rFonts w:ascii="宋体" w:eastAsia="宋体" w:hAnsi="宋体"/>
                <w:color w:val="000000"/>
                <w:sz w:val="24"/>
              </w:rPr>
            </w:pPr>
            <w:r w:rsidRPr="00E92C8E">
              <w:rPr>
                <w:rFonts w:ascii="宋体" w:eastAsia="宋体" w:hAnsi="宋体"/>
                <w:color w:val="000000"/>
                <w:sz w:val="24"/>
              </w:rPr>
              <w:t>现金红利发放日</w:t>
            </w:r>
          </w:p>
        </w:tc>
        <w:tc>
          <w:tcPr>
            <w:tcW w:w="4905" w:type="dxa"/>
          </w:tcPr>
          <w:p w:rsidR="00632269" w:rsidRPr="00E92C8E" w:rsidRDefault="00FF6CD7" w:rsidP="00632269">
            <w:pPr>
              <w:spacing w:line="560" w:lineRule="exact"/>
              <w:rPr>
                <w:rFonts w:ascii="宋体" w:eastAsia="宋体" w:hAnsi="宋体"/>
                <w:color w:val="000000"/>
                <w:sz w:val="24"/>
              </w:rPr>
            </w:pPr>
            <w:bookmarkStart w:id="2" w:name="OLE_LINK1"/>
            <w:r w:rsidRPr="00E92C8E">
              <w:rPr>
                <w:rFonts w:ascii="宋体" w:eastAsia="宋体" w:hAnsi="宋体" w:hint="eastAsia"/>
                <w:color w:val="000000"/>
                <w:sz w:val="24"/>
              </w:rPr>
              <w:t>2020</w:t>
            </w:r>
            <w:r w:rsidR="00632269" w:rsidRPr="00E92C8E">
              <w:rPr>
                <w:rFonts w:ascii="宋体" w:eastAsia="宋体" w:hAnsi="宋体" w:hint="eastAsia"/>
                <w:color w:val="000000"/>
                <w:sz w:val="24"/>
              </w:rPr>
              <w:t>年</w:t>
            </w:r>
            <w:r w:rsidR="004C0055" w:rsidRPr="00E92C8E">
              <w:rPr>
                <w:rFonts w:ascii="宋体" w:eastAsia="宋体" w:hAnsi="宋体" w:hint="eastAsia"/>
                <w:color w:val="000000"/>
                <w:sz w:val="24"/>
              </w:rPr>
              <w:t>7</w:t>
            </w:r>
            <w:r w:rsidR="00632269" w:rsidRPr="00E92C8E">
              <w:rPr>
                <w:rFonts w:ascii="宋体" w:eastAsia="宋体" w:hAnsi="宋体" w:hint="eastAsia"/>
                <w:color w:val="000000"/>
                <w:sz w:val="24"/>
              </w:rPr>
              <w:t>月</w:t>
            </w:r>
            <w:r w:rsidR="00A50FA5" w:rsidRPr="00E92C8E">
              <w:rPr>
                <w:rFonts w:ascii="宋体" w:eastAsia="宋体" w:hAnsi="宋体" w:hint="eastAsia"/>
                <w:color w:val="000000"/>
                <w:sz w:val="24"/>
              </w:rPr>
              <w:t>3</w:t>
            </w:r>
            <w:r w:rsidR="00632269" w:rsidRPr="00E92C8E">
              <w:rPr>
                <w:rFonts w:ascii="宋体" w:eastAsia="宋体" w:hAnsi="宋体" w:hint="eastAsia"/>
                <w:color w:val="000000"/>
                <w:sz w:val="24"/>
              </w:rPr>
              <w:t>日</w:t>
            </w:r>
            <w:bookmarkEnd w:id="2"/>
          </w:p>
        </w:tc>
      </w:tr>
      <w:tr w:rsidR="00E0766D" w:rsidRPr="00E92C8E" w:rsidTr="00632269">
        <w:trPr>
          <w:jc w:val="center"/>
        </w:trPr>
        <w:tc>
          <w:tcPr>
            <w:tcW w:w="4879" w:type="dxa"/>
          </w:tcPr>
          <w:p w:rsidR="00E0766D" w:rsidRPr="00E92C8E" w:rsidRDefault="00E0766D">
            <w:pPr>
              <w:spacing w:line="560" w:lineRule="exact"/>
              <w:rPr>
                <w:rFonts w:ascii="宋体" w:eastAsia="宋体" w:hAnsi="宋体"/>
                <w:color w:val="000000"/>
                <w:sz w:val="24"/>
              </w:rPr>
            </w:pPr>
            <w:r w:rsidRPr="00E92C8E">
              <w:rPr>
                <w:rFonts w:ascii="宋体" w:eastAsia="宋体" w:hAnsi="宋体"/>
                <w:color w:val="000000"/>
                <w:sz w:val="24"/>
              </w:rPr>
              <w:t>分红对象</w:t>
            </w:r>
          </w:p>
        </w:tc>
        <w:tc>
          <w:tcPr>
            <w:tcW w:w="4905" w:type="dxa"/>
          </w:tcPr>
          <w:p w:rsidR="00E0766D" w:rsidRPr="00E92C8E" w:rsidRDefault="00E0766D">
            <w:pPr>
              <w:spacing w:line="560" w:lineRule="exact"/>
              <w:rPr>
                <w:rFonts w:ascii="宋体" w:eastAsia="宋体" w:hAnsi="宋体"/>
                <w:color w:val="000000"/>
                <w:sz w:val="24"/>
              </w:rPr>
            </w:pPr>
            <w:r w:rsidRPr="00E92C8E">
              <w:rPr>
                <w:rFonts w:ascii="宋体" w:eastAsia="宋体" w:hAnsi="宋体" w:hint="eastAsia"/>
                <w:color w:val="000000"/>
                <w:sz w:val="24"/>
              </w:rPr>
              <w:t>权益登记日在注册登记人——汇丰晋信基金管理有限公司登记在册的本基金全体基金份额持有人。</w:t>
            </w:r>
          </w:p>
        </w:tc>
      </w:tr>
      <w:tr w:rsidR="00E0766D" w:rsidRPr="00E92C8E" w:rsidTr="00632269">
        <w:trPr>
          <w:jc w:val="center"/>
        </w:trPr>
        <w:tc>
          <w:tcPr>
            <w:tcW w:w="4879" w:type="dxa"/>
            <w:vAlign w:val="center"/>
          </w:tcPr>
          <w:p w:rsidR="00E0766D" w:rsidRPr="00E92C8E" w:rsidRDefault="00E0766D">
            <w:pPr>
              <w:spacing w:line="560" w:lineRule="exact"/>
              <w:rPr>
                <w:rFonts w:ascii="宋体" w:eastAsia="宋体" w:hAnsi="宋体"/>
                <w:color w:val="000000"/>
                <w:sz w:val="24"/>
              </w:rPr>
            </w:pPr>
            <w:r w:rsidRPr="00E92C8E">
              <w:rPr>
                <w:rFonts w:ascii="宋体" w:eastAsia="宋体" w:hAnsi="宋体"/>
                <w:color w:val="000000"/>
                <w:sz w:val="24"/>
              </w:rPr>
              <w:t>红利再投资相关事项的说明</w:t>
            </w:r>
          </w:p>
        </w:tc>
        <w:tc>
          <w:tcPr>
            <w:tcW w:w="4905" w:type="dxa"/>
          </w:tcPr>
          <w:p w:rsidR="00E0766D" w:rsidRPr="00E92C8E" w:rsidRDefault="002150D8" w:rsidP="00632269">
            <w:pPr>
              <w:spacing w:line="560" w:lineRule="exact"/>
              <w:rPr>
                <w:rFonts w:ascii="宋体" w:eastAsia="宋体" w:hAnsi="宋体"/>
                <w:color w:val="000000"/>
                <w:sz w:val="24"/>
              </w:rPr>
            </w:pPr>
            <w:r w:rsidRPr="00E92C8E">
              <w:rPr>
                <w:rFonts w:hint="eastAsia"/>
                <w:color w:val="000000"/>
                <w:sz w:val="24"/>
              </w:rPr>
              <w:t>选择红利再投资方式的投资者，其红利将按</w:t>
            </w:r>
            <w:r w:rsidRPr="00E92C8E">
              <w:rPr>
                <w:rFonts w:hint="eastAsia"/>
                <w:color w:val="000000"/>
                <w:sz w:val="24"/>
              </w:rPr>
              <w:t>2020</w:t>
            </w:r>
            <w:r w:rsidRPr="00E92C8E">
              <w:rPr>
                <w:rFonts w:hint="eastAsia"/>
                <w:color w:val="000000"/>
                <w:sz w:val="24"/>
              </w:rPr>
              <w:t>年</w:t>
            </w:r>
            <w:r w:rsidR="004C0055" w:rsidRPr="00E92C8E">
              <w:rPr>
                <w:rFonts w:hint="eastAsia"/>
                <w:color w:val="000000"/>
                <w:sz w:val="24"/>
              </w:rPr>
              <w:t>7</w:t>
            </w:r>
            <w:r w:rsidRPr="00E92C8E">
              <w:rPr>
                <w:rFonts w:hint="eastAsia"/>
                <w:color w:val="000000"/>
                <w:sz w:val="24"/>
              </w:rPr>
              <w:t>月</w:t>
            </w:r>
            <w:r w:rsidR="009C5A19" w:rsidRPr="00E92C8E">
              <w:rPr>
                <w:rFonts w:hint="eastAsia"/>
                <w:color w:val="000000"/>
                <w:sz w:val="24"/>
              </w:rPr>
              <w:t>1</w:t>
            </w:r>
            <w:r w:rsidRPr="00E92C8E">
              <w:rPr>
                <w:rFonts w:hint="eastAsia"/>
                <w:color w:val="000000"/>
                <w:sz w:val="24"/>
              </w:rPr>
              <w:t>日的基金份额净值转换为基金份额，上述基金份额将于</w:t>
            </w:r>
            <w:r w:rsidRPr="00E92C8E">
              <w:rPr>
                <w:rFonts w:hint="eastAsia"/>
                <w:color w:val="000000"/>
                <w:sz w:val="24"/>
              </w:rPr>
              <w:t>2020</w:t>
            </w:r>
            <w:r w:rsidRPr="00E92C8E">
              <w:rPr>
                <w:rFonts w:hint="eastAsia"/>
                <w:color w:val="000000"/>
                <w:sz w:val="24"/>
              </w:rPr>
              <w:t>年</w:t>
            </w:r>
            <w:r w:rsidR="004C0055" w:rsidRPr="00E92C8E">
              <w:rPr>
                <w:rFonts w:hint="eastAsia"/>
                <w:color w:val="000000"/>
                <w:sz w:val="24"/>
              </w:rPr>
              <w:t>7</w:t>
            </w:r>
            <w:r w:rsidRPr="00E92C8E">
              <w:rPr>
                <w:rFonts w:hint="eastAsia"/>
                <w:color w:val="000000"/>
                <w:sz w:val="24"/>
              </w:rPr>
              <w:t>月</w:t>
            </w:r>
            <w:r w:rsidR="009C5A19" w:rsidRPr="00E92C8E">
              <w:rPr>
                <w:rFonts w:hint="eastAsia"/>
                <w:color w:val="000000"/>
                <w:sz w:val="24"/>
              </w:rPr>
              <w:t>2</w:t>
            </w:r>
            <w:r w:rsidRPr="00E92C8E">
              <w:rPr>
                <w:rFonts w:hint="eastAsia"/>
                <w:color w:val="000000"/>
                <w:sz w:val="24"/>
              </w:rPr>
              <w:t>日直接计入其基金账户，</w:t>
            </w:r>
            <w:r w:rsidRPr="00E92C8E">
              <w:rPr>
                <w:rFonts w:hint="eastAsia"/>
                <w:color w:val="000000"/>
                <w:sz w:val="24"/>
              </w:rPr>
              <w:t>2020</w:t>
            </w:r>
            <w:r w:rsidRPr="00E92C8E">
              <w:rPr>
                <w:rFonts w:hint="eastAsia"/>
                <w:color w:val="000000"/>
                <w:sz w:val="24"/>
              </w:rPr>
              <w:t>年</w:t>
            </w:r>
            <w:r w:rsidR="004C0055" w:rsidRPr="00E92C8E">
              <w:rPr>
                <w:rFonts w:hint="eastAsia"/>
                <w:color w:val="000000"/>
                <w:sz w:val="24"/>
              </w:rPr>
              <w:t>7</w:t>
            </w:r>
            <w:r w:rsidRPr="00E92C8E">
              <w:rPr>
                <w:rFonts w:hint="eastAsia"/>
                <w:color w:val="000000"/>
                <w:sz w:val="24"/>
              </w:rPr>
              <w:t>月</w:t>
            </w:r>
            <w:r w:rsidR="00A50FA5" w:rsidRPr="00E92C8E">
              <w:rPr>
                <w:rFonts w:hint="eastAsia"/>
                <w:color w:val="000000"/>
                <w:sz w:val="24"/>
              </w:rPr>
              <w:t>3</w:t>
            </w:r>
            <w:r w:rsidRPr="00E92C8E">
              <w:rPr>
                <w:rFonts w:hint="eastAsia"/>
                <w:color w:val="000000"/>
                <w:sz w:val="24"/>
              </w:rPr>
              <w:t>日起可以查询、赎回。</w:t>
            </w:r>
          </w:p>
        </w:tc>
      </w:tr>
      <w:tr w:rsidR="00E0766D" w:rsidRPr="00E92C8E" w:rsidTr="00632269">
        <w:trPr>
          <w:jc w:val="center"/>
        </w:trPr>
        <w:tc>
          <w:tcPr>
            <w:tcW w:w="4879" w:type="dxa"/>
          </w:tcPr>
          <w:p w:rsidR="00E0766D" w:rsidRPr="00E92C8E" w:rsidRDefault="00E0766D">
            <w:pPr>
              <w:spacing w:line="560" w:lineRule="exact"/>
              <w:rPr>
                <w:rFonts w:ascii="宋体" w:eastAsia="宋体" w:hAnsi="宋体"/>
                <w:color w:val="000000"/>
                <w:sz w:val="24"/>
              </w:rPr>
            </w:pPr>
            <w:r w:rsidRPr="00E92C8E">
              <w:rPr>
                <w:rFonts w:ascii="宋体" w:eastAsia="宋体" w:hAnsi="宋体"/>
                <w:color w:val="000000"/>
                <w:sz w:val="24"/>
              </w:rPr>
              <w:lastRenderedPageBreak/>
              <w:t>税收相关事项的说明</w:t>
            </w:r>
          </w:p>
        </w:tc>
        <w:tc>
          <w:tcPr>
            <w:tcW w:w="4905" w:type="dxa"/>
          </w:tcPr>
          <w:p w:rsidR="00E0766D" w:rsidRPr="00E92C8E" w:rsidRDefault="00E0766D">
            <w:pPr>
              <w:spacing w:line="560" w:lineRule="exact"/>
              <w:rPr>
                <w:rFonts w:ascii="宋体" w:eastAsia="宋体" w:hAnsi="宋体"/>
                <w:color w:val="000000"/>
                <w:sz w:val="24"/>
              </w:rPr>
            </w:pPr>
            <w:r w:rsidRPr="00E92C8E">
              <w:rPr>
                <w:rFonts w:ascii="宋体" w:eastAsia="宋体" w:hAnsi="宋体" w:hint="eastAsia"/>
                <w:color w:val="000000"/>
                <w:sz w:val="24"/>
              </w:rPr>
              <w:t>根据财政部、国家税务总局的财税字[2002]128号《关于开放式证券投资基金有关税收问题的通知》，基金向投资者分配的基金收益，暂免征收所得税。</w:t>
            </w:r>
          </w:p>
        </w:tc>
      </w:tr>
      <w:tr w:rsidR="00E0766D" w:rsidRPr="00E92C8E" w:rsidTr="00632269">
        <w:trPr>
          <w:jc w:val="center"/>
        </w:trPr>
        <w:tc>
          <w:tcPr>
            <w:tcW w:w="4879" w:type="dxa"/>
          </w:tcPr>
          <w:p w:rsidR="00E0766D" w:rsidRPr="00E92C8E" w:rsidRDefault="00E0766D">
            <w:pPr>
              <w:spacing w:line="560" w:lineRule="exact"/>
              <w:rPr>
                <w:rFonts w:ascii="宋体" w:eastAsia="宋体" w:hAnsi="宋体"/>
                <w:color w:val="000000"/>
                <w:sz w:val="24"/>
              </w:rPr>
            </w:pPr>
            <w:r w:rsidRPr="00E92C8E">
              <w:rPr>
                <w:rFonts w:ascii="宋体" w:eastAsia="宋体" w:hAnsi="宋体"/>
                <w:color w:val="000000"/>
                <w:sz w:val="24"/>
              </w:rPr>
              <w:t>费用相关事项的说明</w:t>
            </w:r>
          </w:p>
        </w:tc>
        <w:tc>
          <w:tcPr>
            <w:tcW w:w="4905" w:type="dxa"/>
          </w:tcPr>
          <w:p w:rsidR="00E0766D" w:rsidRPr="00E92C8E" w:rsidRDefault="00E0766D">
            <w:pPr>
              <w:spacing w:line="560" w:lineRule="exact"/>
              <w:rPr>
                <w:rFonts w:ascii="宋体" w:eastAsia="宋体" w:hAnsi="宋体"/>
                <w:color w:val="000000"/>
                <w:sz w:val="24"/>
              </w:rPr>
            </w:pPr>
            <w:r w:rsidRPr="00E92C8E">
              <w:rPr>
                <w:rFonts w:ascii="宋体" w:eastAsia="宋体" w:hAnsi="宋体" w:hint="eastAsia"/>
                <w:color w:val="000000"/>
                <w:sz w:val="24"/>
              </w:rPr>
              <w:t>本基金本次分红免收分红手续费；选择红利再投资方式的投资者其红利所转换的基金份额免收申购费用。</w:t>
            </w:r>
          </w:p>
        </w:tc>
      </w:tr>
    </w:tbl>
    <w:p w:rsidR="00E0766D" w:rsidRPr="00E92C8E" w:rsidRDefault="00E0766D">
      <w:pPr>
        <w:pStyle w:val="2"/>
        <w:spacing w:line="560" w:lineRule="exact"/>
        <w:rPr>
          <w:rFonts w:ascii="宋体" w:eastAsia="宋体" w:hAnsi="宋体"/>
          <w:color w:val="000000"/>
          <w:sz w:val="24"/>
        </w:rPr>
      </w:pPr>
      <w:bookmarkStart w:id="3" w:name="_Toc275961420"/>
      <w:r w:rsidRPr="00E92C8E">
        <w:rPr>
          <w:rFonts w:ascii="宋体" w:eastAsia="宋体" w:hAnsi="宋体"/>
          <w:color w:val="000000"/>
          <w:sz w:val="24"/>
        </w:rPr>
        <w:t>3 其他需要提示的事项</w:t>
      </w:r>
      <w:bookmarkEnd w:id="3"/>
    </w:p>
    <w:p w:rsidR="00E0766D" w:rsidRPr="00E92C8E" w:rsidRDefault="00E0766D">
      <w:pPr>
        <w:numPr>
          <w:ilvl w:val="0"/>
          <w:numId w:val="1"/>
        </w:numPr>
        <w:tabs>
          <w:tab w:val="clear" w:pos="840"/>
          <w:tab w:val="left" w:pos="540"/>
        </w:tabs>
        <w:spacing w:line="360" w:lineRule="auto"/>
        <w:ind w:left="0" w:firstLine="480"/>
        <w:rPr>
          <w:rFonts w:ascii="宋体" w:eastAsia="宋体" w:hAnsi="宋体" w:hint="eastAsia"/>
          <w:color w:val="000000"/>
          <w:sz w:val="24"/>
        </w:rPr>
      </w:pPr>
      <w:r w:rsidRPr="00E92C8E">
        <w:rPr>
          <w:rFonts w:ascii="宋体" w:eastAsia="宋体" w:hAnsi="宋体" w:hint="eastAsia"/>
          <w:color w:val="000000"/>
          <w:sz w:val="24"/>
        </w:rPr>
        <w:t>权益登记日以后(含权益登记日) 申请申购的基金份额不享有本次分红权益，权益登记日申请赎回的基金份额享有本次分红权益。</w:t>
      </w:r>
    </w:p>
    <w:p w:rsidR="00E0766D" w:rsidRPr="00E92C8E" w:rsidRDefault="00E0766D">
      <w:pPr>
        <w:numPr>
          <w:ilvl w:val="0"/>
          <w:numId w:val="1"/>
        </w:numPr>
        <w:tabs>
          <w:tab w:val="clear" w:pos="840"/>
          <w:tab w:val="left" w:pos="540"/>
        </w:tabs>
        <w:spacing w:line="360" w:lineRule="auto"/>
        <w:ind w:left="0" w:firstLine="480"/>
        <w:rPr>
          <w:rFonts w:ascii="宋体" w:eastAsia="宋体" w:hAnsi="宋体" w:hint="eastAsia"/>
          <w:color w:val="000000"/>
          <w:sz w:val="24"/>
        </w:rPr>
      </w:pPr>
      <w:r w:rsidRPr="00E92C8E">
        <w:rPr>
          <w:rFonts w:ascii="宋体" w:eastAsia="宋体" w:hAnsi="宋体" w:hint="eastAsia"/>
          <w:color w:val="000000"/>
          <w:sz w:val="24"/>
        </w:rPr>
        <w:t>基金份额持有人可以在每个基金开放日的交易时间内到基金销售网点选择或更改分红方式。最终分红方式以权益登记日之前（不含权益登记日）最后一次选择的分红方式为准。对于未选择具体分红方式的投资者，本基金默认的分红方式为现金方式。</w:t>
      </w:r>
    </w:p>
    <w:p w:rsidR="00E0766D" w:rsidRPr="00E92C8E" w:rsidRDefault="00E0766D">
      <w:pPr>
        <w:numPr>
          <w:ilvl w:val="0"/>
          <w:numId w:val="1"/>
        </w:numPr>
        <w:tabs>
          <w:tab w:val="clear" w:pos="840"/>
          <w:tab w:val="left" w:pos="540"/>
        </w:tabs>
        <w:spacing w:line="360" w:lineRule="auto"/>
        <w:ind w:left="0" w:firstLine="480"/>
        <w:rPr>
          <w:rFonts w:ascii="宋体" w:eastAsia="宋体" w:hAnsi="宋体" w:hint="eastAsia"/>
          <w:color w:val="000000"/>
          <w:sz w:val="24"/>
        </w:rPr>
      </w:pPr>
      <w:r w:rsidRPr="00E92C8E">
        <w:rPr>
          <w:rFonts w:ascii="宋体" w:eastAsia="宋体" w:hAnsi="宋体" w:hint="eastAsia"/>
          <w:color w:val="000000"/>
          <w:sz w:val="24"/>
        </w:rPr>
        <w:t>基金份额持有人所得的现金红利金额按四舍五入方式，保留两位小数。</w:t>
      </w:r>
    </w:p>
    <w:p w:rsidR="00E0766D" w:rsidRPr="00E92C8E" w:rsidRDefault="00E0766D">
      <w:pPr>
        <w:numPr>
          <w:ilvl w:val="0"/>
          <w:numId w:val="1"/>
        </w:numPr>
        <w:tabs>
          <w:tab w:val="clear" w:pos="840"/>
          <w:tab w:val="left" w:pos="540"/>
        </w:tabs>
        <w:spacing w:line="360" w:lineRule="auto"/>
        <w:ind w:left="0" w:firstLine="480"/>
        <w:rPr>
          <w:rFonts w:ascii="宋体" w:eastAsia="宋体" w:hAnsi="宋体" w:hint="eastAsia"/>
          <w:color w:val="000000"/>
          <w:sz w:val="24"/>
        </w:rPr>
      </w:pPr>
      <w:r w:rsidRPr="00E92C8E">
        <w:rPr>
          <w:rFonts w:ascii="宋体" w:eastAsia="宋体" w:hAnsi="宋体" w:hint="eastAsia"/>
          <w:color w:val="000000"/>
          <w:sz w:val="24"/>
        </w:rPr>
        <w:t>咨询办法：</w:t>
      </w:r>
    </w:p>
    <w:p w:rsidR="00E0766D" w:rsidRPr="00E92C8E" w:rsidRDefault="00E0766D">
      <w:pPr>
        <w:spacing w:line="360" w:lineRule="auto"/>
        <w:ind w:firstLineChars="200" w:firstLine="480"/>
        <w:rPr>
          <w:rFonts w:ascii="宋体" w:eastAsia="宋体" w:hAnsi="宋体" w:hint="eastAsia"/>
          <w:color w:val="000000"/>
          <w:sz w:val="24"/>
        </w:rPr>
      </w:pPr>
      <w:r w:rsidRPr="00E92C8E">
        <w:rPr>
          <w:rFonts w:ascii="宋体" w:eastAsia="宋体" w:hAnsi="宋体" w:hint="eastAsia"/>
          <w:color w:val="000000"/>
          <w:sz w:val="24"/>
        </w:rPr>
        <w:t>汇丰晋信基金管理有限公司网站：</w:t>
      </w:r>
      <w:hyperlink r:id="rId7" w:history="1">
        <w:r w:rsidRPr="00E92C8E">
          <w:rPr>
            <w:rStyle w:val="a3"/>
            <w:rFonts w:ascii="宋体" w:eastAsia="宋体" w:hAnsi="宋体" w:hint="eastAsia"/>
            <w:sz w:val="24"/>
          </w:rPr>
          <w:t>www.hsbcjt.cn</w:t>
        </w:r>
      </w:hyperlink>
      <w:r w:rsidRPr="00E92C8E">
        <w:rPr>
          <w:rFonts w:ascii="宋体" w:eastAsia="宋体" w:hAnsi="宋体" w:hint="eastAsia"/>
          <w:color w:val="000000"/>
          <w:sz w:val="24"/>
        </w:rPr>
        <w:t>。</w:t>
      </w:r>
    </w:p>
    <w:p w:rsidR="00E0766D" w:rsidRPr="00E92C8E" w:rsidRDefault="00E0766D">
      <w:pPr>
        <w:spacing w:line="360" w:lineRule="auto"/>
        <w:ind w:firstLineChars="200" w:firstLine="480"/>
        <w:rPr>
          <w:rFonts w:ascii="宋体" w:eastAsia="宋体" w:hAnsi="宋体" w:hint="eastAsia"/>
          <w:color w:val="000000"/>
          <w:sz w:val="24"/>
        </w:rPr>
      </w:pPr>
      <w:r w:rsidRPr="00E92C8E">
        <w:rPr>
          <w:rFonts w:ascii="宋体" w:eastAsia="宋体" w:hAnsi="宋体" w:hint="eastAsia"/>
          <w:color w:val="000000"/>
          <w:sz w:val="24"/>
        </w:rPr>
        <w:t>汇丰晋信基金管理有限公司客服热线：021－20376888。</w:t>
      </w:r>
    </w:p>
    <w:p w:rsidR="00E0766D" w:rsidRPr="00E92C8E" w:rsidRDefault="00E0766D">
      <w:pPr>
        <w:spacing w:line="360" w:lineRule="auto"/>
        <w:ind w:firstLineChars="200" w:firstLine="480"/>
        <w:rPr>
          <w:rFonts w:ascii="宋体" w:eastAsia="宋体" w:hAnsi="宋体" w:hint="eastAsia"/>
          <w:color w:val="000000"/>
          <w:sz w:val="24"/>
        </w:rPr>
      </w:pPr>
      <w:r w:rsidRPr="00E92C8E">
        <w:rPr>
          <w:rFonts w:ascii="宋体" w:eastAsia="宋体" w:hAnsi="宋体" w:hint="eastAsia"/>
          <w:color w:val="000000"/>
          <w:sz w:val="24"/>
        </w:rPr>
        <w:t>汇丰晋信基金管理有限公司直销网点及本基金各代销机构的相关网点(详见本基金更新招募说明书及相关公告)。</w:t>
      </w:r>
    </w:p>
    <w:p w:rsidR="00E0766D" w:rsidRPr="00E92C8E" w:rsidRDefault="00E0766D">
      <w:pPr>
        <w:numPr>
          <w:ilvl w:val="0"/>
          <w:numId w:val="1"/>
        </w:numPr>
        <w:tabs>
          <w:tab w:val="clear" w:pos="840"/>
          <w:tab w:val="left" w:pos="540"/>
        </w:tabs>
        <w:spacing w:line="360" w:lineRule="auto"/>
        <w:ind w:left="0" w:firstLine="480"/>
        <w:rPr>
          <w:rFonts w:ascii="宋体" w:eastAsia="宋体" w:hAnsi="宋体" w:hint="eastAsia"/>
          <w:color w:val="000000"/>
          <w:sz w:val="24"/>
        </w:rPr>
      </w:pPr>
      <w:r w:rsidRPr="00E92C8E">
        <w:rPr>
          <w:rFonts w:ascii="宋体" w:eastAsia="宋体" w:hAnsi="宋体" w:hint="eastAsia"/>
          <w:color w:val="000000"/>
          <w:sz w:val="24"/>
        </w:rPr>
        <w:t>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本次分红不会改变本基金的风险收益特征，也不会降低本基金的投资风险或提高本基金的投资收益。因分红导致基金份额净值调整至面值附近，在市场波动等因素的影响下，基金投资仍有可能出现亏损或基金份额净值仍有可能低于面值。</w:t>
      </w:r>
    </w:p>
    <w:p w:rsidR="00E0766D" w:rsidRPr="00E92C8E" w:rsidRDefault="00E0766D">
      <w:pPr>
        <w:spacing w:line="360" w:lineRule="auto"/>
        <w:ind w:firstLineChars="200" w:firstLine="480"/>
        <w:rPr>
          <w:rFonts w:ascii="宋体" w:eastAsia="宋体" w:hAnsi="宋体" w:hint="eastAsia"/>
          <w:color w:val="000000"/>
          <w:sz w:val="24"/>
        </w:rPr>
      </w:pPr>
    </w:p>
    <w:p w:rsidR="00E0766D" w:rsidRPr="00E92C8E" w:rsidRDefault="00E0766D">
      <w:pPr>
        <w:spacing w:line="360" w:lineRule="auto"/>
        <w:ind w:firstLineChars="200" w:firstLine="480"/>
        <w:rPr>
          <w:rFonts w:ascii="宋体" w:eastAsia="宋体" w:hAnsi="宋体" w:hint="eastAsia"/>
          <w:color w:val="000000"/>
          <w:sz w:val="24"/>
        </w:rPr>
      </w:pPr>
    </w:p>
    <w:p w:rsidR="00E0766D" w:rsidRPr="00E92C8E" w:rsidRDefault="00E0766D">
      <w:pPr>
        <w:spacing w:line="360" w:lineRule="auto"/>
        <w:ind w:firstLineChars="200" w:firstLine="480"/>
        <w:jc w:val="right"/>
        <w:rPr>
          <w:rFonts w:ascii="宋体" w:eastAsia="宋体" w:hAnsi="宋体" w:hint="eastAsia"/>
          <w:color w:val="000000"/>
          <w:sz w:val="24"/>
        </w:rPr>
      </w:pPr>
      <w:r w:rsidRPr="00E92C8E">
        <w:rPr>
          <w:rFonts w:ascii="宋体" w:eastAsia="宋体" w:hAnsi="宋体" w:hint="eastAsia"/>
          <w:color w:val="000000"/>
          <w:sz w:val="24"/>
        </w:rPr>
        <w:t>汇丰晋信基金管理有限公司</w:t>
      </w:r>
    </w:p>
    <w:p w:rsidR="00E0766D" w:rsidRDefault="00CE6939">
      <w:pPr>
        <w:spacing w:line="360" w:lineRule="auto"/>
        <w:ind w:firstLineChars="200" w:firstLine="480"/>
        <w:jc w:val="right"/>
        <w:rPr>
          <w:rFonts w:ascii="宋体" w:eastAsia="宋体" w:hAnsi="宋体"/>
          <w:color w:val="000000"/>
          <w:sz w:val="24"/>
        </w:rPr>
      </w:pPr>
      <w:r w:rsidRPr="00E92C8E">
        <w:rPr>
          <w:rFonts w:ascii="宋体" w:eastAsia="宋体" w:hAnsi="宋体" w:hint="eastAsia"/>
          <w:color w:val="000000"/>
          <w:sz w:val="24"/>
        </w:rPr>
        <w:t>20</w:t>
      </w:r>
      <w:r w:rsidR="00FF6CD7" w:rsidRPr="00E92C8E">
        <w:rPr>
          <w:rFonts w:ascii="宋体" w:eastAsia="宋体" w:hAnsi="宋体" w:hint="eastAsia"/>
          <w:color w:val="000000"/>
          <w:sz w:val="24"/>
        </w:rPr>
        <w:t>20</w:t>
      </w:r>
      <w:r w:rsidR="00E0766D" w:rsidRPr="00E92C8E">
        <w:rPr>
          <w:rFonts w:ascii="宋体" w:eastAsia="宋体" w:hAnsi="宋体"/>
          <w:color w:val="000000"/>
          <w:sz w:val="24"/>
        </w:rPr>
        <w:t>年</w:t>
      </w:r>
      <w:r w:rsidR="004C0055" w:rsidRPr="00E92C8E">
        <w:rPr>
          <w:rFonts w:ascii="宋体" w:eastAsia="宋体" w:hAnsi="宋体" w:hint="eastAsia"/>
          <w:color w:val="000000"/>
          <w:sz w:val="24"/>
        </w:rPr>
        <w:t>7</w:t>
      </w:r>
      <w:r w:rsidR="00E0766D" w:rsidRPr="00E92C8E">
        <w:rPr>
          <w:rFonts w:ascii="宋体" w:eastAsia="宋体" w:hAnsi="宋体"/>
          <w:color w:val="000000"/>
          <w:sz w:val="24"/>
        </w:rPr>
        <w:t>月</w:t>
      </w:r>
      <w:r w:rsidR="009C5A19" w:rsidRPr="00E92C8E">
        <w:rPr>
          <w:rFonts w:ascii="宋体" w:eastAsia="宋体" w:hAnsi="宋体" w:hint="eastAsia"/>
          <w:color w:val="000000"/>
          <w:sz w:val="24"/>
        </w:rPr>
        <w:t>1</w:t>
      </w:r>
      <w:r w:rsidR="00E0766D" w:rsidRPr="00E92C8E">
        <w:rPr>
          <w:rFonts w:ascii="宋体" w:eastAsia="宋体" w:hAnsi="宋体"/>
          <w:color w:val="000000"/>
          <w:sz w:val="24"/>
        </w:rPr>
        <w:t>日</w:t>
      </w:r>
    </w:p>
    <w:sectPr w:rsidR="00E0766D">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96" w:rsidRDefault="00510896">
      <w:r>
        <w:separator/>
      </w:r>
    </w:p>
  </w:endnote>
  <w:endnote w:type="continuationSeparator" w:id="0">
    <w:p w:rsidR="00510896" w:rsidRDefault="00510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96" w:rsidRDefault="00510896">
      <w:r>
        <w:separator/>
      </w:r>
    </w:p>
  </w:footnote>
  <w:footnote w:type="continuationSeparator" w:id="0">
    <w:p w:rsidR="00510896" w:rsidRDefault="00510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6D" w:rsidRDefault="00E0766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A40E9"/>
    <w:multiLevelType w:val="multilevel"/>
    <w:tmpl w:val="627A40E9"/>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4F88"/>
    <w:rsid w:val="00000D14"/>
    <w:rsid w:val="00023029"/>
    <w:rsid w:val="00026C5B"/>
    <w:rsid w:val="0006711F"/>
    <w:rsid w:val="000844A2"/>
    <w:rsid w:val="000913CE"/>
    <w:rsid w:val="00093BB4"/>
    <w:rsid w:val="00095BFB"/>
    <w:rsid w:val="000A4783"/>
    <w:rsid w:val="000A5830"/>
    <w:rsid w:val="000B2AFD"/>
    <w:rsid w:val="000C234D"/>
    <w:rsid w:val="000D5438"/>
    <w:rsid w:val="000E54EC"/>
    <w:rsid w:val="000F5124"/>
    <w:rsid w:val="000F788D"/>
    <w:rsid w:val="00102C87"/>
    <w:rsid w:val="00103474"/>
    <w:rsid w:val="001125B2"/>
    <w:rsid w:val="00130E8A"/>
    <w:rsid w:val="00131589"/>
    <w:rsid w:val="00131B96"/>
    <w:rsid w:val="00133AC5"/>
    <w:rsid w:val="00135779"/>
    <w:rsid w:val="0014360D"/>
    <w:rsid w:val="00147A2C"/>
    <w:rsid w:val="00185F71"/>
    <w:rsid w:val="00186E65"/>
    <w:rsid w:val="00192177"/>
    <w:rsid w:val="001A467D"/>
    <w:rsid w:val="001B0BFC"/>
    <w:rsid w:val="001B3FB8"/>
    <w:rsid w:val="001C108F"/>
    <w:rsid w:val="001C2B18"/>
    <w:rsid w:val="001C3816"/>
    <w:rsid w:val="001D7440"/>
    <w:rsid w:val="001F3691"/>
    <w:rsid w:val="002150D8"/>
    <w:rsid w:val="00243D36"/>
    <w:rsid w:val="00250036"/>
    <w:rsid w:val="00252317"/>
    <w:rsid w:val="00255C54"/>
    <w:rsid w:val="0025744C"/>
    <w:rsid w:val="00261F44"/>
    <w:rsid w:val="0027505F"/>
    <w:rsid w:val="00280709"/>
    <w:rsid w:val="00281A55"/>
    <w:rsid w:val="0029584C"/>
    <w:rsid w:val="002A274A"/>
    <w:rsid w:val="002A2936"/>
    <w:rsid w:val="002B0833"/>
    <w:rsid w:val="002C0037"/>
    <w:rsid w:val="002C20BA"/>
    <w:rsid w:val="002D7670"/>
    <w:rsid w:val="002E4C60"/>
    <w:rsid w:val="002E6874"/>
    <w:rsid w:val="002F22F3"/>
    <w:rsid w:val="002F2824"/>
    <w:rsid w:val="002F5E74"/>
    <w:rsid w:val="00306028"/>
    <w:rsid w:val="0031058F"/>
    <w:rsid w:val="00312525"/>
    <w:rsid w:val="00331096"/>
    <w:rsid w:val="00333F05"/>
    <w:rsid w:val="00335233"/>
    <w:rsid w:val="00340E78"/>
    <w:rsid w:val="003439DA"/>
    <w:rsid w:val="0035755F"/>
    <w:rsid w:val="00360CDE"/>
    <w:rsid w:val="00360DC1"/>
    <w:rsid w:val="00361B3F"/>
    <w:rsid w:val="0036683A"/>
    <w:rsid w:val="0037105E"/>
    <w:rsid w:val="00371ACA"/>
    <w:rsid w:val="0037226F"/>
    <w:rsid w:val="003733BD"/>
    <w:rsid w:val="003755CB"/>
    <w:rsid w:val="003B2C14"/>
    <w:rsid w:val="003B3493"/>
    <w:rsid w:val="003B4F88"/>
    <w:rsid w:val="003F3C80"/>
    <w:rsid w:val="004022E5"/>
    <w:rsid w:val="00404481"/>
    <w:rsid w:val="00405C1E"/>
    <w:rsid w:val="0043611D"/>
    <w:rsid w:val="00436326"/>
    <w:rsid w:val="00442142"/>
    <w:rsid w:val="00442633"/>
    <w:rsid w:val="0045301E"/>
    <w:rsid w:val="00460712"/>
    <w:rsid w:val="0046670C"/>
    <w:rsid w:val="00485AA3"/>
    <w:rsid w:val="00492DB7"/>
    <w:rsid w:val="0049452E"/>
    <w:rsid w:val="004A0501"/>
    <w:rsid w:val="004A63D9"/>
    <w:rsid w:val="004B3175"/>
    <w:rsid w:val="004B716A"/>
    <w:rsid w:val="004C0055"/>
    <w:rsid w:val="004C39BC"/>
    <w:rsid w:val="004C60A2"/>
    <w:rsid w:val="004D0467"/>
    <w:rsid w:val="004D2FE8"/>
    <w:rsid w:val="004D446E"/>
    <w:rsid w:val="004D49C3"/>
    <w:rsid w:val="004D77E6"/>
    <w:rsid w:val="004E6E4F"/>
    <w:rsid w:val="004F2821"/>
    <w:rsid w:val="00510896"/>
    <w:rsid w:val="0051607E"/>
    <w:rsid w:val="00523255"/>
    <w:rsid w:val="00533ACE"/>
    <w:rsid w:val="00537915"/>
    <w:rsid w:val="00540760"/>
    <w:rsid w:val="00542494"/>
    <w:rsid w:val="005428B0"/>
    <w:rsid w:val="005474B9"/>
    <w:rsid w:val="00565446"/>
    <w:rsid w:val="005722CB"/>
    <w:rsid w:val="00574DC5"/>
    <w:rsid w:val="00586B74"/>
    <w:rsid w:val="00593E13"/>
    <w:rsid w:val="005A0C3D"/>
    <w:rsid w:val="005A662E"/>
    <w:rsid w:val="005A724E"/>
    <w:rsid w:val="005B6703"/>
    <w:rsid w:val="005E7189"/>
    <w:rsid w:val="00613B15"/>
    <w:rsid w:val="006140A0"/>
    <w:rsid w:val="0061506D"/>
    <w:rsid w:val="00617143"/>
    <w:rsid w:val="00617EAA"/>
    <w:rsid w:val="006205FE"/>
    <w:rsid w:val="00622253"/>
    <w:rsid w:val="00632269"/>
    <w:rsid w:val="0064616F"/>
    <w:rsid w:val="00651DE0"/>
    <w:rsid w:val="006703BE"/>
    <w:rsid w:val="00674DAE"/>
    <w:rsid w:val="00677DB3"/>
    <w:rsid w:val="00694489"/>
    <w:rsid w:val="006F7E53"/>
    <w:rsid w:val="007077BF"/>
    <w:rsid w:val="007217CD"/>
    <w:rsid w:val="0073284F"/>
    <w:rsid w:val="00735D56"/>
    <w:rsid w:val="00746648"/>
    <w:rsid w:val="007555E0"/>
    <w:rsid w:val="00757555"/>
    <w:rsid w:val="007661E6"/>
    <w:rsid w:val="007664F7"/>
    <w:rsid w:val="00777EE7"/>
    <w:rsid w:val="007810CF"/>
    <w:rsid w:val="007859BF"/>
    <w:rsid w:val="00787D0E"/>
    <w:rsid w:val="0079283F"/>
    <w:rsid w:val="007A27A2"/>
    <w:rsid w:val="007B0475"/>
    <w:rsid w:val="007E4FB7"/>
    <w:rsid w:val="008053AF"/>
    <w:rsid w:val="00811297"/>
    <w:rsid w:val="00811FD2"/>
    <w:rsid w:val="00845DA1"/>
    <w:rsid w:val="0085315A"/>
    <w:rsid w:val="00856212"/>
    <w:rsid w:val="0086164A"/>
    <w:rsid w:val="008635D5"/>
    <w:rsid w:val="0087073E"/>
    <w:rsid w:val="008753E3"/>
    <w:rsid w:val="0087598B"/>
    <w:rsid w:val="008852C0"/>
    <w:rsid w:val="00886DE3"/>
    <w:rsid w:val="008A273A"/>
    <w:rsid w:val="008B1A04"/>
    <w:rsid w:val="008B23B9"/>
    <w:rsid w:val="008C3AA6"/>
    <w:rsid w:val="008C4664"/>
    <w:rsid w:val="008C4695"/>
    <w:rsid w:val="008E1CF0"/>
    <w:rsid w:val="00903C14"/>
    <w:rsid w:val="009054C9"/>
    <w:rsid w:val="009054F0"/>
    <w:rsid w:val="00933E8C"/>
    <w:rsid w:val="009368FC"/>
    <w:rsid w:val="00937950"/>
    <w:rsid w:val="009462DA"/>
    <w:rsid w:val="009502EC"/>
    <w:rsid w:val="0095378D"/>
    <w:rsid w:val="0095630B"/>
    <w:rsid w:val="0096683D"/>
    <w:rsid w:val="00972121"/>
    <w:rsid w:val="009754CB"/>
    <w:rsid w:val="009979D4"/>
    <w:rsid w:val="009A119B"/>
    <w:rsid w:val="009B029A"/>
    <w:rsid w:val="009B344F"/>
    <w:rsid w:val="009C5179"/>
    <w:rsid w:val="009C5A19"/>
    <w:rsid w:val="009D130C"/>
    <w:rsid w:val="009D56C3"/>
    <w:rsid w:val="009E7ED5"/>
    <w:rsid w:val="00A21E9A"/>
    <w:rsid w:val="00A2354A"/>
    <w:rsid w:val="00A31A24"/>
    <w:rsid w:val="00A40865"/>
    <w:rsid w:val="00A41F6D"/>
    <w:rsid w:val="00A44C36"/>
    <w:rsid w:val="00A50C27"/>
    <w:rsid w:val="00A50FA5"/>
    <w:rsid w:val="00A60890"/>
    <w:rsid w:val="00A62A32"/>
    <w:rsid w:val="00A70943"/>
    <w:rsid w:val="00A74FD6"/>
    <w:rsid w:val="00AA48A9"/>
    <w:rsid w:val="00AA65C7"/>
    <w:rsid w:val="00AB6248"/>
    <w:rsid w:val="00AC53AD"/>
    <w:rsid w:val="00AD0BEC"/>
    <w:rsid w:val="00B0587B"/>
    <w:rsid w:val="00B0653B"/>
    <w:rsid w:val="00B3514B"/>
    <w:rsid w:val="00B36E6E"/>
    <w:rsid w:val="00B40F1E"/>
    <w:rsid w:val="00B524CE"/>
    <w:rsid w:val="00B55645"/>
    <w:rsid w:val="00B5575A"/>
    <w:rsid w:val="00B56232"/>
    <w:rsid w:val="00B721AE"/>
    <w:rsid w:val="00B75BD2"/>
    <w:rsid w:val="00B77787"/>
    <w:rsid w:val="00B8058D"/>
    <w:rsid w:val="00B859F1"/>
    <w:rsid w:val="00BA5328"/>
    <w:rsid w:val="00BB3AE6"/>
    <w:rsid w:val="00BB4341"/>
    <w:rsid w:val="00BC19D4"/>
    <w:rsid w:val="00BD6384"/>
    <w:rsid w:val="00BE4221"/>
    <w:rsid w:val="00BF1A45"/>
    <w:rsid w:val="00C22A72"/>
    <w:rsid w:val="00C23B44"/>
    <w:rsid w:val="00C25585"/>
    <w:rsid w:val="00C31E5E"/>
    <w:rsid w:val="00C65240"/>
    <w:rsid w:val="00C65EF2"/>
    <w:rsid w:val="00C754A8"/>
    <w:rsid w:val="00CA5306"/>
    <w:rsid w:val="00CC7245"/>
    <w:rsid w:val="00CD565F"/>
    <w:rsid w:val="00CE6939"/>
    <w:rsid w:val="00CF5227"/>
    <w:rsid w:val="00D0371B"/>
    <w:rsid w:val="00D076C8"/>
    <w:rsid w:val="00D71629"/>
    <w:rsid w:val="00D71BB8"/>
    <w:rsid w:val="00D81138"/>
    <w:rsid w:val="00D84694"/>
    <w:rsid w:val="00D84D51"/>
    <w:rsid w:val="00DA500E"/>
    <w:rsid w:val="00DB1CD6"/>
    <w:rsid w:val="00DB5318"/>
    <w:rsid w:val="00DB68B0"/>
    <w:rsid w:val="00DD07BA"/>
    <w:rsid w:val="00DE56D6"/>
    <w:rsid w:val="00DE5EF7"/>
    <w:rsid w:val="00E04AD0"/>
    <w:rsid w:val="00E07191"/>
    <w:rsid w:val="00E0766D"/>
    <w:rsid w:val="00E15079"/>
    <w:rsid w:val="00E1594C"/>
    <w:rsid w:val="00E20144"/>
    <w:rsid w:val="00E2515B"/>
    <w:rsid w:val="00E54DBF"/>
    <w:rsid w:val="00E761AF"/>
    <w:rsid w:val="00E80C1A"/>
    <w:rsid w:val="00E8636A"/>
    <w:rsid w:val="00E92C8E"/>
    <w:rsid w:val="00ED2026"/>
    <w:rsid w:val="00ED25C3"/>
    <w:rsid w:val="00ED789F"/>
    <w:rsid w:val="00F01347"/>
    <w:rsid w:val="00F05495"/>
    <w:rsid w:val="00F07726"/>
    <w:rsid w:val="00F10E79"/>
    <w:rsid w:val="00F332AE"/>
    <w:rsid w:val="00F46A29"/>
    <w:rsid w:val="00F603E2"/>
    <w:rsid w:val="00F6318F"/>
    <w:rsid w:val="00F83BBC"/>
    <w:rsid w:val="00F9150E"/>
    <w:rsid w:val="00FA0AE9"/>
    <w:rsid w:val="00FD7CAE"/>
    <w:rsid w:val="00FE20EB"/>
    <w:rsid w:val="00FE4BD2"/>
    <w:rsid w:val="00FF20F6"/>
    <w:rsid w:val="00FF6CD7"/>
    <w:rsid w:val="167349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6" w:lineRule="auto"/>
      <w:outlineLvl w:val="0"/>
    </w:pPr>
    <w:rPr>
      <w:rFonts w:eastAsia="宋体"/>
      <w:b/>
      <w:kern w:val="44"/>
      <w:sz w:val="44"/>
    </w:rPr>
  </w:style>
  <w:style w:type="paragraph" w:styleId="2">
    <w:name w:val="heading 2"/>
    <w:basedOn w:val="a"/>
    <w:next w:val="a"/>
    <w:link w:val="20"/>
    <w:qFormat/>
    <w:pPr>
      <w:keepNext/>
      <w:keepLines/>
      <w:spacing w:before="260" w:after="260" w:line="415" w:lineRule="auto"/>
      <w:outlineLvl w:val="1"/>
    </w:pPr>
    <w:rPr>
      <w:rFonts w:ascii="Arial" w:eastAsia="黑体" w:hAnsi="Arial"/>
      <w:b/>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otnote reference"/>
    <w:rPr>
      <w:vertAlign w:val="superscript"/>
    </w:rPr>
  </w:style>
  <w:style w:type="character" w:customStyle="1" w:styleId="20">
    <w:name w:val="标题 2 字符"/>
    <w:link w:val="2"/>
    <w:rPr>
      <w:rFonts w:ascii="Arial" w:eastAsia="黑体" w:hAnsi="Arial"/>
      <w:b/>
      <w:kern w:val="2"/>
      <w:sz w:val="32"/>
      <w:lang w:val="en-US" w:eastAsia="zh-CN" w:bidi="ar-SA"/>
    </w:rPr>
  </w:style>
  <w:style w:type="paragraph" w:styleId="a5">
    <w:name w:val="footer"/>
    <w:basedOn w:val="a"/>
    <w:pPr>
      <w:tabs>
        <w:tab w:val="center" w:pos="4153"/>
        <w:tab w:val="right" w:pos="8306"/>
      </w:tabs>
      <w:snapToGrid w:val="0"/>
      <w:jc w:val="left"/>
    </w:pPr>
    <w:rPr>
      <w:sz w:val="18"/>
      <w:szCs w:val="18"/>
    </w:rPr>
  </w:style>
  <w:style w:type="paragraph" w:styleId="a6">
    <w:name w:val="footnote text"/>
    <w:basedOn w:val="a"/>
    <w:pPr>
      <w:snapToGrid w:val="0"/>
      <w:jc w:val="left"/>
    </w:pPr>
    <w:rPr>
      <w:rFonts w:eastAsia="宋体"/>
      <w:sz w:val="18"/>
    </w:rPr>
  </w:style>
  <w:style w:type="paragraph" w:styleId="a7">
    <w:name w:val="Balloon Text"/>
    <w:basedOn w:val="a"/>
    <w:semiHidden/>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1CharCharChar">
    <w:name w:val=" Char Char Char Char Char Char1 Char Char Char"/>
    <w:basedOn w:val="a"/>
    <w:pPr>
      <w:autoSpaceDE w:val="0"/>
      <w:autoSpaceDN w:val="0"/>
      <w:adjustRightInd w:val="0"/>
      <w:jc w:val="left"/>
      <w:textAlignment w:val="baseline"/>
    </w:pPr>
  </w:style>
</w:styles>
</file>

<file path=word/webSettings.xml><?xml version="1.0" encoding="utf-8"?>
<w:webSettings xmlns:r="http://schemas.openxmlformats.org/officeDocument/2006/relationships" xmlns:w="http://schemas.openxmlformats.org/wordprocessingml/2006/main">
  <w:divs>
    <w:div w:id="594284922">
      <w:bodyDiv w:val="1"/>
      <w:marLeft w:val="0"/>
      <w:marRight w:val="0"/>
      <w:marTop w:val="0"/>
      <w:marBottom w:val="0"/>
      <w:divBdr>
        <w:top w:val="none" w:sz="0" w:space="0" w:color="auto"/>
        <w:left w:val="none" w:sz="0" w:space="0" w:color="auto"/>
        <w:bottom w:val="none" w:sz="0" w:space="0" w:color="auto"/>
        <w:right w:val="none" w:sz="0" w:space="0" w:color="auto"/>
      </w:divBdr>
    </w:div>
    <w:div w:id="1218005545">
      <w:bodyDiv w:val="1"/>
      <w:marLeft w:val="0"/>
      <w:marRight w:val="0"/>
      <w:marTop w:val="0"/>
      <w:marBottom w:val="0"/>
      <w:divBdr>
        <w:top w:val="none" w:sz="0" w:space="0" w:color="auto"/>
        <w:left w:val="none" w:sz="0" w:space="0" w:color="auto"/>
        <w:bottom w:val="none" w:sz="0" w:space="0" w:color="auto"/>
        <w:right w:val="none" w:sz="0" w:space="0" w:color="auto"/>
      </w:divBdr>
    </w:div>
    <w:div w:id="1689453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bcj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1649</Characters>
  <Application>Microsoft Office Word</Application>
  <DocSecurity>4</DocSecurity>
  <PresentationFormat/>
  <Lines>13</Lines>
  <Paragraphs>3</Paragraphs>
  <Slides>0</Slides>
  <Notes>0</Notes>
  <HiddenSlides>0</HiddenSlides>
  <MMClips>0</MMClips>
  <ScaleCrop>false</ScaleCrop>
  <Manager/>
  <Company>HSBCJT</Company>
  <LinksUpToDate>false</LinksUpToDate>
  <CharactersWithSpaces>1935</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汇丰晋信2016生命周期开放式证券投资基金第二次分红公告</dc:title>
  <dc:subject/>
  <dc:creator>Toby</dc:creator>
  <cp:keywords>PUBLIC</cp:keywords>
  <dc:description>PUBLIC</dc:description>
  <cp:lastModifiedBy>ZHONGM</cp:lastModifiedBy>
  <cp:revision>2</cp:revision>
  <cp:lastPrinted>2015-01-04T06:18:00Z</cp:lastPrinted>
  <dcterms:created xsi:type="dcterms:W3CDTF">2020-06-30T16:03:00Z</dcterms:created>
  <dcterms:modified xsi:type="dcterms:W3CDTF">2020-06-30T16:03:00Z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y fmtid="{D5CDD505-2E9C-101B-9397-08002B2CF9AE}" pid="6" name="KSOProductBuildVer">
    <vt:lpwstr>2052-10.1.0.5777</vt:lpwstr>
  </property>
</Properties>
</file>