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C" w:rsidRDefault="006A13FC" w:rsidP="007A3E23">
      <w:pPr>
        <w:jc w:val="center"/>
        <w:rPr>
          <w:b/>
          <w:bCs/>
          <w:color w:val="000000"/>
          <w:sz w:val="29"/>
          <w:szCs w:val="29"/>
        </w:rPr>
      </w:pPr>
      <w:r w:rsidRPr="006A13FC">
        <w:rPr>
          <w:rFonts w:hint="eastAsia"/>
          <w:b/>
          <w:bCs/>
          <w:color w:val="000000"/>
          <w:sz w:val="29"/>
          <w:szCs w:val="29"/>
        </w:rPr>
        <w:t>申万菱信基金管理有限公司</w:t>
      </w:r>
    </w:p>
    <w:p w:rsidR="009F3DC0" w:rsidRDefault="00270EA7" w:rsidP="00AF7D64">
      <w:pPr>
        <w:jc w:val="center"/>
        <w:rPr>
          <w:b/>
          <w:bCs/>
          <w:color w:val="000000"/>
          <w:sz w:val="29"/>
          <w:szCs w:val="29"/>
        </w:rPr>
      </w:pPr>
      <w:r w:rsidRPr="00270EA7">
        <w:rPr>
          <w:rFonts w:hint="eastAsia"/>
          <w:b/>
          <w:bCs/>
          <w:color w:val="000000"/>
          <w:sz w:val="29"/>
          <w:szCs w:val="29"/>
        </w:rPr>
        <w:t>关于旗下部分基金参加</w:t>
      </w:r>
      <w:r w:rsidR="00380735">
        <w:rPr>
          <w:rFonts w:hint="eastAsia"/>
          <w:b/>
          <w:bCs/>
          <w:color w:val="000000"/>
          <w:sz w:val="29"/>
          <w:szCs w:val="29"/>
        </w:rPr>
        <w:t>天风证券</w:t>
      </w:r>
      <w:r w:rsidRPr="00270EA7">
        <w:rPr>
          <w:rFonts w:hint="eastAsia"/>
          <w:b/>
          <w:bCs/>
          <w:color w:val="000000"/>
          <w:sz w:val="29"/>
          <w:szCs w:val="29"/>
        </w:rPr>
        <w:t>费率优惠活动的公告</w:t>
      </w:r>
    </w:p>
    <w:p w:rsidR="00DF57E1" w:rsidRDefault="00DF57E1" w:rsidP="009F3DC0">
      <w:pPr>
        <w:jc w:val="center"/>
      </w:pPr>
    </w:p>
    <w:p w:rsidR="00DF57E1" w:rsidRPr="002F5C79" w:rsidRDefault="009F3DC0" w:rsidP="00A1267B">
      <w:pPr>
        <w:spacing w:line="360" w:lineRule="auto"/>
        <w:ind w:firstLineChars="200" w:firstLine="480"/>
      </w:pPr>
      <w:r w:rsidRPr="00E43462">
        <w:rPr>
          <w:rFonts w:hint="eastAsia"/>
        </w:rPr>
        <w:t>为更好地满足广大投资者的理财需求，经与</w:t>
      </w:r>
      <w:r w:rsidR="00380735">
        <w:rPr>
          <w:rFonts w:hint="eastAsia"/>
        </w:rPr>
        <w:t>天风证券股份有限公司</w:t>
      </w:r>
      <w:r w:rsidRPr="00E43462">
        <w:rPr>
          <w:rFonts w:hint="eastAsia"/>
        </w:rPr>
        <w:t>（以下简称“</w:t>
      </w:r>
      <w:r w:rsidR="00380735">
        <w:rPr>
          <w:rFonts w:hint="eastAsia"/>
        </w:rPr>
        <w:t>天风证券</w:t>
      </w:r>
      <w:r w:rsidRPr="00E43462">
        <w:rPr>
          <w:rFonts w:hint="eastAsia"/>
        </w:rPr>
        <w:t>”）协商一致，</w:t>
      </w:r>
      <w:bookmarkStart w:id="0" w:name="OLE_LINK1"/>
      <w:bookmarkStart w:id="1" w:name="OLE_LINK2"/>
      <w:r w:rsidR="008C09DA" w:rsidRPr="00E43462">
        <w:rPr>
          <w:rFonts w:hint="eastAsia"/>
        </w:rPr>
        <w:t>申万菱信</w:t>
      </w:r>
      <w:bookmarkEnd w:id="0"/>
      <w:bookmarkEnd w:id="1"/>
      <w:r w:rsidRPr="00E43462">
        <w:rPr>
          <w:rFonts w:hint="eastAsia"/>
        </w:rPr>
        <w:t>基金管理有限公司（以下简称“本公司”）决定自</w:t>
      </w:r>
      <w:r w:rsidR="00AF7D64" w:rsidRPr="009938C0">
        <w:rPr>
          <w:rFonts w:hint="eastAsia"/>
        </w:rPr>
        <w:t>20</w:t>
      </w:r>
      <w:r w:rsidR="0093367B" w:rsidRPr="009938C0">
        <w:rPr>
          <w:rFonts w:hint="eastAsia"/>
        </w:rPr>
        <w:t>20</w:t>
      </w:r>
      <w:r w:rsidR="00AF7D64" w:rsidRPr="009938C0">
        <w:rPr>
          <w:rFonts w:hint="eastAsia"/>
        </w:rPr>
        <w:t>年</w:t>
      </w:r>
      <w:r w:rsidR="00380735">
        <w:rPr>
          <w:rFonts w:hint="eastAsia"/>
        </w:rPr>
        <w:t>6</w:t>
      </w:r>
      <w:r w:rsidR="00AF7D64" w:rsidRPr="009938C0">
        <w:rPr>
          <w:rFonts w:hint="eastAsia"/>
        </w:rPr>
        <w:t>月</w:t>
      </w:r>
      <w:r w:rsidR="00380735">
        <w:rPr>
          <w:rFonts w:hint="eastAsia"/>
        </w:rPr>
        <w:t>30</w:t>
      </w:r>
      <w:r w:rsidR="00AF7D64" w:rsidRPr="009938C0">
        <w:rPr>
          <w:rFonts w:hint="eastAsia"/>
        </w:rPr>
        <w:t>日</w:t>
      </w:r>
      <w:r w:rsidRPr="00E43462">
        <w:rPr>
          <w:rFonts w:hint="eastAsia"/>
        </w:rPr>
        <w:t>起，</w:t>
      </w:r>
      <w:r w:rsidR="00380735">
        <w:rPr>
          <w:rFonts w:hint="eastAsia"/>
        </w:rPr>
        <w:t>旗下部分基金参加天风证券申购（含定期定额投资、</w:t>
      </w:r>
      <w:r w:rsidR="00B00A39">
        <w:rPr>
          <w:rFonts w:hint="eastAsia"/>
        </w:rPr>
        <w:t>转换转入</w:t>
      </w:r>
      <w:r w:rsidR="00380735">
        <w:rPr>
          <w:rFonts w:hint="eastAsia"/>
        </w:rPr>
        <w:t>）</w:t>
      </w:r>
      <w:r w:rsidR="00655070" w:rsidRPr="002F5C79">
        <w:rPr>
          <w:rFonts w:hint="eastAsia"/>
        </w:rPr>
        <w:t>费率优惠活动</w:t>
      </w:r>
      <w:r w:rsidR="00E81DB9" w:rsidRPr="002F5C79">
        <w:rPr>
          <w:rFonts w:hint="eastAsia"/>
        </w:rPr>
        <w:t>。详情</w:t>
      </w:r>
      <w:r w:rsidRPr="002F5C79">
        <w:rPr>
          <w:rFonts w:hint="eastAsia"/>
        </w:rPr>
        <w:t>如下：</w:t>
      </w:r>
    </w:p>
    <w:p w:rsidR="00655070" w:rsidRDefault="00380735" w:rsidP="00380735">
      <w:pPr>
        <w:pStyle w:val="a8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380735">
        <w:rPr>
          <w:rFonts w:hint="eastAsia"/>
          <w:b/>
        </w:rPr>
        <w:t>适用</w:t>
      </w:r>
      <w:r w:rsidR="008F6D87">
        <w:rPr>
          <w:rFonts w:hint="eastAsia"/>
          <w:b/>
        </w:rPr>
        <w:t>基金</w:t>
      </w:r>
      <w:r w:rsidRPr="00380735">
        <w:rPr>
          <w:rFonts w:hint="eastAsia"/>
          <w:b/>
        </w:rPr>
        <w:t>范围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0"/>
        <w:gridCol w:w="2177"/>
      </w:tblGrid>
      <w:tr w:rsidR="00B00A39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</w:tcPr>
          <w:p w:rsidR="00B00A39" w:rsidRPr="002F5C79" w:rsidRDefault="00B00A39" w:rsidP="00B00A39">
            <w:pPr>
              <w:spacing w:line="360" w:lineRule="auto"/>
              <w:jc w:val="center"/>
              <w:rPr>
                <w:color w:val="000000"/>
              </w:rPr>
            </w:pPr>
            <w:r w:rsidRPr="002F5C79">
              <w:rPr>
                <w:color w:val="000000"/>
              </w:rPr>
              <w:t>基金名称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:rsidR="00B00A39" w:rsidRPr="002F5C79" w:rsidRDefault="00B00A39" w:rsidP="00B00A39">
            <w:pPr>
              <w:spacing w:line="360" w:lineRule="auto"/>
              <w:jc w:val="center"/>
              <w:rPr>
                <w:color w:val="000000"/>
              </w:rPr>
            </w:pPr>
            <w:r w:rsidRPr="002F5C79">
              <w:rPr>
                <w:color w:val="000000"/>
              </w:rPr>
              <w:t>基金代码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申万菱信沪深300价值指数证券投资基金</w:t>
            </w:r>
            <w:r w:rsidR="00F8638F">
              <w:rPr>
                <w:rFonts w:hint="eastAsia"/>
                <w:color w:val="000000"/>
              </w:rPr>
              <w:t>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310398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申万菱信沪深300指数增强型证券投资基金</w:t>
            </w:r>
            <w:r w:rsidR="00F8638F">
              <w:rPr>
                <w:rFonts w:hint="eastAsia"/>
                <w:color w:val="000000"/>
              </w:rPr>
              <w:t>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310318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申万菱信中证500指数增强型证券投资基金</w:t>
            </w:r>
            <w:r w:rsidR="00F8638F">
              <w:rPr>
                <w:rFonts w:hint="eastAsia"/>
                <w:color w:val="000000"/>
              </w:rPr>
              <w:t>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002510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申万菱信安鑫回报灵活配置混合型证券投资基金</w:t>
            </w:r>
            <w:r w:rsidR="00F8638F">
              <w:rPr>
                <w:rFonts w:hint="eastAsia"/>
                <w:color w:val="000000"/>
              </w:rPr>
              <w:t>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001201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申万菱信安鑫优选混合型证券投资基金</w:t>
            </w:r>
            <w:r w:rsidR="00B00A39">
              <w:rPr>
                <w:rFonts w:hint="eastAsia"/>
                <w:color w:val="000000"/>
              </w:rPr>
              <w:t>（A/C）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003493</w:t>
            </w:r>
            <w:r w:rsidR="00B00A39">
              <w:rPr>
                <w:rFonts w:hint="eastAsia"/>
                <w:color w:val="000000"/>
              </w:rPr>
              <w:t>/</w:t>
            </w:r>
            <w:r w:rsidR="00B00A39" w:rsidRPr="00380735">
              <w:rPr>
                <w:rFonts w:hint="eastAsia"/>
                <w:color w:val="000000"/>
              </w:rPr>
              <w:t>003512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申万菱信安鑫精选混合型证券投资基金</w:t>
            </w:r>
            <w:r w:rsidR="00B00A39">
              <w:rPr>
                <w:rFonts w:hint="eastAsia"/>
                <w:color w:val="000000"/>
              </w:rPr>
              <w:t>（A/C）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003601</w:t>
            </w:r>
            <w:r w:rsidR="00B00A39">
              <w:rPr>
                <w:rFonts w:hint="eastAsia"/>
                <w:color w:val="000000"/>
              </w:rPr>
              <w:t>/</w:t>
            </w:r>
            <w:r w:rsidR="00B00A39" w:rsidRPr="00380735">
              <w:rPr>
                <w:rFonts w:hint="eastAsia"/>
                <w:color w:val="000000"/>
              </w:rPr>
              <w:t>003602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6D15F6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申万菱信盛利精选证券投资基金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310308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申万菱信新动力混合型证券投资基金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310328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申万菱信新经济混合型证券投资基金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310358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申万菱信竞争优势混合型证券投资基金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310368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申万菱信消费增长混合型证券投资基金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310388</w:t>
            </w:r>
          </w:p>
        </w:tc>
      </w:tr>
      <w:tr w:rsidR="00F8638F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</w:tcPr>
          <w:p w:rsidR="00F8638F" w:rsidRPr="00380735" w:rsidRDefault="00F8638F" w:rsidP="00B00A39">
            <w:pPr>
              <w:spacing w:line="360" w:lineRule="auto"/>
              <w:rPr>
                <w:color w:val="000000"/>
              </w:rPr>
            </w:pPr>
            <w:r w:rsidRPr="00F8638F">
              <w:rPr>
                <w:rFonts w:hint="eastAsia"/>
                <w:color w:val="000000"/>
              </w:rPr>
              <w:t>申万菱信行业轮动股票型证券投资基金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:rsidR="00F8638F" w:rsidRPr="00380735" w:rsidRDefault="00F8638F" w:rsidP="00B00A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005009</w:t>
            </w:r>
          </w:p>
        </w:tc>
      </w:tr>
      <w:tr w:rsidR="00F8638F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</w:tcPr>
          <w:p w:rsidR="00F8638F" w:rsidRPr="00F8638F" w:rsidRDefault="00F8638F" w:rsidP="00B00A39">
            <w:pPr>
              <w:spacing w:line="360" w:lineRule="auto"/>
              <w:rPr>
                <w:color w:val="000000"/>
              </w:rPr>
            </w:pPr>
            <w:r w:rsidRPr="00F8638F">
              <w:rPr>
                <w:rFonts w:hint="eastAsia"/>
                <w:color w:val="000000"/>
              </w:rPr>
              <w:t>申万菱信智能驱动股票型证券投资基金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:rsidR="00F8638F" w:rsidRDefault="00F8638F" w:rsidP="00B00A3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005825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申万菱信多策略灵活配置混合型证券投资基金</w:t>
            </w:r>
            <w:r w:rsidR="00F8638F">
              <w:rPr>
                <w:rFonts w:hint="eastAsia"/>
                <w:color w:val="000000"/>
              </w:rPr>
              <w:t>A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001148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申万菱信新能源汽车主题灵活配置混合型证券投资基金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001156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申万菱信量化成长混合型证券投资基金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004135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申万菱信价值优利混合型证券投资基金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004951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申万菱信量化驱动混合型证券投资基金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005418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申万菱信稳益宝债券型证券投资基金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310508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申万菱信可转换债券债券型证券投资基金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310518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lastRenderedPageBreak/>
              <w:t>申万菱信安泰惠利纯债债券型证券投资基金</w:t>
            </w:r>
            <w:r w:rsidR="00B00A39">
              <w:rPr>
                <w:rFonts w:hint="eastAsia"/>
                <w:color w:val="000000"/>
              </w:rPr>
              <w:t>(A/C)</w:t>
            </w:r>
            <w:bookmarkStart w:id="2" w:name="_GoBack"/>
            <w:bookmarkEnd w:id="2"/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005936</w:t>
            </w:r>
            <w:r w:rsidR="00B00A39">
              <w:rPr>
                <w:rFonts w:hint="eastAsia"/>
                <w:color w:val="000000"/>
              </w:rPr>
              <w:t>/</w:t>
            </w:r>
            <w:r w:rsidR="00B00A39" w:rsidRPr="00380735">
              <w:rPr>
                <w:rFonts w:hint="eastAsia"/>
                <w:color w:val="000000"/>
              </w:rPr>
              <w:t>005990</w:t>
            </w:r>
          </w:p>
        </w:tc>
      </w:tr>
      <w:tr w:rsidR="00380735" w:rsidRPr="00380735" w:rsidTr="00B00A39">
        <w:trPr>
          <w:trHeight w:val="270"/>
        </w:trPr>
        <w:tc>
          <w:tcPr>
            <w:tcW w:w="6060" w:type="dxa"/>
            <w:shd w:val="clear" w:color="auto" w:fill="auto"/>
            <w:noWrap/>
            <w:vAlign w:val="bottom"/>
            <w:hideMark/>
          </w:tcPr>
          <w:p w:rsidR="00380735" w:rsidRPr="00380735" w:rsidRDefault="00380735" w:rsidP="00B00A39">
            <w:pPr>
              <w:spacing w:line="360" w:lineRule="auto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申万菱信收益宝货币市场基金</w:t>
            </w:r>
            <w:r w:rsidR="00B00A39">
              <w:rPr>
                <w:rFonts w:hint="eastAsia"/>
                <w:color w:val="000000"/>
              </w:rPr>
              <w:t>(A/B)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380735" w:rsidRPr="00380735" w:rsidRDefault="00380735" w:rsidP="00B00A39">
            <w:pPr>
              <w:spacing w:line="360" w:lineRule="auto"/>
              <w:jc w:val="center"/>
              <w:rPr>
                <w:color w:val="000000"/>
              </w:rPr>
            </w:pPr>
            <w:r w:rsidRPr="00380735">
              <w:rPr>
                <w:rFonts w:hint="eastAsia"/>
                <w:color w:val="000000"/>
              </w:rPr>
              <w:t>310338</w:t>
            </w:r>
            <w:r w:rsidR="00B00A39">
              <w:rPr>
                <w:rFonts w:hint="eastAsia"/>
                <w:color w:val="000000"/>
              </w:rPr>
              <w:t>/</w:t>
            </w:r>
            <w:r w:rsidR="00B00A39" w:rsidRPr="00380735">
              <w:rPr>
                <w:rFonts w:hint="eastAsia"/>
                <w:color w:val="000000"/>
              </w:rPr>
              <w:t>310339</w:t>
            </w:r>
          </w:p>
        </w:tc>
      </w:tr>
    </w:tbl>
    <w:p w:rsidR="00536567" w:rsidRDefault="00B00A39" w:rsidP="00536567">
      <w:pPr>
        <w:spacing w:line="360" w:lineRule="auto"/>
        <w:ind w:firstLineChars="200" w:firstLine="482"/>
        <w:rPr>
          <w:b/>
        </w:rPr>
      </w:pPr>
      <w:r>
        <w:rPr>
          <w:rFonts w:hint="eastAsia"/>
          <w:b/>
        </w:rPr>
        <w:t>二</w:t>
      </w:r>
      <w:r w:rsidR="00536567">
        <w:rPr>
          <w:rFonts w:hint="eastAsia"/>
          <w:b/>
        </w:rPr>
        <w:t>、费率优惠</w:t>
      </w:r>
    </w:p>
    <w:p w:rsidR="002104BB" w:rsidRPr="00357E65" w:rsidRDefault="00536567" w:rsidP="002104BB">
      <w:pPr>
        <w:autoSpaceDE w:val="0"/>
        <w:autoSpaceDN w:val="0"/>
        <w:adjustRightInd w:val="0"/>
        <w:spacing w:line="360" w:lineRule="auto"/>
        <w:ind w:firstLineChars="200" w:firstLine="480"/>
      </w:pPr>
      <w:r w:rsidRPr="00357E65">
        <w:rPr>
          <w:rFonts w:hint="eastAsia"/>
        </w:rPr>
        <w:t>自</w:t>
      </w:r>
      <w:r w:rsidR="00AF7D64" w:rsidRPr="009938C0">
        <w:rPr>
          <w:rFonts w:hint="eastAsia"/>
        </w:rPr>
        <w:t>20</w:t>
      </w:r>
      <w:r w:rsidR="003D1E2F" w:rsidRPr="009938C0">
        <w:rPr>
          <w:rFonts w:hint="eastAsia"/>
        </w:rPr>
        <w:t>20</w:t>
      </w:r>
      <w:r w:rsidR="00AF7D64" w:rsidRPr="009938C0">
        <w:rPr>
          <w:rFonts w:hint="eastAsia"/>
        </w:rPr>
        <w:t>年</w:t>
      </w:r>
      <w:r w:rsidR="00B00A39">
        <w:rPr>
          <w:rFonts w:hint="eastAsia"/>
        </w:rPr>
        <w:t>6</w:t>
      </w:r>
      <w:r w:rsidR="00AF7D64" w:rsidRPr="009938C0">
        <w:rPr>
          <w:rFonts w:hint="eastAsia"/>
        </w:rPr>
        <w:t>月</w:t>
      </w:r>
      <w:r w:rsidR="00B00A39">
        <w:rPr>
          <w:rFonts w:hint="eastAsia"/>
        </w:rPr>
        <w:t>30</w:t>
      </w:r>
      <w:r w:rsidR="00AF7D64" w:rsidRPr="009938C0">
        <w:rPr>
          <w:rFonts w:hint="eastAsia"/>
        </w:rPr>
        <w:t>日</w:t>
      </w:r>
      <w:r w:rsidRPr="00357E65">
        <w:rPr>
          <w:rFonts w:hint="eastAsia"/>
        </w:rPr>
        <w:t>起，投资者通过</w:t>
      </w:r>
      <w:r w:rsidR="00B00A39">
        <w:rPr>
          <w:rFonts w:hint="eastAsia"/>
        </w:rPr>
        <w:t>天风证券申购（含定期定额投资、转换转入）</w:t>
      </w:r>
      <w:r>
        <w:rPr>
          <w:rFonts w:hint="eastAsia"/>
        </w:rPr>
        <w:t>上述</w:t>
      </w:r>
      <w:r w:rsidRPr="00357E65">
        <w:rPr>
          <w:rFonts w:hint="eastAsia"/>
        </w:rPr>
        <w:t>基金，申购费率</w:t>
      </w:r>
      <w:r w:rsidR="00B00A39">
        <w:rPr>
          <w:rFonts w:hint="eastAsia"/>
        </w:rPr>
        <w:t>享受1折优惠</w:t>
      </w:r>
      <w:r w:rsidR="00493EEB">
        <w:rPr>
          <w:rFonts w:hint="eastAsia"/>
        </w:rPr>
        <w:t>，</w:t>
      </w:r>
      <w:r w:rsidRPr="00357E65">
        <w:rPr>
          <w:rFonts w:hint="eastAsia"/>
        </w:rPr>
        <w:t>具体</w:t>
      </w:r>
      <w:r w:rsidR="00B00A39" w:rsidRPr="00357E65">
        <w:rPr>
          <w:rFonts w:hint="eastAsia"/>
        </w:rPr>
        <w:t>费率</w:t>
      </w:r>
      <w:r w:rsidRPr="00357E65">
        <w:rPr>
          <w:rFonts w:hint="eastAsia"/>
        </w:rPr>
        <w:t>折扣以</w:t>
      </w:r>
      <w:r w:rsidR="00B00A39">
        <w:rPr>
          <w:rFonts w:hint="eastAsia"/>
        </w:rPr>
        <w:t>天风证券</w:t>
      </w:r>
      <w:r w:rsidRPr="00357E65">
        <w:rPr>
          <w:rFonts w:hint="eastAsia"/>
        </w:rPr>
        <w:t>公告为准</w:t>
      </w:r>
      <w:r w:rsidR="00B00A39">
        <w:rPr>
          <w:rFonts w:hint="eastAsia"/>
        </w:rPr>
        <w:t>。相关</w:t>
      </w:r>
      <w:r w:rsidR="002104BB" w:rsidRPr="00357E65">
        <w:t>基金原费率详见基金合同、招募说明书（更新）等法律文件及</w:t>
      </w:r>
      <w:r w:rsidR="002104BB" w:rsidRPr="00357E65">
        <w:rPr>
          <w:rFonts w:hint="eastAsia"/>
        </w:rPr>
        <w:t>本公司</w:t>
      </w:r>
      <w:r w:rsidR="002104BB" w:rsidRPr="00357E65">
        <w:t>发布的最新业务公告。</w:t>
      </w:r>
    </w:p>
    <w:p w:rsidR="002104BB" w:rsidRDefault="002104BB" w:rsidP="002104BB">
      <w:pPr>
        <w:spacing w:line="360" w:lineRule="auto"/>
        <w:ind w:firstLineChars="200" w:firstLine="480"/>
        <w:jc w:val="both"/>
      </w:pPr>
      <w:r w:rsidRPr="00357E65">
        <w:rPr>
          <w:rFonts w:hint="eastAsia"/>
        </w:rPr>
        <w:t>费率优惠期限内，如本公司新增通过</w:t>
      </w:r>
      <w:r w:rsidR="00B00A39">
        <w:rPr>
          <w:rFonts w:hint="eastAsia"/>
        </w:rPr>
        <w:t>天风证券</w:t>
      </w:r>
      <w:r w:rsidRPr="00357E65">
        <w:rPr>
          <w:rFonts w:hint="eastAsia"/>
        </w:rPr>
        <w:t>代销的基金产品，</w:t>
      </w:r>
      <w:r>
        <w:rPr>
          <w:rFonts w:hint="eastAsia"/>
        </w:rPr>
        <w:t>则自该基金开放申购（含定期定额申购</w:t>
      </w:r>
      <w:r w:rsidR="00B00A39">
        <w:rPr>
          <w:rFonts w:hint="eastAsia"/>
        </w:rPr>
        <w:t>、转换转入</w:t>
      </w:r>
      <w:r>
        <w:rPr>
          <w:rFonts w:hint="eastAsia"/>
        </w:rPr>
        <w:t>）当日起，将同时参加相关业务费率优惠活动。</w:t>
      </w:r>
    </w:p>
    <w:p w:rsidR="00536567" w:rsidRDefault="00536567" w:rsidP="00980D87">
      <w:pPr>
        <w:spacing w:line="360" w:lineRule="auto"/>
        <w:ind w:firstLineChars="200" w:firstLine="480"/>
        <w:jc w:val="both"/>
      </w:pPr>
    </w:p>
    <w:p w:rsidR="009F3DC0" w:rsidRPr="00D7577D" w:rsidRDefault="00750C48" w:rsidP="00D7577D">
      <w:pPr>
        <w:spacing w:line="360" w:lineRule="auto"/>
        <w:ind w:firstLineChars="200" w:firstLine="482"/>
        <w:jc w:val="both"/>
        <w:rPr>
          <w:b/>
        </w:rPr>
      </w:pPr>
      <w:r>
        <w:rPr>
          <w:rFonts w:hint="eastAsia"/>
          <w:b/>
        </w:rPr>
        <w:t>三</w:t>
      </w:r>
      <w:r w:rsidR="00EB7DBD" w:rsidRPr="00D7577D">
        <w:rPr>
          <w:rFonts w:hint="eastAsia"/>
          <w:b/>
        </w:rPr>
        <w:t>、</w:t>
      </w:r>
      <w:r w:rsidR="009F3DC0" w:rsidRPr="00D7577D">
        <w:rPr>
          <w:rFonts w:hint="eastAsia"/>
          <w:b/>
        </w:rPr>
        <w:t>重要提示</w:t>
      </w:r>
    </w:p>
    <w:p w:rsidR="00D01AF1" w:rsidRPr="00E1038E" w:rsidRDefault="00D01AF1" w:rsidP="00D01AF1">
      <w:pPr>
        <w:spacing w:before="75" w:after="75" w:line="360" w:lineRule="auto"/>
        <w:ind w:firstLineChars="200" w:firstLine="480"/>
      </w:pPr>
      <w:r w:rsidRPr="00E1038E">
        <w:t>1、本</w:t>
      </w:r>
      <w:r w:rsidRPr="00E1038E">
        <w:rPr>
          <w:rFonts w:hint="eastAsia"/>
        </w:rPr>
        <w:t>费率</w:t>
      </w:r>
      <w:r w:rsidRPr="00E1038E">
        <w:t>优惠仅适用于</w:t>
      </w:r>
      <w:r>
        <w:rPr>
          <w:rFonts w:hint="eastAsia"/>
        </w:rPr>
        <w:t>在</w:t>
      </w:r>
      <w:r w:rsidR="00B00A39">
        <w:rPr>
          <w:rFonts w:hint="eastAsia"/>
        </w:rPr>
        <w:t>天风证券</w:t>
      </w:r>
      <w:r w:rsidRPr="00E1038E">
        <w:t>处于正常申购期的</w:t>
      </w:r>
      <w:r>
        <w:rPr>
          <w:rFonts w:hint="eastAsia"/>
        </w:rPr>
        <w:t>上述基金</w:t>
      </w:r>
      <w:r w:rsidRPr="00E1038E">
        <w:t>的前端收费模式的申购手续费</w:t>
      </w:r>
      <w:r w:rsidRPr="00E1038E">
        <w:rPr>
          <w:rFonts w:hint="eastAsia"/>
        </w:rPr>
        <w:t>（含定期定额申购业务产生的申购手续费）</w:t>
      </w:r>
      <w:r w:rsidR="00B00A39">
        <w:rPr>
          <w:rFonts w:hint="eastAsia"/>
        </w:rPr>
        <w:t>，</w:t>
      </w:r>
      <w:r w:rsidRPr="00E1038E">
        <w:rPr>
          <w:rFonts w:hint="eastAsia"/>
        </w:rPr>
        <w:t>不包括基金赎回等其他业务的手续费。</w:t>
      </w:r>
    </w:p>
    <w:p w:rsidR="00D01AF1" w:rsidRDefault="00D01AF1" w:rsidP="00D01AF1">
      <w:pPr>
        <w:spacing w:before="75" w:after="75" w:line="360" w:lineRule="auto"/>
        <w:ind w:firstLineChars="200" w:firstLine="480"/>
      </w:pPr>
      <w:r w:rsidRPr="00E1038E">
        <w:rPr>
          <w:rFonts w:hint="eastAsia"/>
        </w:rPr>
        <w:t>2、</w:t>
      </w:r>
      <w:r w:rsidRPr="00CC6CB6">
        <w:t>本次所开通业务办理的相关规则及流程以</w:t>
      </w:r>
      <w:r w:rsidR="00B00A39">
        <w:rPr>
          <w:rFonts w:hint="eastAsia"/>
        </w:rPr>
        <w:t>天风证券</w:t>
      </w:r>
      <w:r w:rsidRPr="00CC6CB6">
        <w:t>的安排和规定为准，投资者欲了解各基金产品的详细情况，请仔细阅读各基金的基金合同、基金招募说明书（更新）等法律文件。</w:t>
      </w:r>
    </w:p>
    <w:p w:rsidR="00D01AF1" w:rsidRPr="00E1038E" w:rsidRDefault="00D01AF1" w:rsidP="00D01AF1">
      <w:pPr>
        <w:spacing w:before="75" w:after="75" w:line="360" w:lineRule="auto"/>
        <w:ind w:firstLineChars="200" w:firstLine="480"/>
      </w:pPr>
      <w:r>
        <w:rPr>
          <w:rFonts w:hint="eastAsia"/>
        </w:rPr>
        <w:t>3</w:t>
      </w:r>
      <w:r w:rsidRPr="00CB07F5">
        <w:rPr>
          <w:rFonts w:hint="eastAsia"/>
        </w:rPr>
        <w:t>、</w:t>
      </w:r>
      <w:r>
        <w:rPr>
          <w:rFonts w:hint="eastAsia"/>
        </w:rPr>
        <w:t>投资者</w:t>
      </w:r>
      <w:r w:rsidRPr="005673CD">
        <w:rPr>
          <w:rFonts w:hint="eastAsia"/>
        </w:rPr>
        <w:t>应当充分了解基金定期定额投资和零存整取等储蓄方式的区别。定期定额投资是引导投资人进行长期投资、平均投资成本的一种简单易行的投资方式。但是定期定额投资并不能规避基金投资所固有的风险，不能保</w:t>
      </w:r>
      <w:r>
        <w:rPr>
          <w:rFonts w:hint="eastAsia"/>
        </w:rPr>
        <w:t>证投资者</w:t>
      </w:r>
      <w:r w:rsidRPr="005673CD">
        <w:rPr>
          <w:rFonts w:hint="eastAsia"/>
        </w:rPr>
        <w:t>获得收益，也不是替代储蓄的等效理财方式</w:t>
      </w:r>
      <w:r w:rsidRPr="004377A4">
        <w:rPr>
          <w:rFonts w:hint="eastAsia"/>
        </w:rPr>
        <w:t>。</w:t>
      </w:r>
    </w:p>
    <w:p w:rsidR="00D01AF1" w:rsidRPr="00E1038E" w:rsidRDefault="00D01AF1" w:rsidP="00D01AF1">
      <w:pPr>
        <w:spacing w:before="75" w:after="75" w:line="360" w:lineRule="auto"/>
        <w:ind w:firstLineChars="200" w:firstLine="480"/>
      </w:pPr>
      <w:r>
        <w:rPr>
          <w:rFonts w:hint="eastAsia"/>
        </w:rPr>
        <w:t>4</w:t>
      </w:r>
      <w:r w:rsidRPr="00E1038E">
        <w:rPr>
          <w:rFonts w:hint="eastAsia"/>
        </w:rPr>
        <w:t>、</w:t>
      </w:r>
      <w:r w:rsidR="00411CB4">
        <w:t>投资者应认真阅读拟投资基金的基金合同、招募说明书</w:t>
      </w:r>
      <w:r w:rsidRPr="00CC6CB6">
        <w:t>等法律文件，了解所投资基金的风险收益特征，并根据自身情况购买与本人风险承受能力相匹配的产品。</w:t>
      </w:r>
    </w:p>
    <w:p w:rsidR="00D01AF1" w:rsidRDefault="00D01AF1" w:rsidP="00D01AF1">
      <w:pPr>
        <w:spacing w:before="75" w:after="75" w:line="360" w:lineRule="auto"/>
        <w:ind w:firstLineChars="200" w:firstLine="480"/>
      </w:pPr>
      <w:r>
        <w:rPr>
          <w:rFonts w:hint="eastAsia"/>
        </w:rPr>
        <w:t>5</w:t>
      </w:r>
      <w:r w:rsidRPr="00E1038E">
        <w:rPr>
          <w:rFonts w:hint="eastAsia"/>
        </w:rPr>
        <w:t>、</w:t>
      </w:r>
      <w:r w:rsidRPr="00E1038E">
        <w:t>费率优惠解释权</w:t>
      </w:r>
      <w:r w:rsidRPr="00E1038E">
        <w:rPr>
          <w:rFonts w:hint="eastAsia"/>
        </w:rPr>
        <w:t>归</w:t>
      </w:r>
      <w:r w:rsidR="00B00A39">
        <w:rPr>
          <w:rFonts w:hint="eastAsia"/>
        </w:rPr>
        <w:t>天风证券</w:t>
      </w:r>
      <w:r w:rsidRPr="00E1038E">
        <w:t>所有，有关</w:t>
      </w:r>
      <w:r w:rsidRPr="00E1038E">
        <w:rPr>
          <w:rFonts w:hint="eastAsia"/>
        </w:rPr>
        <w:t>费率</w:t>
      </w:r>
      <w:r w:rsidRPr="00E1038E">
        <w:t>优惠的具体规定如有变化，敬请留意</w:t>
      </w:r>
      <w:r w:rsidR="00EF7006">
        <w:rPr>
          <w:rFonts w:hint="eastAsia"/>
        </w:rPr>
        <w:t>天风证券</w:t>
      </w:r>
      <w:r w:rsidRPr="00E1038E">
        <w:rPr>
          <w:rFonts w:hint="eastAsia"/>
        </w:rPr>
        <w:t>最新公告</w:t>
      </w:r>
      <w:r w:rsidRPr="00E1038E">
        <w:t>。</w:t>
      </w:r>
    </w:p>
    <w:p w:rsidR="00493EEB" w:rsidRPr="00F77964" w:rsidRDefault="00493EEB" w:rsidP="00D01AF1">
      <w:pPr>
        <w:spacing w:before="75" w:after="75" w:line="360" w:lineRule="auto"/>
        <w:ind w:firstLineChars="200" w:firstLine="480"/>
      </w:pPr>
    </w:p>
    <w:p w:rsidR="009F3DC0" w:rsidRPr="00E43462" w:rsidRDefault="00750C48" w:rsidP="00CD6CAB">
      <w:pPr>
        <w:spacing w:line="360" w:lineRule="auto"/>
        <w:ind w:firstLineChars="200" w:firstLine="482"/>
        <w:rPr>
          <w:b/>
        </w:rPr>
      </w:pPr>
      <w:r>
        <w:rPr>
          <w:rFonts w:hint="eastAsia"/>
          <w:b/>
        </w:rPr>
        <w:lastRenderedPageBreak/>
        <w:t>四</w:t>
      </w:r>
      <w:r w:rsidR="009F3DC0" w:rsidRPr="00E43462">
        <w:rPr>
          <w:rFonts w:hint="eastAsia"/>
          <w:b/>
        </w:rPr>
        <w:t>、投资者可通过以下途径了解或咨询相关情况</w:t>
      </w:r>
    </w:p>
    <w:p w:rsidR="006B053B" w:rsidRDefault="00CD6CAB" w:rsidP="00CD6CAB">
      <w:pPr>
        <w:spacing w:line="360" w:lineRule="auto"/>
        <w:ind w:firstLineChars="200" w:firstLine="480"/>
      </w:pPr>
      <w:r>
        <w:rPr>
          <w:rFonts w:hint="eastAsia"/>
        </w:rPr>
        <w:t>1、</w:t>
      </w:r>
      <w:r w:rsidR="00B00A39">
        <w:rPr>
          <w:rFonts w:hint="eastAsia"/>
        </w:rPr>
        <w:t>天风证券股份有限公司</w:t>
      </w:r>
    </w:p>
    <w:p w:rsidR="00960309" w:rsidRDefault="00CD6CAB" w:rsidP="00B00A39">
      <w:pPr>
        <w:autoSpaceDE w:val="0"/>
        <w:autoSpaceDN w:val="0"/>
        <w:spacing w:line="360" w:lineRule="auto"/>
        <w:ind w:left="420" w:firstLine="420"/>
      </w:pPr>
      <w:r>
        <w:rPr>
          <w:rFonts w:ascii="PingFangSC-Regular" w:hAnsi="PingFangSC-Regular" w:hint="eastAsia"/>
        </w:rPr>
        <w:t>网址：</w:t>
      </w:r>
      <w:r w:rsidR="00B00A39" w:rsidRPr="00B00A39">
        <w:rPr>
          <w:rFonts w:ascii="PingFangSC-Regular" w:hAnsi="PingFangSC-Regular"/>
        </w:rPr>
        <w:t>www.tfzq.com</w:t>
      </w:r>
    </w:p>
    <w:p w:rsidR="00960309" w:rsidRDefault="00CD6CAB" w:rsidP="00B00A39">
      <w:pPr>
        <w:autoSpaceDE w:val="0"/>
        <w:autoSpaceDN w:val="0"/>
        <w:spacing w:line="360" w:lineRule="auto"/>
        <w:ind w:left="420" w:firstLine="420"/>
        <w:rPr>
          <w:rFonts w:ascii="PingFangSC-Regular" w:hAnsi="PingFangSC-Regular" w:hint="eastAsia"/>
        </w:rPr>
      </w:pPr>
      <w:r>
        <w:rPr>
          <w:rFonts w:ascii="PingFangSC-Regular" w:hAnsi="PingFangSC-Regular" w:hint="eastAsia"/>
        </w:rPr>
        <w:t>客户服务电话：</w:t>
      </w:r>
      <w:r w:rsidR="00B00A39" w:rsidRPr="00474759">
        <w:rPr>
          <w:rFonts w:asciiTheme="minorEastAsia" w:hAnsiTheme="minorEastAsia" w:cs="Arial"/>
          <w:color w:val="000000"/>
          <w:sz w:val="22"/>
        </w:rPr>
        <w:t>4008005000</w:t>
      </w:r>
    </w:p>
    <w:p w:rsidR="00CD6CAB" w:rsidRPr="00CD6CAB" w:rsidRDefault="00CD6CAB" w:rsidP="00960309">
      <w:pPr>
        <w:autoSpaceDE w:val="0"/>
        <w:autoSpaceDN w:val="0"/>
        <w:spacing w:line="360" w:lineRule="auto"/>
        <w:rPr>
          <w:rFonts w:ascii="PingFangSC-Regular" w:hAnsi="PingFangSC-Regular" w:hint="eastAsia"/>
        </w:rPr>
      </w:pPr>
      <w:r>
        <w:rPr>
          <w:rFonts w:ascii="PingFangSC-Regular" w:hAnsi="PingFangSC-Regular"/>
        </w:rPr>
        <w:t xml:space="preserve">    2</w:t>
      </w:r>
      <w:r>
        <w:rPr>
          <w:rFonts w:ascii="PingFangSC-Regular" w:hAnsi="PingFangSC-Regular" w:hint="eastAsia"/>
        </w:rPr>
        <w:t>、</w:t>
      </w:r>
      <w:r w:rsidRPr="00CD6CAB">
        <w:rPr>
          <w:rFonts w:ascii="PingFangSC-Regular" w:hAnsi="PingFangSC-Regular" w:hint="eastAsia"/>
        </w:rPr>
        <w:t>申万菱信基金管理有限公司</w:t>
      </w:r>
    </w:p>
    <w:p w:rsidR="00CD6CAB" w:rsidRPr="00CD6CAB" w:rsidRDefault="00CD6CAB" w:rsidP="00B00A39">
      <w:pPr>
        <w:autoSpaceDE w:val="0"/>
        <w:autoSpaceDN w:val="0"/>
        <w:spacing w:line="360" w:lineRule="auto"/>
        <w:ind w:left="420" w:firstLine="420"/>
        <w:rPr>
          <w:rFonts w:ascii="PingFangSC-Regular" w:hAnsi="PingFangSC-Regular" w:hint="eastAsia"/>
        </w:rPr>
      </w:pPr>
      <w:r w:rsidRPr="00CD6CAB">
        <w:rPr>
          <w:rFonts w:ascii="PingFangSC-Regular" w:hAnsi="PingFangSC-Regular" w:hint="eastAsia"/>
        </w:rPr>
        <w:t>网站：</w:t>
      </w:r>
      <w:r w:rsidRPr="00CD6CAB">
        <w:rPr>
          <w:rFonts w:ascii="PingFangSC-Regular" w:hAnsi="PingFangSC-Regular"/>
        </w:rPr>
        <w:t>www.swsmu.com</w:t>
      </w:r>
    </w:p>
    <w:p w:rsidR="00CD6CAB" w:rsidRDefault="00CD6CAB" w:rsidP="00B00A39">
      <w:pPr>
        <w:autoSpaceDE w:val="0"/>
        <w:autoSpaceDN w:val="0"/>
        <w:spacing w:line="360" w:lineRule="auto"/>
        <w:ind w:left="420" w:firstLine="420"/>
        <w:rPr>
          <w:rFonts w:ascii="PingFangSC-Regular" w:hAnsi="PingFangSC-Regular" w:hint="eastAsia"/>
        </w:rPr>
      </w:pPr>
      <w:r w:rsidRPr="00CD6CAB">
        <w:rPr>
          <w:rFonts w:ascii="PingFangSC-Regular" w:hAnsi="PingFangSC-Regular" w:hint="eastAsia"/>
        </w:rPr>
        <w:t>客服电话：</w:t>
      </w:r>
      <w:r w:rsidRPr="00CD6CAB">
        <w:rPr>
          <w:rFonts w:ascii="PingFangSC-Regular" w:hAnsi="PingFangSC-Regular"/>
        </w:rPr>
        <w:t>400-880-8588</w:t>
      </w:r>
      <w:r w:rsidRPr="00CD6CAB">
        <w:rPr>
          <w:rFonts w:ascii="PingFangSC-Regular" w:hAnsi="PingFangSC-Regular"/>
        </w:rPr>
        <w:t>（免长途话费）或</w:t>
      </w:r>
      <w:r w:rsidRPr="00CD6CAB">
        <w:rPr>
          <w:rFonts w:ascii="PingFangSC-Regular" w:hAnsi="PingFangSC-Regular"/>
        </w:rPr>
        <w:t>021-962299</w:t>
      </w:r>
    </w:p>
    <w:p w:rsidR="00CD6CAB" w:rsidRDefault="00CD6CAB" w:rsidP="00CD6CAB">
      <w:pPr>
        <w:autoSpaceDE w:val="0"/>
        <w:autoSpaceDN w:val="0"/>
        <w:ind w:firstLineChars="400" w:firstLine="840"/>
        <w:rPr>
          <w:rFonts w:ascii="TimesNewRomanPSMT" w:hAnsi="TimesNewRomanPSMT" w:cs="Calibri" w:hint="eastAsia"/>
          <w:sz w:val="21"/>
          <w:szCs w:val="21"/>
        </w:rPr>
      </w:pPr>
    </w:p>
    <w:p w:rsidR="009F3DC0" w:rsidRDefault="009F3DC0" w:rsidP="00E43462">
      <w:pPr>
        <w:spacing w:line="360" w:lineRule="auto"/>
        <w:ind w:firstLineChars="200" w:firstLine="480"/>
      </w:pPr>
      <w:r w:rsidRPr="00E43462">
        <w:rPr>
          <w:rFonts w:hint="eastAsia"/>
        </w:rPr>
        <w:t>风险提示：本公司承诺以诚实信用、勤勉尽责的原则管理和运用基金资产，但不保证基金一定盈利，也不保证最低收益。敬请投资人注意投资风险。投资者投资前应认真阅读基金的基金合同、更新的招募说明书。</w:t>
      </w:r>
    </w:p>
    <w:p w:rsidR="00B30F95" w:rsidRDefault="00B30F95" w:rsidP="00E43462">
      <w:pPr>
        <w:spacing w:line="360" w:lineRule="auto"/>
        <w:ind w:firstLineChars="200" w:firstLine="480"/>
      </w:pPr>
    </w:p>
    <w:p w:rsidR="009F3DC0" w:rsidRDefault="009F3DC0" w:rsidP="00E43462">
      <w:pPr>
        <w:spacing w:line="360" w:lineRule="auto"/>
        <w:ind w:firstLineChars="200" w:firstLine="480"/>
      </w:pPr>
      <w:r w:rsidRPr="00E43462">
        <w:rPr>
          <w:rFonts w:hint="eastAsia"/>
        </w:rPr>
        <w:t>特此公告。</w:t>
      </w:r>
    </w:p>
    <w:p w:rsidR="00330B69" w:rsidRDefault="00330B69" w:rsidP="00E43462">
      <w:pPr>
        <w:spacing w:line="360" w:lineRule="auto"/>
        <w:ind w:firstLineChars="200" w:firstLine="480"/>
      </w:pPr>
    </w:p>
    <w:p w:rsidR="00330B69" w:rsidRDefault="00330B69" w:rsidP="00E43462">
      <w:pPr>
        <w:spacing w:line="360" w:lineRule="auto"/>
        <w:ind w:firstLineChars="200" w:firstLine="480"/>
      </w:pPr>
    </w:p>
    <w:p w:rsidR="009F3DC0" w:rsidRDefault="0065769E" w:rsidP="00751FA0">
      <w:pPr>
        <w:spacing w:line="360" w:lineRule="auto"/>
        <w:ind w:firstLineChars="200" w:firstLine="480"/>
        <w:jc w:val="right"/>
      </w:pPr>
      <w:r w:rsidRPr="00E43462">
        <w:rPr>
          <w:rFonts w:hint="eastAsia"/>
        </w:rPr>
        <w:t>申万菱信</w:t>
      </w:r>
      <w:r w:rsidR="009F3DC0" w:rsidRPr="00E43462">
        <w:rPr>
          <w:rFonts w:hint="eastAsia"/>
        </w:rPr>
        <w:t>基金管理有限公司</w:t>
      </w:r>
    </w:p>
    <w:p w:rsidR="004C27A9" w:rsidRDefault="0068519E" w:rsidP="00751FA0">
      <w:pPr>
        <w:spacing w:line="360" w:lineRule="auto"/>
        <w:ind w:firstLineChars="200" w:firstLine="480"/>
        <w:jc w:val="right"/>
      </w:pPr>
      <w:r w:rsidRPr="009938C0">
        <w:rPr>
          <w:rFonts w:hint="eastAsia"/>
        </w:rPr>
        <w:t>20</w:t>
      </w:r>
      <w:r w:rsidR="00960309" w:rsidRPr="009938C0">
        <w:rPr>
          <w:rFonts w:hint="eastAsia"/>
        </w:rPr>
        <w:t>20</w:t>
      </w:r>
      <w:r w:rsidRPr="009938C0">
        <w:rPr>
          <w:rFonts w:hint="eastAsia"/>
        </w:rPr>
        <w:t>年</w:t>
      </w:r>
      <w:r w:rsidR="00B00A39">
        <w:rPr>
          <w:rFonts w:hint="eastAsia"/>
        </w:rPr>
        <w:t>6</w:t>
      </w:r>
      <w:r w:rsidRPr="009938C0">
        <w:rPr>
          <w:rFonts w:hint="eastAsia"/>
        </w:rPr>
        <w:t>月</w:t>
      </w:r>
      <w:r w:rsidR="00B00A39">
        <w:rPr>
          <w:rFonts w:hint="eastAsia"/>
        </w:rPr>
        <w:t>30</w:t>
      </w:r>
      <w:r w:rsidR="009F3DC0" w:rsidRPr="009938C0">
        <w:rPr>
          <w:rFonts w:hint="eastAsia"/>
        </w:rPr>
        <w:t>日</w:t>
      </w:r>
    </w:p>
    <w:sectPr w:rsidR="004C27A9" w:rsidSect="004C2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11" w:rsidRDefault="000D5111" w:rsidP="00E81DB9">
      <w:r>
        <w:separator/>
      </w:r>
    </w:p>
  </w:endnote>
  <w:endnote w:type="continuationSeparator" w:id="0">
    <w:p w:rsidR="000D5111" w:rsidRDefault="000D5111" w:rsidP="00E81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ingFangSC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11" w:rsidRDefault="000D5111" w:rsidP="00E81DB9">
      <w:r>
        <w:separator/>
      </w:r>
    </w:p>
  </w:footnote>
  <w:footnote w:type="continuationSeparator" w:id="0">
    <w:p w:rsidR="000D5111" w:rsidRDefault="000D5111" w:rsidP="00E81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5E36"/>
    <w:multiLevelType w:val="hybridMultilevel"/>
    <w:tmpl w:val="F1CA961E"/>
    <w:lvl w:ilvl="0" w:tplc="E410F3DC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ng,Gang(DXM,IWM)">
    <w15:presenceInfo w15:providerId="AD" w15:userId="S-1-5-21-3689171631-189274284-2341753515-583187"/>
  </w15:person>
  <w15:person w15:author="周梓颐">
    <w15:presenceInfo w15:providerId="AD" w15:userId="S-1-5-21-2445142591-3191371828-2229072094-13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DC0"/>
    <w:rsid w:val="00004510"/>
    <w:rsid w:val="00005225"/>
    <w:rsid w:val="00065105"/>
    <w:rsid w:val="000703C9"/>
    <w:rsid w:val="00080693"/>
    <w:rsid w:val="00095DA1"/>
    <w:rsid w:val="000B19F2"/>
    <w:rsid w:val="000D5111"/>
    <w:rsid w:val="00114D68"/>
    <w:rsid w:val="00122C3B"/>
    <w:rsid w:val="00133DA1"/>
    <w:rsid w:val="00171006"/>
    <w:rsid w:val="001B101E"/>
    <w:rsid w:val="001F48D6"/>
    <w:rsid w:val="001F6CC6"/>
    <w:rsid w:val="00206F3B"/>
    <w:rsid w:val="002104BB"/>
    <w:rsid w:val="00223457"/>
    <w:rsid w:val="00247980"/>
    <w:rsid w:val="0026465D"/>
    <w:rsid w:val="00270EA7"/>
    <w:rsid w:val="002817E2"/>
    <w:rsid w:val="00283244"/>
    <w:rsid w:val="00295BAC"/>
    <w:rsid w:val="002A21A2"/>
    <w:rsid w:val="002C4E9D"/>
    <w:rsid w:val="002D1C7C"/>
    <w:rsid w:val="002D3C7E"/>
    <w:rsid w:val="002F5C79"/>
    <w:rsid w:val="00302AB7"/>
    <w:rsid w:val="0030379F"/>
    <w:rsid w:val="00330B69"/>
    <w:rsid w:val="00350FBB"/>
    <w:rsid w:val="00351910"/>
    <w:rsid w:val="00363A59"/>
    <w:rsid w:val="00371EA9"/>
    <w:rsid w:val="003734BE"/>
    <w:rsid w:val="00380735"/>
    <w:rsid w:val="003C1FEB"/>
    <w:rsid w:val="003D1E2F"/>
    <w:rsid w:val="003E1BD8"/>
    <w:rsid w:val="003E3BD0"/>
    <w:rsid w:val="003E5DAF"/>
    <w:rsid w:val="00411CB4"/>
    <w:rsid w:val="0042033D"/>
    <w:rsid w:val="0043369C"/>
    <w:rsid w:val="00471564"/>
    <w:rsid w:val="00492463"/>
    <w:rsid w:val="00493EEB"/>
    <w:rsid w:val="004962EC"/>
    <w:rsid w:val="004A5E17"/>
    <w:rsid w:val="004C27A9"/>
    <w:rsid w:val="004C5893"/>
    <w:rsid w:val="004E261F"/>
    <w:rsid w:val="00514AC5"/>
    <w:rsid w:val="00523617"/>
    <w:rsid w:val="00536567"/>
    <w:rsid w:val="005561F1"/>
    <w:rsid w:val="0057104E"/>
    <w:rsid w:val="00592160"/>
    <w:rsid w:val="00597C5D"/>
    <w:rsid w:val="005C6E82"/>
    <w:rsid w:val="005D40EE"/>
    <w:rsid w:val="005F239D"/>
    <w:rsid w:val="0063012E"/>
    <w:rsid w:val="006400D7"/>
    <w:rsid w:val="00643483"/>
    <w:rsid w:val="006544B4"/>
    <w:rsid w:val="00655070"/>
    <w:rsid w:val="0065769E"/>
    <w:rsid w:val="00662AB2"/>
    <w:rsid w:val="00675A21"/>
    <w:rsid w:val="0067697A"/>
    <w:rsid w:val="0068519E"/>
    <w:rsid w:val="00690D5D"/>
    <w:rsid w:val="00694D89"/>
    <w:rsid w:val="006A13FC"/>
    <w:rsid w:val="006B053B"/>
    <w:rsid w:val="006D0D27"/>
    <w:rsid w:val="006D15F6"/>
    <w:rsid w:val="006D79E1"/>
    <w:rsid w:val="006E6952"/>
    <w:rsid w:val="00707C68"/>
    <w:rsid w:val="00711FCC"/>
    <w:rsid w:val="007129AE"/>
    <w:rsid w:val="00716E1A"/>
    <w:rsid w:val="007279FC"/>
    <w:rsid w:val="00742BFC"/>
    <w:rsid w:val="00750C48"/>
    <w:rsid w:val="00751FA0"/>
    <w:rsid w:val="00756673"/>
    <w:rsid w:val="00760286"/>
    <w:rsid w:val="00780867"/>
    <w:rsid w:val="007858B8"/>
    <w:rsid w:val="0078664C"/>
    <w:rsid w:val="007875E6"/>
    <w:rsid w:val="0079332F"/>
    <w:rsid w:val="007A15F5"/>
    <w:rsid w:val="007A3E23"/>
    <w:rsid w:val="00821A8B"/>
    <w:rsid w:val="00823F2E"/>
    <w:rsid w:val="008466E7"/>
    <w:rsid w:val="0086027E"/>
    <w:rsid w:val="00864F62"/>
    <w:rsid w:val="00873E78"/>
    <w:rsid w:val="00892617"/>
    <w:rsid w:val="0089750E"/>
    <w:rsid w:val="008A786C"/>
    <w:rsid w:val="008B1040"/>
    <w:rsid w:val="008B1A78"/>
    <w:rsid w:val="008C09DA"/>
    <w:rsid w:val="008C1D7A"/>
    <w:rsid w:val="008F6D87"/>
    <w:rsid w:val="009029A6"/>
    <w:rsid w:val="00913294"/>
    <w:rsid w:val="00917A6E"/>
    <w:rsid w:val="00920C1C"/>
    <w:rsid w:val="0093367B"/>
    <w:rsid w:val="009536B7"/>
    <w:rsid w:val="00960309"/>
    <w:rsid w:val="00967147"/>
    <w:rsid w:val="00980D87"/>
    <w:rsid w:val="009938C0"/>
    <w:rsid w:val="00996160"/>
    <w:rsid w:val="009A4B8B"/>
    <w:rsid w:val="009F3DC0"/>
    <w:rsid w:val="00A11BFA"/>
    <w:rsid w:val="00A1267B"/>
    <w:rsid w:val="00A2695D"/>
    <w:rsid w:val="00AA599E"/>
    <w:rsid w:val="00AC7C09"/>
    <w:rsid w:val="00AF0CD3"/>
    <w:rsid w:val="00AF7D64"/>
    <w:rsid w:val="00B00A39"/>
    <w:rsid w:val="00B178C7"/>
    <w:rsid w:val="00B20995"/>
    <w:rsid w:val="00B24A4F"/>
    <w:rsid w:val="00B24F1F"/>
    <w:rsid w:val="00B30F95"/>
    <w:rsid w:val="00B3405D"/>
    <w:rsid w:val="00B4284B"/>
    <w:rsid w:val="00B435C1"/>
    <w:rsid w:val="00B51947"/>
    <w:rsid w:val="00B85467"/>
    <w:rsid w:val="00BB2A68"/>
    <w:rsid w:val="00BC5387"/>
    <w:rsid w:val="00BC5B46"/>
    <w:rsid w:val="00BC705A"/>
    <w:rsid w:val="00BD0C95"/>
    <w:rsid w:val="00BE6315"/>
    <w:rsid w:val="00BF46E9"/>
    <w:rsid w:val="00C44689"/>
    <w:rsid w:val="00C44D66"/>
    <w:rsid w:val="00C521C6"/>
    <w:rsid w:val="00CD6CAB"/>
    <w:rsid w:val="00D01AF1"/>
    <w:rsid w:val="00D36657"/>
    <w:rsid w:val="00D36BA9"/>
    <w:rsid w:val="00D432C7"/>
    <w:rsid w:val="00D46192"/>
    <w:rsid w:val="00D5134F"/>
    <w:rsid w:val="00D7577D"/>
    <w:rsid w:val="00D86B03"/>
    <w:rsid w:val="00D874AF"/>
    <w:rsid w:val="00D925D0"/>
    <w:rsid w:val="00D94D21"/>
    <w:rsid w:val="00D95371"/>
    <w:rsid w:val="00D95E56"/>
    <w:rsid w:val="00DA1342"/>
    <w:rsid w:val="00DD14F5"/>
    <w:rsid w:val="00DF527A"/>
    <w:rsid w:val="00DF57E1"/>
    <w:rsid w:val="00DF62BF"/>
    <w:rsid w:val="00E00C53"/>
    <w:rsid w:val="00E16844"/>
    <w:rsid w:val="00E279DD"/>
    <w:rsid w:val="00E402B6"/>
    <w:rsid w:val="00E43462"/>
    <w:rsid w:val="00E47115"/>
    <w:rsid w:val="00E47C14"/>
    <w:rsid w:val="00E50F8E"/>
    <w:rsid w:val="00E6482F"/>
    <w:rsid w:val="00E66DA3"/>
    <w:rsid w:val="00E70281"/>
    <w:rsid w:val="00E81DB9"/>
    <w:rsid w:val="00E916B2"/>
    <w:rsid w:val="00E92FA7"/>
    <w:rsid w:val="00EB7DBD"/>
    <w:rsid w:val="00ED59DD"/>
    <w:rsid w:val="00EF08FE"/>
    <w:rsid w:val="00EF7006"/>
    <w:rsid w:val="00F03C8C"/>
    <w:rsid w:val="00F06388"/>
    <w:rsid w:val="00F13AC3"/>
    <w:rsid w:val="00F23169"/>
    <w:rsid w:val="00F41965"/>
    <w:rsid w:val="00F77964"/>
    <w:rsid w:val="00F8638F"/>
    <w:rsid w:val="00F91900"/>
    <w:rsid w:val="00FB09DA"/>
    <w:rsid w:val="00FB662B"/>
    <w:rsid w:val="00FC3CBC"/>
    <w:rsid w:val="00FC4F9A"/>
    <w:rsid w:val="00FE3F5C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C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D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3DC0"/>
    <w:pPr>
      <w:spacing w:before="100" w:beforeAutospacing="1" w:after="100" w:afterAutospacing="1"/>
    </w:pPr>
  </w:style>
  <w:style w:type="paragraph" w:styleId="a5">
    <w:name w:val="header"/>
    <w:basedOn w:val="a"/>
    <w:link w:val="Char"/>
    <w:uiPriority w:val="99"/>
    <w:unhideWhenUsed/>
    <w:rsid w:val="00E8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1DB9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1D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1DB9"/>
    <w:rPr>
      <w:rFonts w:ascii="宋体" w:eastAsia="宋体" w:hAnsi="宋体" w:cs="宋体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6B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6B03"/>
    <w:rPr>
      <w:rFonts w:ascii="宋体" w:eastAsia="宋体" w:hAnsi="宋体" w:cs="宋体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655070"/>
    <w:pPr>
      <w:ind w:firstLineChars="200" w:firstLine="420"/>
    </w:pPr>
  </w:style>
  <w:style w:type="character" w:customStyle="1" w:styleId="apple-converted-space">
    <w:name w:val="apple-converted-space"/>
    <w:basedOn w:val="a0"/>
    <w:rsid w:val="00D01AF1"/>
  </w:style>
  <w:style w:type="character" w:styleId="a9">
    <w:name w:val="FollowedHyperlink"/>
    <w:basedOn w:val="a0"/>
    <w:uiPriority w:val="99"/>
    <w:semiHidden/>
    <w:unhideWhenUsed/>
    <w:rsid w:val="00330B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C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D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3DC0"/>
    <w:pPr>
      <w:spacing w:before="100" w:beforeAutospacing="1" w:after="100" w:afterAutospacing="1"/>
    </w:pPr>
  </w:style>
  <w:style w:type="paragraph" w:styleId="a5">
    <w:name w:val="header"/>
    <w:basedOn w:val="a"/>
    <w:link w:val="Char"/>
    <w:uiPriority w:val="99"/>
    <w:unhideWhenUsed/>
    <w:rsid w:val="00E8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1DB9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1D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1DB9"/>
    <w:rPr>
      <w:rFonts w:ascii="宋体" w:eastAsia="宋体" w:hAnsi="宋体" w:cs="宋体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86B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6B03"/>
    <w:rPr>
      <w:rFonts w:ascii="宋体" w:eastAsia="宋体" w:hAnsi="宋体" w:cs="宋体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655070"/>
    <w:pPr>
      <w:ind w:firstLineChars="200" w:firstLine="420"/>
    </w:pPr>
  </w:style>
  <w:style w:type="character" w:customStyle="1" w:styleId="apple-converted-space">
    <w:name w:val="apple-converted-space"/>
    <w:basedOn w:val="a0"/>
    <w:rsid w:val="00D01AF1"/>
  </w:style>
  <w:style w:type="character" w:styleId="a9">
    <w:name w:val="FollowedHyperlink"/>
    <w:basedOn w:val="a0"/>
    <w:uiPriority w:val="99"/>
    <w:semiHidden/>
    <w:unhideWhenUsed/>
    <w:rsid w:val="00330B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843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111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06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43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131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08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727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61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00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425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4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818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AF55-AC3F-40BA-8BC5-ECA4A1B8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1443</Characters>
  <Application>Microsoft Office Word</Application>
  <DocSecurity>4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胡思思</dc:creator>
  <cp:lastModifiedBy>ZHONGM</cp:lastModifiedBy>
  <cp:revision>2</cp:revision>
  <cp:lastPrinted>2019-09-24T08:28:00Z</cp:lastPrinted>
  <dcterms:created xsi:type="dcterms:W3CDTF">2020-06-29T16:02:00Z</dcterms:created>
  <dcterms:modified xsi:type="dcterms:W3CDTF">2020-06-29T16:02:00Z</dcterms:modified>
</cp:coreProperties>
</file>