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54" w:rsidRPr="009F106F" w:rsidRDefault="003C7754" w:rsidP="009F106F">
      <w:pPr>
        <w:widowControl/>
        <w:tabs>
          <w:tab w:val="left" w:pos="408"/>
          <w:tab w:val="center" w:pos="4153"/>
        </w:tabs>
        <w:snapToGrid w:val="0"/>
        <w:spacing w:before="100" w:beforeAutospacing="1" w:after="100" w:afterAutospacing="1" w:line="360" w:lineRule="auto"/>
        <w:jc w:val="center"/>
        <w:outlineLvl w:val="2"/>
        <w:rPr>
          <w:rFonts w:ascii="宋体" w:eastAsia="宋体" w:hAnsi="宋体" w:cs="宋体"/>
          <w:b/>
          <w:color w:val="000000" w:themeColor="text1"/>
          <w:kern w:val="0"/>
          <w:sz w:val="32"/>
          <w:szCs w:val="28"/>
        </w:rPr>
      </w:pPr>
      <w:r w:rsidRPr="009F106F">
        <w:rPr>
          <w:rFonts w:ascii="宋体" w:eastAsia="宋体" w:hAnsi="宋体" w:cs="宋体" w:hint="eastAsia"/>
          <w:b/>
          <w:color w:val="000000" w:themeColor="text1"/>
          <w:kern w:val="0"/>
          <w:sz w:val="32"/>
          <w:szCs w:val="28"/>
        </w:rPr>
        <w:t>华宝基金管理有限公司关于旗下部分开放式基金参加交通银行手机银行申购及定期定额申购费率优惠活动的公告</w:t>
      </w:r>
    </w:p>
    <w:p w:rsidR="003C7754" w:rsidRPr="005A6108" w:rsidRDefault="003C7754" w:rsidP="009F106F">
      <w:pPr>
        <w:widowControl/>
        <w:shd w:val="clear" w:color="auto" w:fill="FFFFFF"/>
        <w:spacing w:line="440" w:lineRule="exact"/>
        <w:ind w:firstLine="403"/>
        <w:jc w:val="left"/>
        <w:textAlignment w:val="baseline"/>
        <w:rPr>
          <w:rFonts w:ascii="Arial" w:eastAsia="宋体" w:hAnsi="Arial" w:cs="Arial"/>
          <w:color w:val="6E6E6E"/>
          <w:kern w:val="0"/>
          <w:sz w:val="18"/>
          <w:szCs w:val="18"/>
        </w:rPr>
      </w:pPr>
      <w:r>
        <w:rPr>
          <w:rFonts w:ascii="宋体" w:eastAsia="宋体" w:hAnsi="宋体" w:cs="Arial" w:hint="eastAsia"/>
          <w:color w:val="000000"/>
          <w:kern w:val="0"/>
          <w:sz w:val="18"/>
          <w:szCs w:val="18"/>
        </w:rPr>
        <w:t>为更好地满足广大投资者的理财需求，华宝基金管理有限公司(以下简称“本公司”)经与交通银行股份有限公司（以下简称“交通银行”）协商一致，本公司旗下部分开放式基金将于</w:t>
      </w:r>
      <w:r w:rsidR="00375F21">
        <w:rPr>
          <w:rFonts w:ascii="宋体" w:eastAsia="宋体" w:hAnsi="宋体" w:cs="Arial" w:hint="eastAsia"/>
          <w:color w:val="000000"/>
          <w:kern w:val="0"/>
          <w:sz w:val="18"/>
          <w:szCs w:val="18"/>
        </w:rPr>
        <w:t>2020</w:t>
      </w:r>
      <w:r>
        <w:rPr>
          <w:rFonts w:ascii="宋体" w:eastAsia="宋体" w:hAnsi="宋体" w:cs="Arial" w:hint="eastAsia"/>
          <w:color w:val="000000"/>
          <w:kern w:val="0"/>
          <w:sz w:val="18"/>
          <w:szCs w:val="18"/>
        </w:rPr>
        <w:t>年</w:t>
      </w:r>
      <w:r w:rsidR="00375F21">
        <w:rPr>
          <w:rFonts w:ascii="宋体" w:eastAsia="宋体" w:hAnsi="宋体" w:cs="Arial" w:hint="eastAsia"/>
          <w:color w:val="000000"/>
          <w:kern w:val="0"/>
          <w:sz w:val="18"/>
          <w:szCs w:val="18"/>
        </w:rPr>
        <w:t>7</w:t>
      </w:r>
      <w:r>
        <w:rPr>
          <w:rFonts w:ascii="宋体" w:eastAsia="宋体" w:hAnsi="宋体" w:cs="Arial" w:hint="eastAsia"/>
          <w:color w:val="000000"/>
          <w:kern w:val="0"/>
          <w:sz w:val="18"/>
          <w:szCs w:val="18"/>
        </w:rPr>
        <w:t>月1日00:00至</w:t>
      </w:r>
      <w:r w:rsidR="00375F21">
        <w:rPr>
          <w:rFonts w:ascii="宋体" w:eastAsia="宋体" w:hAnsi="宋体" w:cs="Arial" w:hint="eastAsia"/>
          <w:color w:val="000000"/>
          <w:kern w:val="0"/>
          <w:sz w:val="18"/>
          <w:szCs w:val="18"/>
        </w:rPr>
        <w:t>2020</w:t>
      </w:r>
      <w:r>
        <w:rPr>
          <w:rFonts w:ascii="宋体" w:eastAsia="宋体" w:hAnsi="宋体" w:cs="Arial" w:hint="eastAsia"/>
          <w:color w:val="000000"/>
          <w:kern w:val="0"/>
          <w:sz w:val="18"/>
          <w:szCs w:val="18"/>
        </w:rPr>
        <w:t>年</w:t>
      </w:r>
      <w:r w:rsidR="00375F21">
        <w:rPr>
          <w:rFonts w:ascii="宋体" w:eastAsia="宋体" w:hAnsi="宋体" w:cs="Arial" w:hint="eastAsia"/>
          <w:color w:val="000000"/>
          <w:kern w:val="0"/>
          <w:sz w:val="18"/>
          <w:szCs w:val="18"/>
        </w:rPr>
        <w:t>12</w:t>
      </w:r>
      <w:r>
        <w:rPr>
          <w:rFonts w:ascii="宋体" w:eastAsia="宋体" w:hAnsi="宋体" w:cs="Arial" w:hint="eastAsia"/>
          <w:color w:val="000000"/>
          <w:kern w:val="0"/>
          <w:sz w:val="18"/>
          <w:szCs w:val="18"/>
        </w:rPr>
        <w:t>月</w:t>
      </w:r>
      <w:r w:rsidR="00D91226">
        <w:rPr>
          <w:rFonts w:ascii="宋体" w:eastAsia="宋体" w:hAnsi="宋体" w:cs="Arial" w:hint="eastAsia"/>
          <w:color w:val="000000"/>
          <w:kern w:val="0"/>
          <w:sz w:val="18"/>
          <w:szCs w:val="18"/>
        </w:rPr>
        <w:t>31</w:t>
      </w:r>
      <w:r>
        <w:rPr>
          <w:rFonts w:ascii="宋体" w:eastAsia="宋体" w:hAnsi="宋体" w:cs="Arial" w:hint="eastAsia"/>
          <w:color w:val="000000"/>
          <w:kern w:val="0"/>
          <w:sz w:val="18"/>
          <w:szCs w:val="18"/>
        </w:rPr>
        <w:t>日24:00期间参加交通银行手机银行</w:t>
      </w:r>
      <w:hyperlink r:id="rId6" w:tgtFrame="_blank" w:history="1">
        <w:r>
          <w:rPr>
            <w:rStyle w:val="a3"/>
            <w:rFonts w:ascii="宋体" w:eastAsia="宋体" w:hAnsi="宋体" w:cs="Arial" w:hint="eastAsia"/>
            <w:color w:val="000000"/>
            <w:kern w:val="0"/>
            <w:sz w:val="18"/>
            <w:szCs w:val="18"/>
            <w:u w:val="none"/>
          </w:rPr>
          <w:t>申购</w:t>
        </w:r>
      </w:hyperlink>
      <w:r w:rsidRPr="005A6108">
        <w:rPr>
          <w:rFonts w:ascii="宋体" w:eastAsia="宋体" w:hAnsi="宋体" w:cs="Arial" w:hint="eastAsia"/>
          <w:color w:val="000000"/>
          <w:kern w:val="0"/>
          <w:sz w:val="18"/>
          <w:szCs w:val="18"/>
        </w:rPr>
        <w:t>及定期定额申购费率优惠活动。现将有关事项公告如下：</w:t>
      </w:r>
    </w:p>
    <w:p w:rsidR="003C7754" w:rsidRPr="005A6108" w:rsidRDefault="003C7754" w:rsidP="009F106F">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sidRPr="005A6108">
        <w:rPr>
          <w:rFonts w:ascii="宋体" w:eastAsia="宋体" w:hAnsi="宋体" w:cs="Arial" w:hint="eastAsia"/>
          <w:color w:val="000000"/>
          <w:kern w:val="0"/>
          <w:sz w:val="18"/>
          <w:szCs w:val="18"/>
        </w:rPr>
        <w:t>一、适用投资者范围</w:t>
      </w:r>
    </w:p>
    <w:p w:rsidR="003C7754" w:rsidRPr="005A6108" w:rsidRDefault="00F44E25" w:rsidP="009F106F">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sidRPr="00F44E25">
        <w:rPr>
          <w:rFonts w:ascii="宋体" w:eastAsia="宋体" w:hAnsi="宋体" w:cs="Arial" w:hint="eastAsia"/>
          <w:color w:val="000000"/>
          <w:kern w:val="0"/>
          <w:sz w:val="18"/>
          <w:szCs w:val="18"/>
        </w:rPr>
        <w:t>所有交通银行手机银行客户均可参加</w:t>
      </w:r>
      <w:r w:rsidR="003C7754" w:rsidRPr="005A6108">
        <w:rPr>
          <w:rFonts w:ascii="宋体" w:eastAsia="宋体" w:hAnsi="宋体" w:cs="Arial" w:hint="eastAsia"/>
          <w:color w:val="000000"/>
          <w:kern w:val="0"/>
          <w:sz w:val="18"/>
          <w:szCs w:val="18"/>
        </w:rPr>
        <w:t>。</w:t>
      </w:r>
    </w:p>
    <w:p w:rsidR="003C7754" w:rsidRPr="005A6108" w:rsidRDefault="003C7754" w:rsidP="009F106F">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二、适用基金</w:t>
      </w:r>
    </w:p>
    <w:p w:rsidR="003C7754" w:rsidRPr="005A6108" w:rsidRDefault="003C7754" w:rsidP="009F106F">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在交通银行代销的，</w:t>
      </w:r>
      <w:r w:rsidR="006F754C">
        <w:rPr>
          <w:rFonts w:ascii="宋体" w:eastAsia="宋体" w:hAnsi="宋体" w:cs="Arial" w:hint="eastAsia"/>
          <w:color w:val="000000"/>
          <w:kern w:val="0"/>
          <w:sz w:val="18"/>
          <w:szCs w:val="18"/>
        </w:rPr>
        <w:t>具有前端申购费率的</w:t>
      </w:r>
      <w:r>
        <w:rPr>
          <w:rFonts w:ascii="宋体" w:eastAsia="宋体" w:hAnsi="宋体" w:cs="Arial" w:hint="eastAsia"/>
          <w:color w:val="000000"/>
          <w:kern w:val="0"/>
          <w:sz w:val="18"/>
          <w:szCs w:val="18"/>
        </w:rPr>
        <w:t>本公司旗下的开放式基金。</w:t>
      </w:r>
    </w:p>
    <w:p w:rsidR="003C7754" w:rsidRPr="005A6108" w:rsidRDefault="003C7754" w:rsidP="009F106F">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三、费率优惠活动</w:t>
      </w:r>
      <w:r w:rsidR="00F44E25">
        <w:rPr>
          <w:rFonts w:ascii="宋体" w:eastAsia="宋体" w:hAnsi="宋体" w:cs="Arial" w:hint="eastAsia"/>
          <w:color w:val="000000"/>
          <w:kern w:val="0"/>
          <w:sz w:val="18"/>
          <w:szCs w:val="18"/>
        </w:rPr>
        <w:t>内容</w:t>
      </w:r>
    </w:p>
    <w:p w:rsidR="00F44E25" w:rsidRPr="00F44E25" w:rsidRDefault="00F44E25" w:rsidP="00F44E25">
      <w:pPr>
        <w:spacing w:line="360" w:lineRule="auto"/>
        <w:ind w:firstLineChars="200" w:firstLine="360"/>
        <w:rPr>
          <w:rFonts w:ascii="宋体" w:eastAsia="宋体" w:hAnsi="宋体" w:cs="Arial"/>
          <w:color w:val="000000"/>
          <w:kern w:val="0"/>
          <w:sz w:val="18"/>
          <w:szCs w:val="18"/>
        </w:rPr>
      </w:pPr>
      <w:r w:rsidRPr="00F44E25">
        <w:rPr>
          <w:rFonts w:ascii="宋体" w:eastAsia="宋体" w:hAnsi="宋体" w:cs="Arial" w:hint="eastAsia"/>
          <w:color w:val="000000"/>
          <w:kern w:val="0"/>
          <w:sz w:val="18"/>
          <w:szCs w:val="18"/>
        </w:rPr>
        <w:t>1、费率优惠活动时间：2020年7月1日00:00至2020年12月31日24:00。</w:t>
      </w:r>
    </w:p>
    <w:p w:rsidR="00F44E25" w:rsidRPr="00F44E25" w:rsidRDefault="00F44E25" w:rsidP="00F44E25">
      <w:pPr>
        <w:spacing w:line="360" w:lineRule="auto"/>
        <w:ind w:firstLineChars="200" w:firstLine="360"/>
        <w:rPr>
          <w:rFonts w:ascii="宋体" w:eastAsia="宋体" w:hAnsi="宋体" w:cs="Arial"/>
          <w:color w:val="000000"/>
          <w:kern w:val="0"/>
          <w:sz w:val="18"/>
          <w:szCs w:val="18"/>
        </w:rPr>
      </w:pPr>
      <w:r w:rsidRPr="00F44E25">
        <w:rPr>
          <w:rFonts w:ascii="宋体" w:eastAsia="宋体" w:hAnsi="宋体" w:cs="Arial" w:hint="eastAsia"/>
          <w:color w:val="000000"/>
          <w:kern w:val="0"/>
          <w:sz w:val="18"/>
          <w:szCs w:val="18"/>
        </w:rPr>
        <w:t>2、在费率优惠活动期间，凡已领取基金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F44E25" w:rsidRPr="00F44E25" w:rsidRDefault="00F44E25" w:rsidP="00F44E25">
      <w:pPr>
        <w:spacing w:line="360" w:lineRule="auto"/>
        <w:ind w:firstLineChars="200" w:firstLine="360"/>
        <w:rPr>
          <w:rFonts w:ascii="宋体" w:eastAsia="宋体" w:hAnsi="宋体" w:cs="Arial"/>
          <w:color w:val="000000"/>
          <w:kern w:val="0"/>
          <w:sz w:val="18"/>
          <w:szCs w:val="18"/>
        </w:rPr>
      </w:pPr>
      <w:r w:rsidRPr="00F44E25">
        <w:rPr>
          <w:rFonts w:ascii="宋体" w:eastAsia="宋体" w:hAnsi="宋体" w:cs="Arial" w:hint="eastAsia"/>
          <w:color w:val="000000"/>
          <w:kern w:val="0"/>
          <w:sz w:val="18"/>
          <w:szCs w:val="18"/>
        </w:rPr>
        <w:t>3、在费率优惠活动期间，凡已领取基金1折权益的个人投资者，通过交通银行手机银行渠道签约定投协议，并于费率优惠活动期间成功扣款的定投交易，享受定投1折费率优惠。</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四、重要提示</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1、本次交通银行手机银行基金申购及定期定额投资手续费率优惠仅针对处于正常申购期的指定开放式基金(前端模式)申购及定期定额</w:t>
      </w:r>
      <w:r w:rsidRPr="00D51BF2">
        <w:rPr>
          <w:rFonts w:ascii="宋体" w:eastAsia="宋体" w:hAnsi="宋体" w:cs="Arial" w:hint="eastAsia"/>
          <w:color w:val="000000"/>
          <w:kern w:val="0"/>
          <w:sz w:val="18"/>
          <w:szCs w:val="18"/>
        </w:rPr>
        <w:t>申购</w:t>
      </w:r>
      <w:r>
        <w:rPr>
          <w:rFonts w:ascii="宋体" w:eastAsia="宋体" w:hAnsi="宋体" w:cs="Arial" w:hint="eastAsia"/>
          <w:color w:val="000000"/>
          <w:kern w:val="0"/>
          <w:sz w:val="18"/>
          <w:szCs w:val="18"/>
        </w:rPr>
        <w:t>手续费，不包括后端收费模式基金的申购及定期定额投资手续费、处于基金募集期的开放式基金认购手续费。</w:t>
      </w:r>
    </w:p>
    <w:p w:rsidR="003C7754" w:rsidRPr="00D51BF2" w:rsidRDefault="00F44E25"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2</w:t>
      </w:r>
      <w:r w:rsidR="003C7754">
        <w:rPr>
          <w:rFonts w:ascii="宋体" w:eastAsia="宋体" w:hAnsi="宋体" w:cs="Arial" w:hint="eastAsia"/>
          <w:color w:val="000000"/>
          <w:kern w:val="0"/>
          <w:sz w:val="18"/>
          <w:szCs w:val="18"/>
        </w:rPr>
        <w:t>、</w:t>
      </w:r>
      <w:r w:rsidR="003C7754" w:rsidRPr="008610CF">
        <w:rPr>
          <w:rFonts w:ascii="宋体" w:eastAsia="宋体" w:hAnsi="宋体" w:cs="Arial" w:hint="eastAsia"/>
          <w:color w:val="000000"/>
          <w:kern w:val="0"/>
          <w:sz w:val="18"/>
          <w:szCs w:val="18"/>
        </w:rPr>
        <w:t>自</w:t>
      </w:r>
      <w:r w:rsidR="008610CF" w:rsidRPr="008610CF">
        <w:rPr>
          <w:rFonts w:ascii="宋体" w:eastAsia="宋体" w:hAnsi="宋体" w:cs="Arial" w:hint="eastAsia"/>
          <w:color w:val="000000"/>
          <w:kern w:val="0"/>
          <w:sz w:val="18"/>
          <w:szCs w:val="18"/>
        </w:rPr>
        <w:t>公告即日</w:t>
      </w:r>
      <w:r w:rsidR="00063EC1" w:rsidRPr="008610CF">
        <w:rPr>
          <w:rFonts w:ascii="宋体" w:eastAsia="宋体" w:hAnsi="宋体" w:cs="Arial" w:hint="eastAsia"/>
          <w:color w:val="000000"/>
          <w:kern w:val="0"/>
          <w:sz w:val="18"/>
          <w:szCs w:val="18"/>
        </w:rPr>
        <w:t>起，新增参加或退出基金申购及定期定额投资手续费率（前端</w:t>
      </w:r>
      <w:r w:rsidR="00063EC1">
        <w:rPr>
          <w:rFonts w:ascii="宋体" w:eastAsia="宋体" w:hAnsi="宋体" w:cs="Arial" w:hint="eastAsia"/>
          <w:color w:val="000000"/>
          <w:kern w:val="0"/>
          <w:sz w:val="18"/>
          <w:szCs w:val="18"/>
        </w:rPr>
        <w:t>模式）优惠的基金，由本公司</w:t>
      </w:r>
      <w:r w:rsidR="005F27D2">
        <w:rPr>
          <w:rFonts w:ascii="宋体" w:eastAsia="宋体" w:hAnsi="宋体" w:cs="Arial" w:hint="eastAsia"/>
          <w:color w:val="000000"/>
          <w:kern w:val="0"/>
          <w:sz w:val="18"/>
          <w:szCs w:val="18"/>
        </w:rPr>
        <w:t>进行相关公告</w:t>
      </w:r>
      <w:r w:rsidR="003C7754">
        <w:rPr>
          <w:rFonts w:ascii="宋体" w:eastAsia="宋体" w:hAnsi="宋体" w:cs="Arial" w:hint="eastAsia"/>
          <w:color w:val="000000"/>
          <w:kern w:val="0"/>
          <w:sz w:val="18"/>
          <w:szCs w:val="18"/>
        </w:rPr>
        <w:t>。</w:t>
      </w:r>
    </w:p>
    <w:p w:rsidR="003C7754" w:rsidRPr="00D51BF2" w:rsidRDefault="00F44E25"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3</w:t>
      </w:r>
      <w:r w:rsidR="003C7754">
        <w:rPr>
          <w:rFonts w:ascii="宋体" w:eastAsia="宋体" w:hAnsi="宋体" w:cs="Arial" w:hint="eastAsia"/>
          <w:color w:val="000000"/>
          <w:kern w:val="0"/>
          <w:sz w:val="18"/>
          <w:szCs w:val="18"/>
        </w:rPr>
        <w:t>、该活动解释权归交通银行所有，有关本次活动的具体规定及截止时间等如有变化，敬请投资者留意交通银行的有关公告。</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五、投资者可通过以下途径了解或咨询相关情况</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1、 交通银行股份有限公司</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客户服务电话：95559</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网站：www.bankcomm.com</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2、华宝基金管理有限公司</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客户服务电话：400-700-5588</w:t>
      </w:r>
    </w:p>
    <w:p w:rsidR="003C7754" w:rsidRPr="00D51BF2" w:rsidRDefault="003C7754" w:rsidP="00D51BF2">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网站：www.fsfund.com</w:t>
      </w:r>
    </w:p>
    <w:p w:rsidR="003C7754" w:rsidRPr="007144A8" w:rsidRDefault="003C7754" w:rsidP="007144A8">
      <w:pPr>
        <w:widowControl/>
        <w:shd w:val="clear" w:color="auto" w:fill="FFFFFF"/>
        <w:spacing w:line="440" w:lineRule="exact"/>
        <w:ind w:firstLine="403"/>
        <w:jc w:val="left"/>
        <w:textAlignment w:val="baseline"/>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风险提示：本基金管理人承诺以诚实信用、勤勉尽责的原则管理和运用基金资产，但不保证基金一定盈利，也不保证最低收益。投资者投资基金时应认真阅读基金的基金合同、招募说明书。敬请投资者留意投资风险。 </w:t>
      </w:r>
    </w:p>
    <w:p w:rsidR="003C7754" w:rsidRDefault="003C7754" w:rsidP="007144A8">
      <w:pPr>
        <w:widowControl/>
        <w:shd w:val="clear" w:color="auto" w:fill="FFFFFF"/>
        <w:spacing w:before="100" w:beforeAutospacing="1" w:after="100" w:afterAutospacing="1" w:line="440" w:lineRule="exact"/>
        <w:ind w:firstLine="403"/>
        <w:jc w:val="left"/>
        <w:textAlignment w:val="baseline"/>
        <w:rPr>
          <w:rFonts w:ascii="Arial" w:eastAsia="宋体" w:hAnsi="Arial" w:cs="Arial"/>
          <w:color w:val="6E6E6E"/>
          <w:kern w:val="0"/>
          <w:sz w:val="18"/>
          <w:szCs w:val="18"/>
        </w:rPr>
      </w:pPr>
      <w:r>
        <w:rPr>
          <w:rFonts w:ascii="宋体" w:eastAsia="宋体" w:hAnsi="宋体" w:cs="Arial" w:hint="eastAsia"/>
          <w:color w:val="000000"/>
          <w:kern w:val="0"/>
          <w:sz w:val="18"/>
          <w:szCs w:val="18"/>
        </w:rPr>
        <w:t>特此公告。</w:t>
      </w:r>
      <w:bookmarkStart w:id="0" w:name="_GoBack"/>
      <w:bookmarkEnd w:id="0"/>
    </w:p>
    <w:p w:rsidR="003C7754" w:rsidRDefault="003C7754" w:rsidP="003C7754">
      <w:pPr>
        <w:widowControl/>
        <w:shd w:val="clear" w:color="auto" w:fill="FFFFFF"/>
        <w:spacing w:before="100" w:beforeAutospacing="1" w:after="100" w:afterAutospacing="1" w:line="270" w:lineRule="atLeast"/>
        <w:jc w:val="right"/>
        <w:textAlignment w:val="baseline"/>
        <w:rPr>
          <w:rFonts w:ascii="Arial" w:eastAsia="宋体" w:hAnsi="Arial" w:cs="Arial"/>
          <w:color w:val="6E6E6E"/>
          <w:kern w:val="0"/>
          <w:sz w:val="18"/>
          <w:szCs w:val="18"/>
        </w:rPr>
      </w:pPr>
      <w:r>
        <w:rPr>
          <w:rFonts w:ascii="宋体" w:eastAsia="宋体" w:hAnsi="宋体" w:cs="Arial" w:hint="eastAsia"/>
          <w:color w:val="000000"/>
          <w:kern w:val="0"/>
          <w:sz w:val="18"/>
          <w:szCs w:val="18"/>
        </w:rPr>
        <w:t>华宝基金管理有限公司</w:t>
      </w:r>
    </w:p>
    <w:p w:rsidR="003C7754" w:rsidRDefault="00F44E25" w:rsidP="003C7754">
      <w:pPr>
        <w:widowControl/>
        <w:shd w:val="clear" w:color="auto" w:fill="FFFFFF"/>
        <w:spacing w:before="100" w:beforeAutospacing="1" w:after="100" w:afterAutospacing="1" w:line="270" w:lineRule="atLeast"/>
        <w:jc w:val="right"/>
        <w:textAlignment w:val="baseline"/>
        <w:rPr>
          <w:rFonts w:ascii="Arial" w:eastAsia="宋体" w:hAnsi="Arial" w:cs="Arial"/>
          <w:color w:val="6E6E6E"/>
          <w:kern w:val="0"/>
          <w:sz w:val="18"/>
          <w:szCs w:val="18"/>
        </w:rPr>
      </w:pPr>
      <w:r>
        <w:rPr>
          <w:rFonts w:ascii="宋体" w:eastAsia="宋体" w:hAnsi="宋体" w:cs="Arial" w:hint="eastAsia"/>
          <w:color w:val="000000"/>
          <w:kern w:val="0"/>
          <w:sz w:val="18"/>
          <w:szCs w:val="18"/>
        </w:rPr>
        <w:t>2020</w:t>
      </w:r>
      <w:r w:rsidR="003C7754">
        <w:rPr>
          <w:rFonts w:ascii="宋体" w:eastAsia="宋体" w:hAnsi="宋体" w:cs="Arial" w:hint="eastAsia"/>
          <w:color w:val="000000"/>
          <w:kern w:val="0"/>
          <w:sz w:val="18"/>
          <w:szCs w:val="18"/>
        </w:rPr>
        <w:t>年</w:t>
      </w:r>
      <w:r>
        <w:rPr>
          <w:rFonts w:ascii="宋体" w:eastAsia="宋体" w:hAnsi="宋体" w:cs="Arial" w:hint="eastAsia"/>
          <w:color w:val="000000"/>
          <w:kern w:val="0"/>
          <w:sz w:val="18"/>
          <w:szCs w:val="18"/>
        </w:rPr>
        <w:t>6</w:t>
      </w:r>
      <w:r w:rsidR="003C7754">
        <w:rPr>
          <w:rFonts w:ascii="宋体" w:eastAsia="宋体" w:hAnsi="宋体" w:cs="Arial" w:hint="eastAsia"/>
          <w:color w:val="000000"/>
          <w:kern w:val="0"/>
          <w:sz w:val="18"/>
          <w:szCs w:val="18"/>
        </w:rPr>
        <w:t>月</w:t>
      </w:r>
      <w:r>
        <w:rPr>
          <w:rFonts w:ascii="宋体" w:eastAsia="宋体" w:hAnsi="宋体" w:cs="Arial" w:hint="eastAsia"/>
          <w:color w:val="000000"/>
          <w:kern w:val="0"/>
          <w:sz w:val="18"/>
          <w:szCs w:val="18"/>
        </w:rPr>
        <w:t>30</w:t>
      </w:r>
      <w:r w:rsidR="003C7754">
        <w:rPr>
          <w:rFonts w:ascii="宋体" w:eastAsia="宋体" w:hAnsi="宋体" w:cs="Arial" w:hint="eastAsia"/>
          <w:color w:val="000000"/>
          <w:kern w:val="0"/>
          <w:sz w:val="18"/>
          <w:szCs w:val="18"/>
        </w:rPr>
        <w:t>日</w:t>
      </w:r>
    </w:p>
    <w:p w:rsidR="003C7754" w:rsidRDefault="003C7754" w:rsidP="003C7754"/>
    <w:p w:rsidR="007E0CD1" w:rsidRPr="003C7754" w:rsidRDefault="0056748F" w:rsidP="003C7754"/>
    <w:sectPr w:rsidR="007E0CD1" w:rsidRPr="003C7754" w:rsidSect="004A2D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8F" w:rsidRDefault="0056748F" w:rsidP="0056748F">
      <w:r>
        <w:separator/>
      </w:r>
    </w:p>
  </w:endnote>
  <w:endnote w:type="continuationSeparator" w:id="0">
    <w:p w:rsidR="0056748F" w:rsidRDefault="0056748F" w:rsidP="00567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8F" w:rsidRDefault="0056748F" w:rsidP="0056748F">
      <w:r>
        <w:separator/>
      </w:r>
    </w:p>
  </w:footnote>
  <w:footnote w:type="continuationSeparator" w:id="0">
    <w:p w:rsidR="0056748F" w:rsidRDefault="0056748F" w:rsidP="00567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AE8"/>
    <w:rsid w:val="00063EC1"/>
    <w:rsid w:val="001F14EB"/>
    <w:rsid w:val="00252749"/>
    <w:rsid w:val="00375F21"/>
    <w:rsid w:val="003C7754"/>
    <w:rsid w:val="004A2D04"/>
    <w:rsid w:val="0056748F"/>
    <w:rsid w:val="005A6108"/>
    <w:rsid w:val="005C30B8"/>
    <w:rsid w:val="005F27D2"/>
    <w:rsid w:val="006D759C"/>
    <w:rsid w:val="006F754C"/>
    <w:rsid w:val="007144A8"/>
    <w:rsid w:val="007252C6"/>
    <w:rsid w:val="008610CF"/>
    <w:rsid w:val="00874C09"/>
    <w:rsid w:val="009A56EA"/>
    <w:rsid w:val="009F106F"/>
    <w:rsid w:val="00AE7BC4"/>
    <w:rsid w:val="00BF69B2"/>
    <w:rsid w:val="00D51BF2"/>
    <w:rsid w:val="00D876BA"/>
    <w:rsid w:val="00D91226"/>
    <w:rsid w:val="00DE7BAE"/>
    <w:rsid w:val="00EC20F8"/>
    <w:rsid w:val="00ED0AE8"/>
    <w:rsid w:val="00EF3BF7"/>
    <w:rsid w:val="00F44E25"/>
    <w:rsid w:val="00F57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754"/>
    <w:rPr>
      <w:color w:val="0000FF"/>
      <w:u w:val="single"/>
    </w:rPr>
  </w:style>
  <w:style w:type="paragraph" w:styleId="a4">
    <w:name w:val="header"/>
    <w:basedOn w:val="a"/>
    <w:link w:val="Char"/>
    <w:uiPriority w:val="99"/>
    <w:semiHidden/>
    <w:unhideWhenUsed/>
    <w:rsid w:val="00567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748F"/>
    <w:rPr>
      <w:sz w:val="18"/>
      <w:szCs w:val="18"/>
    </w:rPr>
  </w:style>
  <w:style w:type="paragraph" w:styleId="a5">
    <w:name w:val="footer"/>
    <w:basedOn w:val="a"/>
    <w:link w:val="Char0"/>
    <w:uiPriority w:val="99"/>
    <w:semiHidden/>
    <w:unhideWhenUsed/>
    <w:rsid w:val="0056748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74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754"/>
    <w:rPr>
      <w:color w:val="0000FF"/>
      <w:u w:val="single"/>
    </w:rPr>
  </w:style>
</w:styles>
</file>

<file path=word/webSettings.xml><?xml version="1.0" encoding="utf-8"?>
<w:webSettings xmlns:r="http://schemas.openxmlformats.org/officeDocument/2006/relationships" xmlns:w="http://schemas.openxmlformats.org/wordprocessingml/2006/main">
  <w:divs>
    <w:div w:id="57245403">
      <w:bodyDiv w:val="1"/>
      <w:marLeft w:val="0"/>
      <w:marRight w:val="0"/>
      <w:marTop w:val="0"/>
      <w:marBottom w:val="0"/>
      <w:divBdr>
        <w:top w:val="none" w:sz="0" w:space="0" w:color="auto"/>
        <w:left w:val="none" w:sz="0" w:space="0" w:color="auto"/>
        <w:bottom w:val="none" w:sz="0" w:space="0" w:color="auto"/>
        <w:right w:val="none" w:sz="0" w:space="0" w:color="auto"/>
      </w:divBdr>
      <w:divsChild>
        <w:div w:id="244191717">
          <w:marLeft w:val="0"/>
          <w:marRight w:val="0"/>
          <w:marTop w:val="0"/>
          <w:marBottom w:val="0"/>
          <w:divBdr>
            <w:top w:val="none" w:sz="0" w:space="0" w:color="auto"/>
            <w:left w:val="none" w:sz="0" w:space="0" w:color="auto"/>
            <w:bottom w:val="none" w:sz="0" w:space="0" w:color="auto"/>
            <w:right w:val="none" w:sz="0" w:space="0" w:color="auto"/>
          </w:divBdr>
          <w:divsChild>
            <w:div w:id="1415977803">
              <w:marLeft w:val="0"/>
              <w:marRight w:val="0"/>
              <w:marTop w:val="0"/>
              <w:marBottom w:val="0"/>
              <w:divBdr>
                <w:top w:val="none" w:sz="0" w:space="0" w:color="auto"/>
                <w:left w:val="none" w:sz="0" w:space="0" w:color="auto"/>
                <w:bottom w:val="none" w:sz="0" w:space="0" w:color="auto"/>
                <w:right w:val="none" w:sz="0" w:space="0" w:color="auto"/>
              </w:divBdr>
              <w:divsChild>
                <w:div w:id="1819034260">
                  <w:marLeft w:val="0"/>
                  <w:marRight w:val="0"/>
                  <w:marTop w:val="0"/>
                  <w:marBottom w:val="0"/>
                  <w:divBdr>
                    <w:top w:val="none" w:sz="0" w:space="0" w:color="auto"/>
                    <w:left w:val="none" w:sz="0" w:space="0" w:color="auto"/>
                    <w:bottom w:val="none" w:sz="0" w:space="0" w:color="auto"/>
                    <w:right w:val="none" w:sz="0" w:space="0" w:color="auto"/>
                  </w:divBdr>
                  <w:divsChild>
                    <w:div w:id="1680158052">
                      <w:marLeft w:val="0"/>
                      <w:marRight w:val="0"/>
                      <w:marTop w:val="0"/>
                      <w:marBottom w:val="0"/>
                      <w:divBdr>
                        <w:top w:val="none" w:sz="0" w:space="0" w:color="auto"/>
                        <w:left w:val="none" w:sz="0" w:space="0" w:color="auto"/>
                        <w:bottom w:val="none" w:sz="0" w:space="0" w:color="auto"/>
                        <w:right w:val="none" w:sz="0" w:space="0" w:color="auto"/>
                      </w:divBdr>
                      <w:divsChild>
                        <w:div w:id="1201164445">
                          <w:marLeft w:val="0"/>
                          <w:marRight w:val="0"/>
                          <w:marTop w:val="120"/>
                          <w:marBottom w:val="120"/>
                          <w:divBdr>
                            <w:top w:val="none" w:sz="0" w:space="0" w:color="auto"/>
                            <w:left w:val="none" w:sz="0" w:space="0" w:color="auto"/>
                            <w:bottom w:val="none" w:sz="0" w:space="0" w:color="auto"/>
                            <w:right w:val="none" w:sz="0" w:space="0" w:color="auto"/>
                          </w:divBdr>
                        </w:div>
                        <w:div w:id="1033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4749">
      <w:bodyDiv w:val="1"/>
      <w:marLeft w:val="0"/>
      <w:marRight w:val="0"/>
      <w:marTop w:val="0"/>
      <w:marBottom w:val="0"/>
      <w:divBdr>
        <w:top w:val="none" w:sz="0" w:space="0" w:color="auto"/>
        <w:left w:val="none" w:sz="0" w:space="0" w:color="auto"/>
        <w:bottom w:val="none" w:sz="0" w:space="0" w:color="auto"/>
        <w:right w:val="none" w:sz="0" w:space="0" w:color="auto"/>
      </w:divBdr>
    </w:div>
    <w:div w:id="16779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info.hexun.com/newstock/xgcx.aspx"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4</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田露</dc:creator>
  <cp:keywords/>
  <dc:description/>
  <cp:lastModifiedBy>ZHONGM</cp:lastModifiedBy>
  <cp:revision>2</cp:revision>
  <dcterms:created xsi:type="dcterms:W3CDTF">2020-06-29T16:00:00Z</dcterms:created>
  <dcterms:modified xsi:type="dcterms:W3CDTF">2020-06-29T16:00:00Z</dcterms:modified>
</cp:coreProperties>
</file>