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96" w:rsidRDefault="00EF3CE3">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中融基金管理有限公司</w:t>
      </w:r>
    </w:p>
    <w:p w:rsidR="00746FFE" w:rsidRDefault="00EF3CE3">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关于旗下部分基金参加交通银行股份有限公司手机</w:t>
      </w:r>
    </w:p>
    <w:p w:rsidR="00CD6796" w:rsidRDefault="00EF3CE3" w:rsidP="00746FFE">
      <w:pPr>
        <w:spacing w:line="360" w:lineRule="auto"/>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银行申购及定期定额投资手续费率优惠活动的公告</w:t>
      </w:r>
    </w:p>
    <w:p w:rsidR="00CD6796" w:rsidRPr="00EF522D" w:rsidRDefault="00CD6796">
      <w:pPr>
        <w:spacing w:line="360" w:lineRule="auto"/>
        <w:ind w:firstLineChars="200" w:firstLine="640"/>
        <w:rPr>
          <w:rFonts w:ascii="Times New Roman" w:eastAsia="仿宋" w:hAnsi="Times New Roman" w:cs="Times New Roman"/>
          <w:sz w:val="32"/>
          <w:szCs w:val="32"/>
        </w:rPr>
      </w:pPr>
    </w:p>
    <w:p w:rsidR="00CD6796" w:rsidRDefault="004A5000">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为答谢广大投资者</w:t>
      </w:r>
      <w:r w:rsidR="00EF3CE3">
        <w:rPr>
          <w:rFonts w:ascii="Times New Roman" w:eastAsia="仿宋" w:hAnsi="Times New Roman" w:cs="Times New Roman" w:hint="eastAsia"/>
          <w:sz w:val="32"/>
          <w:szCs w:val="32"/>
        </w:rPr>
        <w:t>长期以来给予的信任与支持，经与交通银行股份有限公司（以下简称“交通银行”）协商一致，中融基金管理有限公司（以下简称“本公司”）决定旗下部分基金参与交通银行手机银行渠道申购及定期定额投资（以下简称“定投”）手续费率优惠活动，现将有关事项公告如下：</w:t>
      </w:r>
    </w:p>
    <w:p w:rsidR="00CD6796" w:rsidRDefault="00EF3CE3" w:rsidP="008E05D8">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一、</w:t>
      </w:r>
      <w:r>
        <w:rPr>
          <w:rFonts w:ascii="Times New Roman" w:eastAsia="仿宋" w:hAnsi="Times New Roman" w:hint="eastAsia"/>
          <w:b/>
          <w:sz w:val="32"/>
          <w:szCs w:val="32"/>
        </w:rPr>
        <w:t xml:space="preserve"> </w:t>
      </w:r>
      <w:r>
        <w:rPr>
          <w:rFonts w:ascii="Times New Roman" w:eastAsia="仿宋" w:hAnsi="Times New Roman" w:hint="eastAsia"/>
          <w:b/>
          <w:sz w:val="32"/>
          <w:szCs w:val="32"/>
        </w:rPr>
        <w:t>适用基金范围及期限</w:t>
      </w:r>
    </w:p>
    <w:p w:rsidR="00CD6796" w:rsidRDefault="00EF3CE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自</w:t>
      </w:r>
      <w:r w:rsidR="00C76957" w:rsidRPr="00C76957">
        <w:rPr>
          <w:rFonts w:ascii="Times New Roman" w:eastAsia="仿宋" w:hAnsi="Times New Roman" w:cs="Times New Roman" w:hint="eastAsia"/>
          <w:sz w:val="32"/>
          <w:szCs w:val="32"/>
        </w:rPr>
        <w:t>2020</w:t>
      </w:r>
      <w:r w:rsidR="00C76957" w:rsidRPr="00C76957">
        <w:rPr>
          <w:rFonts w:ascii="Times New Roman" w:eastAsia="仿宋" w:hAnsi="Times New Roman" w:cs="Times New Roman" w:hint="eastAsia"/>
          <w:sz w:val="32"/>
          <w:szCs w:val="32"/>
        </w:rPr>
        <w:t>年</w:t>
      </w:r>
      <w:r w:rsidR="00C76957" w:rsidRPr="00C76957">
        <w:rPr>
          <w:rFonts w:ascii="Times New Roman" w:eastAsia="仿宋" w:hAnsi="Times New Roman" w:cs="Times New Roman" w:hint="eastAsia"/>
          <w:sz w:val="32"/>
          <w:szCs w:val="32"/>
        </w:rPr>
        <w:t>7</w:t>
      </w:r>
      <w:r w:rsidR="00C76957" w:rsidRPr="00C76957">
        <w:rPr>
          <w:rFonts w:ascii="Times New Roman" w:eastAsia="仿宋" w:hAnsi="Times New Roman" w:cs="Times New Roman" w:hint="eastAsia"/>
          <w:sz w:val="32"/>
          <w:szCs w:val="32"/>
        </w:rPr>
        <w:t>月</w:t>
      </w:r>
      <w:r w:rsidR="00C76957" w:rsidRPr="00C76957">
        <w:rPr>
          <w:rFonts w:ascii="Times New Roman" w:eastAsia="仿宋" w:hAnsi="Times New Roman" w:cs="Times New Roman" w:hint="eastAsia"/>
          <w:sz w:val="32"/>
          <w:szCs w:val="32"/>
        </w:rPr>
        <w:t>1</w:t>
      </w:r>
      <w:r w:rsidR="00C76957" w:rsidRPr="00C76957">
        <w:rPr>
          <w:rFonts w:ascii="Times New Roman" w:eastAsia="仿宋" w:hAnsi="Times New Roman" w:cs="Times New Roman" w:hint="eastAsia"/>
          <w:sz w:val="32"/>
          <w:szCs w:val="32"/>
        </w:rPr>
        <w:t>日</w:t>
      </w:r>
      <w:r w:rsidR="00C76957" w:rsidRPr="00C76957">
        <w:rPr>
          <w:rFonts w:ascii="Times New Roman" w:eastAsia="仿宋" w:hAnsi="Times New Roman" w:cs="Times New Roman" w:hint="eastAsia"/>
          <w:sz w:val="32"/>
          <w:szCs w:val="32"/>
        </w:rPr>
        <w:t>00:00</w:t>
      </w:r>
      <w:r w:rsidR="00C76957" w:rsidRPr="00C76957">
        <w:rPr>
          <w:rFonts w:ascii="Times New Roman" w:eastAsia="仿宋" w:hAnsi="Times New Roman" w:cs="Times New Roman" w:hint="eastAsia"/>
          <w:sz w:val="32"/>
          <w:szCs w:val="32"/>
        </w:rPr>
        <w:t>至</w:t>
      </w:r>
      <w:r w:rsidR="00C76957" w:rsidRPr="00C76957">
        <w:rPr>
          <w:rFonts w:ascii="Times New Roman" w:eastAsia="仿宋" w:hAnsi="Times New Roman" w:cs="Times New Roman" w:hint="eastAsia"/>
          <w:sz w:val="32"/>
          <w:szCs w:val="32"/>
        </w:rPr>
        <w:t>2020</w:t>
      </w:r>
      <w:r w:rsidR="00C76957" w:rsidRPr="00C76957">
        <w:rPr>
          <w:rFonts w:ascii="Times New Roman" w:eastAsia="仿宋" w:hAnsi="Times New Roman" w:cs="Times New Roman" w:hint="eastAsia"/>
          <w:sz w:val="32"/>
          <w:szCs w:val="32"/>
        </w:rPr>
        <w:t>年</w:t>
      </w:r>
      <w:r w:rsidR="00C76957" w:rsidRPr="00C76957">
        <w:rPr>
          <w:rFonts w:ascii="Times New Roman" w:eastAsia="仿宋" w:hAnsi="Times New Roman" w:cs="Times New Roman" w:hint="eastAsia"/>
          <w:sz w:val="32"/>
          <w:szCs w:val="32"/>
        </w:rPr>
        <w:t>12</w:t>
      </w:r>
      <w:r w:rsidR="00C76957" w:rsidRPr="00C76957">
        <w:rPr>
          <w:rFonts w:ascii="Times New Roman" w:eastAsia="仿宋" w:hAnsi="Times New Roman" w:cs="Times New Roman" w:hint="eastAsia"/>
          <w:sz w:val="32"/>
          <w:szCs w:val="32"/>
        </w:rPr>
        <w:t>月</w:t>
      </w:r>
      <w:r w:rsidR="00C76957" w:rsidRPr="00C76957">
        <w:rPr>
          <w:rFonts w:ascii="Times New Roman" w:eastAsia="仿宋" w:hAnsi="Times New Roman" w:cs="Times New Roman" w:hint="eastAsia"/>
          <w:sz w:val="32"/>
          <w:szCs w:val="32"/>
        </w:rPr>
        <w:t>31</w:t>
      </w:r>
      <w:r w:rsidR="00C76957" w:rsidRPr="00C76957">
        <w:rPr>
          <w:rFonts w:ascii="Times New Roman" w:eastAsia="仿宋" w:hAnsi="Times New Roman" w:cs="Times New Roman" w:hint="eastAsia"/>
          <w:sz w:val="32"/>
          <w:szCs w:val="32"/>
        </w:rPr>
        <w:t>日</w:t>
      </w:r>
      <w:r w:rsidR="00C76957" w:rsidRPr="00C76957">
        <w:rPr>
          <w:rFonts w:ascii="Times New Roman" w:eastAsia="仿宋" w:hAnsi="Times New Roman" w:cs="Times New Roman" w:hint="eastAsia"/>
          <w:sz w:val="32"/>
          <w:szCs w:val="32"/>
        </w:rPr>
        <w:t>24:00</w:t>
      </w:r>
      <w:r>
        <w:rPr>
          <w:rFonts w:ascii="Times New Roman" w:eastAsia="仿宋" w:hAnsi="Times New Roman" w:cs="Times New Roman" w:hint="eastAsia"/>
          <w:sz w:val="32"/>
          <w:szCs w:val="32"/>
        </w:rPr>
        <w:t>费率优惠活动期间，投资者通过交通银行手机银行渠道申购及定投下述</w:t>
      </w:r>
      <w:r>
        <w:rPr>
          <w:rFonts w:ascii="Times New Roman" w:eastAsia="仿宋" w:hAnsi="Times New Roman" w:cs="Times New Roman"/>
          <w:sz w:val="32"/>
          <w:szCs w:val="32"/>
        </w:rPr>
        <w:t>基金</w:t>
      </w:r>
      <w:r>
        <w:rPr>
          <w:rFonts w:ascii="Times New Roman" w:eastAsia="仿宋" w:hAnsi="Times New Roman" w:cs="Times New Roman" w:hint="eastAsia"/>
          <w:sz w:val="32"/>
          <w:szCs w:val="32"/>
        </w:rPr>
        <w:t>享有费率优惠。</w:t>
      </w: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5282"/>
      </w:tblGrid>
      <w:tr w:rsidR="00CD6796">
        <w:trPr>
          <w:trHeight w:val="300"/>
          <w:jc w:val="center"/>
        </w:trPr>
        <w:tc>
          <w:tcPr>
            <w:tcW w:w="2012" w:type="dxa"/>
            <w:shd w:val="clear" w:color="auto" w:fill="auto"/>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基金代码</w:t>
            </w:r>
          </w:p>
        </w:tc>
        <w:tc>
          <w:tcPr>
            <w:tcW w:w="5282" w:type="dxa"/>
            <w:shd w:val="clear" w:color="auto" w:fill="auto"/>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基金简称</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000928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中融国企改革混合</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001261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中融新机遇混合</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001701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中融产业升级混合</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001739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中融融安二号混合</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001779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中融稳健添利债券</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002785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中融融裕双利债券</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003145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中融竞争优势</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003334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中融融信双盈</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003335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中融融信双盈</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003670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中融物联网主题</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003926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中融恒信纯债</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003927</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中融恒信纯债</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004008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中融鑫思路混合</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004009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中融鑫思路混合</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004212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中融量化智选混合</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004783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中融量化智选混合</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004671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中融核心成长</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004836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中融鑫价值混合</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004837</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中融鑫价值混合</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005142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中融沪港深大消费主题</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005143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中融沪港深大消费主题</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005569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中融智选红利股票</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005570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中融智选红利股票</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005713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中融季季红定期开放债券</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005714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中融季季红定期开放债券</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005758</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中融量化精选</w:t>
            </w:r>
            <w:r>
              <w:rPr>
                <w:rFonts w:ascii="Times New Roman" w:eastAsia="仿宋" w:hAnsi="Times New Roman" w:cs="Times New Roman" w:hint="eastAsia"/>
                <w:sz w:val="32"/>
                <w:szCs w:val="32"/>
              </w:rPr>
              <w:t>FOF</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A</w:t>
            </w:r>
            <w:r>
              <w:rPr>
                <w:rFonts w:ascii="Times New Roman" w:eastAsia="仿宋" w:hAnsi="Times New Roman" w:cs="Times New Roman" w:hint="eastAsia"/>
                <w:sz w:val="32"/>
                <w:szCs w:val="32"/>
              </w:rPr>
              <w:t>）</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005759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中融量化精选</w:t>
            </w:r>
            <w:r>
              <w:rPr>
                <w:rFonts w:ascii="Times New Roman" w:eastAsia="仿宋" w:hAnsi="Times New Roman" w:cs="Times New Roman" w:hint="eastAsia"/>
                <w:sz w:val="32"/>
                <w:szCs w:val="32"/>
              </w:rPr>
              <w:t>FOF</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C</w:t>
            </w:r>
            <w:r>
              <w:rPr>
                <w:rFonts w:ascii="Times New Roman" w:eastAsia="仿宋" w:hAnsi="Times New Roman" w:cs="Times New Roman" w:hint="eastAsia"/>
                <w:sz w:val="32"/>
                <w:szCs w:val="32"/>
              </w:rPr>
              <w:t>）</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003009</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5E4F87">
            <w:pPr>
              <w:widowControl/>
              <w:jc w:val="center"/>
              <w:rPr>
                <w:rFonts w:ascii="Times New Roman" w:eastAsia="仿宋" w:hAnsi="Times New Roman" w:cs="Times New Roman"/>
                <w:sz w:val="32"/>
                <w:szCs w:val="32"/>
              </w:rPr>
            </w:pPr>
            <w:r w:rsidRPr="005E4F87">
              <w:rPr>
                <w:rFonts w:ascii="Times New Roman" w:eastAsia="仿宋" w:hAnsi="Times New Roman" w:cs="Times New Roman" w:hint="eastAsia"/>
                <w:sz w:val="32"/>
                <w:szCs w:val="32"/>
              </w:rPr>
              <w:t>中融盈泽中短债</w:t>
            </w:r>
            <w:r w:rsidRPr="005E4F87">
              <w:rPr>
                <w:rFonts w:ascii="Times New Roman" w:eastAsia="仿宋" w:hAnsi="Times New Roman" w:cs="Times New Roman" w:hint="eastAsia"/>
                <w:sz w:val="32"/>
                <w:szCs w:val="32"/>
              </w:rPr>
              <w:t xml:space="preserve"> 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003010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5E4F87">
            <w:pPr>
              <w:widowControl/>
              <w:jc w:val="center"/>
              <w:rPr>
                <w:rFonts w:ascii="Times New Roman" w:eastAsia="仿宋" w:hAnsi="Times New Roman" w:cs="Times New Roman"/>
                <w:sz w:val="32"/>
                <w:szCs w:val="32"/>
              </w:rPr>
            </w:pPr>
            <w:r w:rsidRPr="005E4F87">
              <w:rPr>
                <w:rFonts w:ascii="Times New Roman" w:eastAsia="仿宋" w:hAnsi="Times New Roman" w:cs="Times New Roman" w:hint="eastAsia"/>
                <w:sz w:val="32"/>
                <w:szCs w:val="32"/>
              </w:rPr>
              <w:t>中融盈泽中短债</w:t>
            </w:r>
            <w:r w:rsidRPr="005E4F87">
              <w:rPr>
                <w:rFonts w:ascii="Times New Roman" w:eastAsia="仿宋" w:hAnsi="Times New Roman" w:cs="Times New Roman" w:hint="eastAsia"/>
                <w:sz w:val="32"/>
                <w:szCs w:val="32"/>
              </w:rPr>
              <w:t xml:space="preserve"> 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006240</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中融医疗健康混合</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006241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中融医疗健康混合</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005931</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中融恒裕纯债</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005932</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中融恒裕纯债</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006035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中融恒惠纯债</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006036</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中融恒惠纯债</w:t>
            </w:r>
            <w:r>
              <w:rPr>
                <w:rFonts w:ascii="Times New Roman" w:eastAsia="仿宋" w:hAnsi="Times New Roman" w:cs="Times New Roman" w:hint="eastAsia"/>
                <w:sz w:val="32"/>
                <w:szCs w:val="32"/>
              </w:rPr>
              <w:t>C</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006743</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中融央视财经</w:t>
            </w:r>
            <w:r>
              <w:rPr>
                <w:rFonts w:ascii="Times New Roman" w:eastAsia="仿宋" w:hAnsi="Times New Roman" w:cs="Times New Roman" w:hint="eastAsia"/>
                <w:sz w:val="32"/>
                <w:szCs w:val="32"/>
              </w:rPr>
              <w:t>50ETF</w:t>
            </w:r>
            <w:r>
              <w:rPr>
                <w:rFonts w:ascii="Times New Roman" w:eastAsia="仿宋" w:hAnsi="Times New Roman" w:cs="Times New Roman" w:hint="eastAsia"/>
                <w:sz w:val="32"/>
                <w:szCs w:val="32"/>
              </w:rPr>
              <w:t>联接</w:t>
            </w:r>
            <w:r>
              <w:rPr>
                <w:rFonts w:ascii="Times New Roman" w:eastAsia="仿宋" w:hAnsi="Times New Roman" w:cs="Times New Roman" w:hint="eastAsia"/>
                <w:sz w:val="32"/>
                <w:szCs w:val="32"/>
              </w:rPr>
              <w:t>A</w:t>
            </w:r>
          </w:p>
        </w:tc>
      </w:tr>
      <w:tr w:rsidR="00CD6796">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006744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D6796" w:rsidRDefault="00EF3CE3">
            <w:pPr>
              <w:widowControl/>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中融央视财经</w:t>
            </w:r>
            <w:r>
              <w:rPr>
                <w:rFonts w:ascii="Times New Roman" w:eastAsia="仿宋" w:hAnsi="Times New Roman" w:cs="Times New Roman" w:hint="eastAsia"/>
                <w:sz w:val="32"/>
                <w:szCs w:val="32"/>
              </w:rPr>
              <w:t>50ETF</w:t>
            </w:r>
            <w:r>
              <w:rPr>
                <w:rFonts w:ascii="Times New Roman" w:eastAsia="仿宋" w:hAnsi="Times New Roman" w:cs="Times New Roman" w:hint="eastAsia"/>
                <w:sz w:val="32"/>
                <w:szCs w:val="32"/>
              </w:rPr>
              <w:t>联接</w:t>
            </w:r>
            <w:r>
              <w:rPr>
                <w:rFonts w:ascii="Times New Roman" w:eastAsia="仿宋" w:hAnsi="Times New Roman" w:cs="Times New Roman" w:hint="eastAsia"/>
                <w:sz w:val="32"/>
                <w:szCs w:val="32"/>
              </w:rPr>
              <w:t>C</w:t>
            </w:r>
          </w:p>
        </w:tc>
      </w:tr>
      <w:tr w:rsidR="00C76957">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76957" w:rsidRDefault="00C76957">
            <w:pPr>
              <w:widowControl/>
              <w:jc w:val="center"/>
              <w:rPr>
                <w:rFonts w:ascii="Times New Roman" w:eastAsia="仿宋" w:hAnsi="Times New Roman" w:cs="Times New Roman"/>
                <w:sz w:val="32"/>
                <w:szCs w:val="32"/>
              </w:rPr>
            </w:pPr>
            <w:r w:rsidRPr="00C76957">
              <w:rPr>
                <w:rFonts w:ascii="Times New Roman" w:eastAsia="仿宋" w:hAnsi="Times New Roman" w:cs="Times New Roman"/>
                <w:sz w:val="32"/>
                <w:szCs w:val="32"/>
              </w:rPr>
              <w:t>008424</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76957" w:rsidRDefault="00C76957">
            <w:pPr>
              <w:widowControl/>
              <w:jc w:val="center"/>
              <w:rPr>
                <w:rFonts w:ascii="Times New Roman" w:eastAsia="仿宋" w:hAnsi="Times New Roman" w:cs="Times New Roman"/>
                <w:sz w:val="32"/>
                <w:szCs w:val="32"/>
              </w:rPr>
            </w:pPr>
            <w:r w:rsidRPr="00C76957">
              <w:rPr>
                <w:rFonts w:ascii="Times New Roman" w:eastAsia="仿宋" w:hAnsi="Times New Roman" w:cs="Times New Roman" w:hint="eastAsia"/>
                <w:sz w:val="32"/>
                <w:szCs w:val="32"/>
              </w:rPr>
              <w:t>中融品牌优选混合</w:t>
            </w:r>
            <w:r w:rsidRPr="00C76957">
              <w:rPr>
                <w:rFonts w:ascii="Times New Roman" w:eastAsia="仿宋" w:hAnsi="Times New Roman" w:cs="Times New Roman" w:hint="eastAsia"/>
                <w:sz w:val="32"/>
                <w:szCs w:val="32"/>
              </w:rPr>
              <w:t xml:space="preserve"> A</w:t>
            </w:r>
          </w:p>
        </w:tc>
      </w:tr>
      <w:tr w:rsidR="00C76957">
        <w:trPr>
          <w:trHeight w:val="300"/>
          <w:jc w:val="center"/>
        </w:trPr>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rsidR="00C76957" w:rsidRDefault="00C76957" w:rsidP="00C76957">
            <w:pPr>
              <w:widowControl/>
              <w:jc w:val="center"/>
              <w:rPr>
                <w:rFonts w:ascii="Times New Roman" w:eastAsia="仿宋" w:hAnsi="Times New Roman" w:cs="Times New Roman"/>
                <w:sz w:val="32"/>
                <w:szCs w:val="32"/>
              </w:rPr>
            </w:pPr>
            <w:r w:rsidRPr="00C76957">
              <w:rPr>
                <w:rFonts w:ascii="Times New Roman" w:eastAsia="仿宋" w:hAnsi="Times New Roman" w:cs="Times New Roman"/>
                <w:sz w:val="32"/>
                <w:szCs w:val="32"/>
              </w:rPr>
              <w:t>008425</w:t>
            </w:r>
          </w:p>
        </w:tc>
        <w:tc>
          <w:tcPr>
            <w:tcW w:w="5282" w:type="dxa"/>
            <w:tcBorders>
              <w:top w:val="single" w:sz="4" w:space="0" w:color="auto"/>
              <w:left w:val="single" w:sz="4" w:space="0" w:color="auto"/>
              <w:bottom w:val="single" w:sz="4" w:space="0" w:color="auto"/>
              <w:right w:val="single" w:sz="4" w:space="0" w:color="auto"/>
            </w:tcBorders>
            <w:shd w:val="clear" w:color="auto" w:fill="FFFFFF"/>
            <w:vAlign w:val="bottom"/>
          </w:tcPr>
          <w:p w:rsidR="00C76957" w:rsidRDefault="00C76957">
            <w:pPr>
              <w:widowControl/>
              <w:jc w:val="center"/>
              <w:rPr>
                <w:rFonts w:ascii="Times New Roman" w:eastAsia="仿宋" w:hAnsi="Times New Roman" w:cs="Times New Roman"/>
                <w:sz w:val="32"/>
                <w:szCs w:val="32"/>
              </w:rPr>
            </w:pPr>
            <w:r w:rsidRPr="00C76957">
              <w:rPr>
                <w:rFonts w:ascii="Times New Roman" w:eastAsia="仿宋" w:hAnsi="Times New Roman" w:cs="Times New Roman" w:hint="eastAsia"/>
                <w:sz w:val="32"/>
                <w:szCs w:val="32"/>
              </w:rPr>
              <w:t>中融品牌优选混合</w:t>
            </w:r>
            <w:r w:rsidRPr="00C76957">
              <w:rPr>
                <w:rFonts w:ascii="Times New Roman" w:eastAsia="仿宋" w:hAnsi="Times New Roman" w:cs="Times New Roman" w:hint="eastAsia"/>
                <w:sz w:val="32"/>
                <w:szCs w:val="32"/>
              </w:rPr>
              <w:t xml:space="preserve"> C</w:t>
            </w:r>
          </w:p>
        </w:tc>
      </w:tr>
    </w:tbl>
    <w:p w:rsidR="00CD6796" w:rsidRDefault="00EF3CE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费率优惠期限内，如本公司新增通过交通银行销售的</w:t>
      </w:r>
      <w:r>
        <w:rPr>
          <w:rFonts w:ascii="Times New Roman" w:eastAsia="仿宋" w:hAnsi="Times New Roman" w:cs="Times New Roman" w:hint="eastAsia"/>
          <w:sz w:val="32"/>
          <w:szCs w:val="32"/>
        </w:rPr>
        <w:t>基金</w:t>
      </w:r>
      <w:r>
        <w:rPr>
          <w:rFonts w:ascii="Times New Roman" w:eastAsia="仿宋" w:hAnsi="Times New Roman" w:cs="Times New Roman"/>
          <w:sz w:val="32"/>
          <w:szCs w:val="32"/>
        </w:rPr>
        <w:t>产品，则自该基金产品开放申购或定投业务当日起，将</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开通该基金上述优惠活动。</w:t>
      </w:r>
    </w:p>
    <w:p w:rsidR="00CD6796" w:rsidRDefault="00EF3CE3">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基金产品费率优惠业务办理的具体时间、流程以交通银行的安排和规定为准。</w:t>
      </w:r>
    </w:p>
    <w:p w:rsidR="00CD6796" w:rsidRPr="00972112" w:rsidRDefault="00EF3CE3" w:rsidP="008E05D8">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二、</w:t>
      </w:r>
      <w:r>
        <w:rPr>
          <w:rFonts w:ascii="Times New Roman" w:eastAsia="仿宋" w:hAnsi="Times New Roman" w:hint="eastAsia"/>
          <w:b/>
          <w:sz w:val="32"/>
          <w:szCs w:val="32"/>
        </w:rPr>
        <w:t xml:space="preserve"> </w:t>
      </w:r>
      <w:r>
        <w:rPr>
          <w:rFonts w:ascii="Times New Roman" w:eastAsia="仿宋" w:hAnsi="Times New Roman" w:hint="eastAsia"/>
          <w:b/>
          <w:sz w:val="32"/>
          <w:szCs w:val="32"/>
        </w:rPr>
        <w:t>具体优惠内容</w:t>
      </w:r>
    </w:p>
    <w:p w:rsidR="002E1D18" w:rsidRPr="00BC2C43" w:rsidRDefault="002E1D18">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hint="eastAsia"/>
          <w:sz w:val="32"/>
          <w:szCs w:val="32"/>
        </w:rPr>
        <w:t>在费率优惠活动期间，凡已领取基金</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折权益的个人投资者，通过交通银行手机银行渠道申购上述开放式基金，享受基金申购手续费率</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折优惠。基金</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折权益是指：在费率优惠活动期间，通过交通银行手机银行渠道领取的可享受基金申购、定投费率</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折优惠的权益。</w:t>
      </w:r>
    </w:p>
    <w:p w:rsidR="002E1D18" w:rsidRPr="00BC2C43" w:rsidRDefault="002E1D18">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hint="eastAsia"/>
          <w:sz w:val="32"/>
          <w:szCs w:val="32"/>
        </w:rPr>
        <w:t>在费率优惠活动期间，凡已领取基金</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折权益的个人投资者，通过交通银行手机银行渠道签约定投协议，并于费率优惠活动期间成功扣款的定投交易，享受定投</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折费率优惠。</w:t>
      </w:r>
    </w:p>
    <w:p w:rsidR="002E1D18" w:rsidRPr="00BC2C43" w:rsidRDefault="002E1D18">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hint="eastAsia"/>
          <w:sz w:val="32"/>
          <w:szCs w:val="32"/>
        </w:rPr>
        <w:t>原基金申购费率按笔收取固定费用的不再享有费率优惠。各基金费率请详见各基金相关法律文件及本公司发布的最新业务公告。</w:t>
      </w:r>
    </w:p>
    <w:p w:rsidR="00CD6796" w:rsidRPr="00BC2C43" w:rsidRDefault="00EF3CE3" w:rsidP="008E05D8">
      <w:pPr>
        <w:spacing w:line="360" w:lineRule="auto"/>
        <w:ind w:firstLineChars="200" w:firstLine="640"/>
        <w:rPr>
          <w:rFonts w:ascii="Times New Roman" w:eastAsia="仿宋" w:hAnsi="Times New Roman"/>
          <w:b/>
          <w:sz w:val="32"/>
          <w:szCs w:val="32"/>
        </w:rPr>
      </w:pPr>
      <w:r w:rsidRPr="00BC2C43">
        <w:rPr>
          <w:rFonts w:ascii="Times New Roman" w:eastAsia="仿宋" w:hAnsi="Times New Roman" w:hint="eastAsia"/>
          <w:b/>
          <w:sz w:val="32"/>
          <w:szCs w:val="32"/>
        </w:rPr>
        <w:t>三、重要提示</w:t>
      </w:r>
    </w:p>
    <w:p w:rsidR="00CD6796" w:rsidRPr="00BC2C43" w:rsidRDefault="00EF3CE3" w:rsidP="00C4513E">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本优惠活动仅适用于处于正常申购期的指定开放式基金（前端模式）申购及定投手续费，不包括</w:t>
      </w:r>
      <w:r w:rsidR="00741704" w:rsidRPr="00BC2C43">
        <w:rPr>
          <w:rFonts w:ascii="Times New Roman" w:eastAsia="仿宋" w:hAnsi="Times New Roman" w:cs="Times New Roman" w:hint="eastAsia"/>
          <w:sz w:val="32"/>
          <w:szCs w:val="32"/>
        </w:rPr>
        <w:t>转换</w:t>
      </w:r>
      <w:r w:rsidR="00741704" w:rsidRPr="00BC2C43">
        <w:rPr>
          <w:rFonts w:ascii="Times New Roman" w:eastAsia="仿宋" w:hAnsi="Times New Roman" w:cs="Times New Roman"/>
          <w:sz w:val="32"/>
          <w:szCs w:val="32"/>
        </w:rPr>
        <w:t>费率、</w:t>
      </w:r>
      <w:r w:rsidRPr="00BC2C43">
        <w:rPr>
          <w:rFonts w:ascii="Times New Roman" w:eastAsia="仿宋" w:hAnsi="Times New Roman" w:cs="Times New Roman" w:hint="eastAsia"/>
          <w:sz w:val="32"/>
          <w:szCs w:val="32"/>
        </w:rPr>
        <w:t>后端收费模式基金的申购及定投、处于基金募集期的开放式基金认购手续费。</w:t>
      </w:r>
    </w:p>
    <w:p w:rsidR="00741704" w:rsidRPr="00BC2C43" w:rsidRDefault="00EF3CE3" w:rsidP="00C4513E">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hint="eastAsia"/>
          <w:sz w:val="32"/>
          <w:szCs w:val="32"/>
        </w:rPr>
        <w:t>2.</w:t>
      </w:r>
      <w:r w:rsidR="00741704" w:rsidRPr="00BC2C43">
        <w:rPr>
          <w:rFonts w:ascii="Times New Roman" w:eastAsia="仿宋" w:hAnsi="Times New Roman" w:cs="Times New Roman"/>
          <w:sz w:val="32"/>
          <w:szCs w:val="32"/>
        </w:rPr>
        <w:t xml:space="preserve"> </w:t>
      </w:r>
      <w:r w:rsidR="00741704" w:rsidRPr="00BC2C43">
        <w:rPr>
          <w:rFonts w:ascii="Times New Roman" w:eastAsia="仿宋" w:hAnsi="Times New Roman" w:cs="Times New Roman" w:hint="eastAsia"/>
          <w:sz w:val="32"/>
          <w:szCs w:val="32"/>
        </w:rPr>
        <w:t>未领取基金</w:t>
      </w:r>
      <w:r w:rsidR="00741704" w:rsidRPr="00BC2C43">
        <w:rPr>
          <w:rFonts w:ascii="Times New Roman" w:eastAsia="仿宋" w:hAnsi="Times New Roman" w:cs="Times New Roman"/>
          <w:sz w:val="32"/>
          <w:szCs w:val="32"/>
        </w:rPr>
        <w:t>1</w:t>
      </w:r>
      <w:r w:rsidR="00741704" w:rsidRPr="00BC2C43">
        <w:rPr>
          <w:rFonts w:ascii="Times New Roman" w:eastAsia="仿宋" w:hAnsi="Times New Roman" w:cs="Times New Roman" w:hint="eastAsia"/>
          <w:sz w:val="32"/>
          <w:szCs w:val="32"/>
        </w:rPr>
        <w:t>折权益的客户在</w:t>
      </w:r>
      <w:r w:rsidR="00DA3D12" w:rsidRPr="00BC2C43">
        <w:rPr>
          <w:rFonts w:ascii="Times New Roman" w:eastAsia="仿宋" w:hAnsi="Times New Roman" w:cs="Times New Roman" w:hint="eastAsia"/>
          <w:sz w:val="32"/>
          <w:szCs w:val="32"/>
        </w:rPr>
        <w:t>交通银行</w:t>
      </w:r>
      <w:r w:rsidR="00741704" w:rsidRPr="00BC2C43">
        <w:rPr>
          <w:rFonts w:ascii="Times New Roman" w:eastAsia="仿宋" w:hAnsi="Times New Roman" w:cs="Times New Roman" w:hint="eastAsia"/>
          <w:sz w:val="32"/>
          <w:szCs w:val="32"/>
        </w:rPr>
        <w:t>手机银行不享受本次费率优惠。</w:t>
      </w:r>
    </w:p>
    <w:p w:rsidR="00741704" w:rsidRDefault="00741704" w:rsidP="004A5000">
      <w:pPr>
        <w:spacing w:line="360" w:lineRule="auto"/>
        <w:ind w:firstLineChars="200" w:firstLine="640"/>
        <w:rPr>
          <w:rFonts w:ascii="Times New Roman" w:eastAsia="仿宋" w:hAnsi="Times New Roman" w:cs="Times New Roman"/>
          <w:sz w:val="32"/>
          <w:szCs w:val="32"/>
        </w:rPr>
      </w:pPr>
      <w:r w:rsidRPr="00BC2C43">
        <w:rPr>
          <w:rFonts w:ascii="Times New Roman" w:eastAsia="仿宋" w:hAnsi="Times New Roman" w:cs="Times New Roman"/>
          <w:sz w:val="32"/>
          <w:szCs w:val="32"/>
        </w:rPr>
        <w:t xml:space="preserve">3. </w:t>
      </w:r>
      <w:r w:rsidR="00DA3D12" w:rsidRPr="00BC2C43">
        <w:rPr>
          <w:rFonts w:ascii="Times New Roman" w:eastAsia="仿宋" w:hAnsi="Times New Roman" w:cs="Times New Roman"/>
          <w:sz w:val="32"/>
          <w:szCs w:val="32"/>
        </w:rPr>
        <w:t>投资者</w:t>
      </w:r>
      <w:r w:rsidRPr="00BC2C43">
        <w:rPr>
          <w:rFonts w:ascii="Times New Roman" w:eastAsia="仿宋" w:hAnsi="Times New Roman" w:cs="Times New Roman" w:hint="eastAsia"/>
          <w:sz w:val="32"/>
          <w:szCs w:val="32"/>
        </w:rPr>
        <w:t>通过交通银行柜面、网银等非手机银行渠道签约的定投协议在手机银行渠道费率优惠活动期间内的扣款不享受</w:t>
      </w:r>
      <w:r w:rsidRPr="00BC2C43">
        <w:rPr>
          <w:rFonts w:ascii="Times New Roman" w:eastAsia="仿宋" w:hAnsi="Times New Roman" w:cs="Times New Roman"/>
          <w:sz w:val="32"/>
          <w:szCs w:val="32"/>
        </w:rPr>
        <w:t>1</w:t>
      </w:r>
      <w:r w:rsidRPr="00BC2C43">
        <w:rPr>
          <w:rFonts w:ascii="Times New Roman" w:eastAsia="仿宋" w:hAnsi="Times New Roman" w:cs="Times New Roman" w:hint="eastAsia"/>
          <w:sz w:val="32"/>
          <w:szCs w:val="32"/>
        </w:rPr>
        <w:t>折费率优惠。</w:t>
      </w:r>
    </w:p>
    <w:p w:rsidR="00CD6796" w:rsidRDefault="00741704"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00EF3CE3">
        <w:rPr>
          <w:rFonts w:ascii="Times New Roman" w:eastAsia="仿宋" w:hAnsi="Times New Roman" w:cs="Times New Roman" w:hint="eastAsia"/>
          <w:sz w:val="32"/>
          <w:szCs w:val="32"/>
        </w:rPr>
        <w:t>投资者通过交通银行办理定投业务的每期最低申购金额不低于人民币</w:t>
      </w:r>
      <w:r w:rsidR="00EF3CE3">
        <w:rPr>
          <w:rFonts w:ascii="Times New Roman" w:eastAsia="仿宋" w:hAnsi="Times New Roman" w:cs="Times New Roman"/>
          <w:sz w:val="32"/>
          <w:szCs w:val="32"/>
        </w:rPr>
        <w:t>100</w:t>
      </w:r>
      <w:r w:rsidR="00EF3CE3">
        <w:rPr>
          <w:rFonts w:ascii="Times New Roman" w:eastAsia="仿宋" w:hAnsi="Times New Roman" w:cs="Times New Roman" w:hint="eastAsia"/>
          <w:sz w:val="32"/>
          <w:szCs w:val="32"/>
        </w:rPr>
        <w:t>元。</w:t>
      </w:r>
    </w:p>
    <w:p w:rsidR="00CD6796" w:rsidRDefault="00741704"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EF3CE3">
        <w:rPr>
          <w:rFonts w:ascii="Times New Roman" w:eastAsia="仿宋" w:hAnsi="Times New Roman" w:cs="Times New Roman"/>
          <w:sz w:val="32"/>
          <w:szCs w:val="32"/>
        </w:rPr>
        <w:t>.</w:t>
      </w:r>
      <w:r w:rsidR="00EF3CE3">
        <w:rPr>
          <w:rFonts w:ascii="Times New Roman" w:eastAsia="仿宋" w:hAnsi="Times New Roman" w:cs="Times New Roman" w:hint="eastAsia"/>
          <w:sz w:val="32"/>
          <w:szCs w:val="32"/>
        </w:rPr>
        <w:t>本次费率优惠活动如有展期、终止或调整，费率优惠规则如有变更，均以交通银行的安排和规定为准。</w:t>
      </w:r>
      <w:r w:rsidR="00321C3F">
        <w:rPr>
          <w:rFonts w:ascii="Times New Roman" w:eastAsia="仿宋" w:hAnsi="Times New Roman" w:cs="Times New Roman" w:hint="eastAsia"/>
          <w:sz w:val="32"/>
          <w:szCs w:val="32"/>
        </w:rPr>
        <w:t>敬请投资者留意交通银行的相关公告。</w:t>
      </w:r>
      <w:bookmarkStart w:id="0" w:name="_GoBack"/>
      <w:bookmarkEnd w:id="0"/>
    </w:p>
    <w:p w:rsidR="00CD6796" w:rsidRDefault="00741704"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EF3CE3">
        <w:rPr>
          <w:rFonts w:ascii="Times New Roman" w:eastAsia="仿宋" w:hAnsi="Times New Roman" w:cs="Times New Roman"/>
          <w:sz w:val="32"/>
          <w:szCs w:val="32"/>
        </w:rPr>
        <w:t>.</w:t>
      </w:r>
      <w:r w:rsidR="00EF3CE3">
        <w:rPr>
          <w:rFonts w:ascii="Times New Roman" w:eastAsia="仿宋" w:hAnsi="Times New Roman" w:cs="Times New Roman" w:hint="eastAsia"/>
          <w:sz w:val="32"/>
          <w:szCs w:val="32"/>
        </w:rPr>
        <w:t>投资者欲了解本基金的详细情况，请仔细阅读相应基金的基金合同、招募说明书（更新）等法律文件。</w:t>
      </w:r>
    </w:p>
    <w:p w:rsidR="00CD6796" w:rsidRDefault="00EF3CE3" w:rsidP="008E05D8">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四、</w:t>
      </w:r>
      <w:r>
        <w:rPr>
          <w:rFonts w:ascii="Times New Roman" w:eastAsia="仿宋" w:hAnsi="Times New Roman" w:hint="eastAsia"/>
          <w:b/>
          <w:sz w:val="32"/>
          <w:szCs w:val="32"/>
        </w:rPr>
        <w:t xml:space="preserve"> </w:t>
      </w:r>
      <w:r>
        <w:rPr>
          <w:rFonts w:ascii="Times New Roman" w:eastAsia="仿宋" w:hAnsi="Times New Roman" w:hint="eastAsia"/>
          <w:b/>
          <w:sz w:val="32"/>
          <w:szCs w:val="32"/>
        </w:rPr>
        <w:t>投资者可通过以下途径了解或咨询相关情况</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交通银行股份有限公司</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客户服务电话：</w:t>
      </w:r>
      <w:r>
        <w:rPr>
          <w:rFonts w:ascii="Times New Roman" w:eastAsia="仿宋" w:hAnsi="Times New Roman" w:cs="Times New Roman" w:hint="eastAsia"/>
          <w:sz w:val="32"/>
          <w:szCs w:val="32"/>
        </w:rPr>
        <w:t>95559</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网址：</w:t>
      </w:r>
      <w:r>
        <w:rPr>
          <w:rFonts w:ascii="Times New Roman" w:eastAsia="仿宋" w:hAnsi="Times New Roman" w:cs="Times New Roman" w:hint="eastAsia"/>
          <w:sz w:val="32"/>
          <w:szCs w:val="32"/>
        </w:rPr>
        <w:t>www.bankcomm.com</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中融基金管理有限公司</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客户服务电话：</w:t>
      </w:r>
      <w:r>
        <w:rPr>
          <w:rFonts w:ascii="Times New Roman" w:eastAsia="仿宋" w:hAnsi="Times New Roman" w:cs="Times New Roman" w:hint="eastAsia"/>
          <w:sz w:val="32"/>
          <w:szCs w:val="32"/>
        </w:rPr>
        <w:t>400-160-6000</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010-</w:t>
      </w:r>
      <w:r>
        <w:rPr>
          <w:rFonts w:ascii="Times New Roman" w:eastAsia="仿宋" w:hAnsi="Times New Roman" w:cs="Times New Roman"/>
          <w:sz w:val="32"/>
          <w:szCs w:val="32"/>
        </w:rPr>
        <w:t>56517299</w:t>
      </w:r>
    </w:p>
    <w:p w:rsidR="00CD6796" w:rsidRDefault="00EF3CE3" w:rsidP="00C4513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网址：</w:t>
      </w:r>
      <w:r>
        <w:rPr>
          <w:rFonts w:ascii="Times New Roman" w:eastAsia="仿宋" w:hAnsi="Times New Roman" w:cs="Times New Roman" w:hint="eastAsia"/>
          <w:sz w:val="32"/>
          <w:szCs w:val="32"/>
        </w:rPr>
        <w:t>www.zrfunds.com.cn</w:t>
      </w:r>
    </w:p>
    <w:p w:rsidR="00CD6796" w:rsidRDefault="00EF3CE3" w:rsidP="008E05D8">
      <w:pPr>
        <w:spacing w:line="360" w:lineRule="auto"/>
        <w:ind w:firstLineChars="200" w:firstLine="640"/>
        <w:rPr>
          <w:rFonts w:ascii="Times New Roman" w:eastAsia="仿宋" w:hAnsi="Times New Roman"/>
          <w:b/>
          <w:sz w:val="32"/>
          <w:szCs w:val="32"/>
        </w:rPr>
      </w:pPr>
      <w:r>
        <w:rPr>
          <w:rFonts w:ascii="Times New Roman" w:eastAsia="仿宋" w:hAnsi="Times New Roman" w:hint="eastAsia"/>
          <w:b/>
          <w:sz w:val="32"/>
          <w:szCs w:val="32"/>
        </w:rPr>
        <w:t>五、风险提示</w:t>
      </w:r>
    </w:p>
    <w:p w:rsidR="00CD6796" w:rsidRDefault="00EF3CE3">
      <w:pPr>
        <w:autoSpaceDE w:val="0"/>
        <w:autoSpaceDN w:val="0"/>
        <w:adjustRightInd w:val="0"/>
        <w:spacing w:line="336"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基金管理人承诺以诚实信用、勤勉尽责的原则管理和运用基金资产，但不保证基金一定盈利，也不保证最低收益。基金定投并不等于零存整取等储蓄方式，不能规避基金投资所固有的风险，也不能保证投资者获得收益。投资者投资于上述基金前应认真阅读上述基金的基金合同和招募说明书。敬请投资者注意投资风险。</w:t>
      </w:r>
    </w:p>
    <w:p w:rsidR="00CD6796" w:rsidRDefault="00EF3CE3">
      <w:pPr>
        <w:autoSpaceDE w:val="0"/>
        <w:autoSpaceDN w:val="0"/>
        <w:adjustRightInd w:val="0"/>
        <w:spacing w:line="336" w:lineRule="auto"/>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特此公告。</w:t>
      </w:r>
    </w:p>
    <w:p w:rsidR="00CD6796" w:rsidRDefault="00CD6796" w:rsidP="00C4513E">
      <w:pPr>
        <w:autoSpaceDE w:val="0"/>
        <w:autoSpaceDN w:val="0"/>
        <w:adjustRightInd w:val="0"/>
        <w:spacing w:line="336" w:lineRule="auto"/>
        <w:ind w:firstLineChars="200" w:firstLine="640"/>
        <w:jc w:val="right"/>
        <w:rPr>
          <w:rFonts w:ascii="Times New Roman" w:eastAsia="仿宋" w:hAnsi="Times New Roman" w:cs="Times New Roman"/>
          <w:sz w:val="32"/>
          <w:szCs w:val="32"/>
        </w:rPr>
      </w:pPr>
    </w:p>
    <w:p w:rsidR="00CD6796" w:rsidRDefault="00CD6796" w:rsidP="00C4513E">
      <w:pPr>
        <w:autoSpaceDE w:val="0"/>
        <w:autoSpaceDN w:val="0"/>
        <w:adjustRightInd w:val="0"/>
        <w:spacing w:line="336" w:lineRule="auto"/>
        <w:ind w:firstLineChars="200" w:firstLine="640"/>
        <w:jc w:val="right"/>
        <w:rPr>
          <w:rFonts w:ascii="Times New Roman" w:eastAsia="仿宋" w:hAnsi="Times New Roman" w:cs="Times New Roman"/>
          <w:sz w:val="32"/>
          <w:szCs w:val="32"/>
        </w:rPr>
      </w:pPr>
    </w:p>
    <w:p w:rsidR="00CD6796" w:rsidRDefault="00EF3CE3" w:rsidP="00C4513E">
      <w:pPr>
        <w:autoSpaceDE w:val="0"/>
        <w:autoSpaceDN w:val="0"/>
        <w:adjustRightInd w:val="0"/>
        <w:spacing w:line="336" w:lineRule="auto"/>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中融基金管理有限公司</w:t>
      </w:r>
    </w:p>
    <w:p w:rsidR="00CD6796" w:rsidRDefault="00EF3CE3" w:rsidP="00C4513E">
      <w:pPr>
        <w:autoSpaceDE w:val="0"/>
        <w:autoSpaceDN w:val="0"/>
        <w:adjustRightInd w:val="0"/>
        <w:spacing w:line="336" w:lineRule="auto"/>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20</w:t>
      </w:r>
      <w:r w:rsidR="00C4513E">
        <w:rPr>
          <w:rFonts w:ascii="Times New Roman" w:eastAsia="仿宋" w:hAnsi="Times New Roman" w:cs="Times New Roman"/>
          <w:sz w:val="32"/>
          <w:szCs w:val="32"/>
        </w:rPr>
        <w:t>20</w:t>
      </w:r>
      <w:r>
        <w:rPr>
          <w:rFonts w:ascii="Times New Roman" w:eastAsia="仿宋" w:hAnsi="Times New Roman" w:cs="Times New Roman" w:hint="eastAsia"/>
          <w:sz w:val="32"/>
          <w:szCs w:val="32"/>
        </w:rPr>
        <w:t>年</w:t>
      </w:r>
      <w:r w:rsidR="00C4513E">
        <w:rPr>
          <w:rFonts w:ascii="Times New Roman" w:eastAsia="仿宋" w:hAnsi="Times New Roman" w:cs="Times New Roman"/>
          <w:sz w:val="32"/>
          <w:szCs w:val="32"/>
        </w:rPr>
        <w:t>6</w:t>
      </w:r>
      <w:r>
        <w:rPr>
          <w:rFonts w:ascii="Times New Roman" w:eastAsia="仿宋" w:hAnsi="Times New Roman" w:cs="Times New Roman" w:hint="eastAsia"/>
          <w:sz w:val="32"/>
          <w:szCs w:val="32"/>
        </w:rPr>
        <w:t>月</w:t>
      </w:r>
      <w:r w:rsidR="00C4513E">
        <w:rPr>
          <w:rFonts w:ascii="Times New Roman" w:eastAsia="仿宋" w:hAnsi="Times New Roman" w:cs="Times New Roman" w:hint="eastAsia"/>
          <w:sz w:val="32"/>
          <w:szCs w:val="32"/>
        </w:rPr>
        <w:t>3</w:t>
      </w:r>
      <w:r w:rsidR="00C4513E">
        <w:rPr>
          <w:rFonts w:ascii="Times New Roman" w:eastAsia="仿宋" w:hAnsi="Times New Roman" w:cs="Times New Roman"/>
          <w:sz w:val="32"/>
          <w:szCs w:val="32"/>
        </w:rPr>
        <w:t>0</w:t>
      </w:r>
      <w:r>
        <w:rPr>
          <w:rFonts w:ascii="Times New Roman" w:eastAsia="仿宋" w:hAnsi="Times New Roman" w:cs="Times New Roman" w:hint="eastAsia"/>
          <w:sz w:val="32"/>
          <w:szCs w:val="32"/>
        </w:rPr>
        <w:t>日</w:t>
      </w:r>
    </w:p>
    <w:sectPr w:rsidR="00CD6796" w:rsidSect="001C7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84" w:rsidRDefault="00B94884" w:rsidP="00746FFE">
      <w:r>
        <w:separator/>
      </w:r>
    </w:p>
  </w:endnote>
  <w:endnote w:type="continuationSeparator" w:id="0">
    <w:p w:rsidR="00B94884" w:rsidRDefault="00B94884" w:rsidP="0074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84" w:rsidRDefault="00B94884" w:rsidP="00746FFE">
      <w:r>
        <w:separator/>
      </w:r>
    </w:p>
  </w:footnote>
  <w:footnote w:type="continuationSeparator" w:id="0">
    <w:p w:rsidR="00B94884" w:rsidRDefault="00B94884" w:rsidP="00746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9639E9"/>
    <w:rsid w:val="00040814"/>
    <w:rsid w:val="000507C4"/>
    <w:rsid w:val="000519C6"/>
    <w:rsid w:val="0006753C"/>
    <w:rsid w:val="000C5408"/>
    <w:rsid w:val="00124A96"/>
    <w:rsid w:val="00150A13"/>
    <w:rsid w:val="0018151D"/>
    <w:rsid w:val="001A5AED"/>
    <w:rsid w:val="001C708A"/>
    <w:rsid w:val="00260656"/>
    <w:rsid w:val="002E1D18"/>
    <w:rsid w:val="00321C3F"/>
    <w:rsid w:val="00323A4C"/>
    <w:rsid w:val="00333520"/>
    <w:rsid w:val="00354F33"/>
    <w:rsid w:val="003D6CCA"/>
    <w:rsid w:val="003E37EA"/>
    <w:rsid w:val="003E3DFB"/>
    <w:rsid w:val="00404867"/>
    <w:rsid w:val="00405C0E"/>
    <w:rsid w:val="004512EF"/>
    <w:rsid w:val="004A5000"/>
    <w:rsid w:val="004B167E"/>
    <w:rsid w:val="00553215"/>
    <w:rsid w:val="005A71AD"/>
    <w:rsid w:val="005E4F87"/>
    <w:rsid w:val="005F3C27"/>
    <w:rsid w:val="005F56AC"/>
    <w:rsid w:val="00670764"/>
    <w:rsid w:val="00741704"/>
    <w:rsid w:val="00746FFE"/>
    <w:rsid w:val="00755D9A"/>
    <w:rsid w:val="00812DAF"/>
    <w:rsid w:val="008860B4"/>
    <w:rsid w:val="008D2AF0"/>
    <w:rsid w:val="008E05D8"/>
    <w:rsid w:val="00912F80"/>
    <w:rsid w:val="00930291"/>
    <w:rsid w:val="009639E9"/>
    <w:rsid w:val="00972112"/>
    <w:rsid w:val="009B451E"/>
    <w:rsid w:val="00A06D47"/>
    <w:rsid w:val="00AB4418"/>
    <w:rsid w:val="00AF1CB9"/>
    <w:rsid w:val="00B567A6"/>
    <w:rsid w:val="00B94884"/>
    <w:rsid w:val="00BB20C5"/>
    <w:rsid w:val="00BC2C43"/>
    <w:rsid w:val="00BE1DB2"/>
    <w:rsid w:val="00C123C1"/>
    <w:rsid w:val="00C4513E"/>
    <w:rsid w:val="00C76957"/>
    <w:rsid w:val="00CA55F8"/>
    <w:rsid w:val="00CD6796"/>
    <w:rsid w:val="00CE3C32"/>
    <w:rsid w:val="00CF01CC"/>
    <w:rsid w:val="00D76CAF"/>
    <w:rsid w:val="00D76F05"/>
    <w:rsid w:val="00DA3D12"/>
    <w:rsid w:val="00DB4E9B"/>
    <w:rsid w:val="00E30934"/>
    <w:rsid w:val="00E9720C"/>
    <w:rsid w:val="00EC3D50"/>
    <w:rsid w:val="00EF3CE3"/>
    <w:rsid w:val="00EF522D"/>
    <w:rsid w:val="00F27AA7"/>
    <w:rsid w:val="00F81A3D"/>
    <w:rsid w:val="196D08D1"/>
    <w:rsid w:val="30967BCA"/>
    <w:rsid w:val="37304E33"/>
    <w:rsid w:val="74981BF2"/>
    <w:rsid w:val="7B8B3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C708A"/>
    <w:pPr>
      <w:jc w:val="left"/>
    </w:pPr>
  </w:style>
  <w:style w:type="paragraph" w:styleId="a4">
    <w:name w:val="Balloon Text"/>
    <w:basedOn w:val="a"/>
    <w:link w:val="Char"/>
    <w:uiPriority w:val="99"/>
    <w:unhideWhenUsed/>
    <w:rsid w:val="001C708A"/>
    <w:rPr>
      <w:sz w:val="18"/>
      <w:szCs w:val="18"/>
    </w:rPr>
  </w:style>
  <w:style w:type="paragraph" w:styleId="a5">
    <w:name w:val="footer"/>
    <w:basedOn w:val="a"/>
    <w:link w:val="Char0"/>
    <w:uiPriority w:val="99"/>
    <w:unhideWhenUsed/>
    <w:rsid w:val="001C708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1C708A"/>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sid w:val="001C708A"/>
    <w:rPr>
      <w:sz w:val="21"/>
      <w:szCs w:val="21"/>
    </w:rPr>
  </w:style>
  <w:style w:type="paragraph" w:customStyle="1" w:styleId="1">
    <w:name w:val="列出段落1"/>
    <w:basedOn w:val="a"/>
    <w:uiPriority w:val="34"/>
    <w:qFormat/>
    <w:rsid w:val="001C708A"/>
    <w:pPr>
      <w:widowControl/>
      <w:ind w:firstLine="420"/>
      <w:jc w:val="left"/>
    </w:pPr>
    <w:rPr>
      <w:rFonts w:ascii="宋体" w:eastAsia="宋体" w:hAnsi="宋体" w:cs="宋体"/>
      <w:kern w:val="0"/>
      <w:sz w:val="24"/>
      <w:szCs w:val="24"/>
    </w:rPr>
  </w:style>
  <w:style w:type="character" w:customStyle="1" w:styleId="Char1">
    <w:name w:val="页眉 Char"/>
    <w:basedOn w:val="a0"/>
    <w:link w:val="a6"/>
    <w:uiPriority w:val="99"/>
    <w:rsid w:val="001C708A"/>
    <w:rPr>
      <w:sz w:val="18"/>
      <w:szCs w:val="18"/>
    </w:rPr>
  </w:style>
  <w:style w:type="character" w:customStyle="1" w:styleId="Char0">
    <w:name w:val="页脚 Char"/>
    <w:basedOn w:val="a0"/>
    <w:link w:val="a5"/>
    <w:uiPriority w:val="99"/>
    <w:qFormat/>
    <w:rsid w:val="001C708A"/>
    <w:rPr>
      <w:sz w:val="18"/>
      <w:szCs w:val="18"/>
    </w:rPr>
  </w:style>
  <w:style w:type="character" w:customStyle="1" w:styleId="Char">
    <w:name w:val="批注框文本 Char"/>
    <w:basedOn w:val="a0"/>
    <w:link w:val="a4"/>
    <w:uiPriority w:val="99"/>
    <w:semiHidden/>
    <w:qFormat/>
    <w:rsid w:val="001C70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4</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金璐</dc:creator>
  <cp:lastModifiedBy>ZHONGM</cp:lastModifiedBy>
  <cp:revision>2</cp:revision>
  <dcterms:created xsi:type="dcterms:W3CDTF">2020-06-29T16:00:00Z</dcterms:created>
  <dcterms:modified xsi:type="dcterms:W3CDTF">2020-06-29T16:00:00Z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