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7E5" w:rsidRPr="00AF3012" w:rsidRDefault="002567E5" w:rsidP="002567E5">
      <w:pPr>
        <w:jc w:val="center"/>
        <w:rPr>
          <w:b/>
          <w:sz w:val="24"/>
          <w:szCs w:val="24"/>
        </w:rPr>
      </w:pPr>
      <w:r>
        <w:rPr>
          <w:rFonts w:hint="eastAsia"/>
          <w:b/>
          <w:sz w:val="24"/>
          <w:szCs w:val="24"/>
        </w:rPr>
        <w:t>信诚四季红混合型证券投资基金暂停大额申购、定期定额投资和转换转入业务的公告</w:t>
      </w:r>
      <w:r w:rsidR="00317A4C">
        <w:rPr>
          <w:rFonts w:hint="eastAsia"/>
          <w:b/>
          <w:sz w:val="24"/>
          <w:szCs w:val="24"/>
        </w:rPr>
        <w:t xml:space="preserve"> </w:t>
      </w:r>
    </w:p>
    <w:p w:rsidR="002567E5" w:rsidRDefault="002567E5" w:rsidP="002567E5">
      <w:pPr>
        <w:jc w:val="center"/>
        <w:rPr>
          <w:b/>
          <w:sz w:val="24"/>
          <w:szCs w:val="24"/>
        </w:rPr>
      </w:pPr>
    </w:p>
    <w:p w:rsidR="002567E5" w:rsidRPr="00AF3012" w:rsidRDefault="002567E5" w:rsidP="002567E5">
      <w:pPr>
        <w:jc w:val="center"/>
        <w:rPr>
          <w:b/>
          <w:sz w:val="24"/>
          <w:szCs w:val="24"/>
        </w:rPr>
      </w:pPr>
    </w:p>
    <w:p w:rsidR="002567E5" w:rsidRPr="00AF3012" w:rsidRDefault="002567E5" w:rsidP="002567E5">
      <w:pPr>
        <w:jc w:val="center"/>
        <w:rPr>
          <w:b/>
          <w:sz w:val="24"/>
          <w:szCs w:val="24"/>
        </w:rPr>
      </w:pPr>
      <w:r w:rsidRPr="00AF3012">
        <w:rPr>
          <w:rFonts w:hint="eastAsia"/>
          <w:b/>
          <w:sz w:val="24"/>
          <w:szCs w:val="24"/>
        </w:rPr>
        <w:t>公告送出日期：</w:t>
      </w:r>
      <w:r>
        <w:rPr>
          <w:rFonts w:hint="eastAsia"/>
          <w:b/>
          <w:sz w:val="24"/>
          <w:szCs w:val="24"/>
        </w:rPr>
        <w:t>2020</w:t>
      </w:r>
      <w:r>
        <w:rPr>
          <w:rFonts w:hint="eastAsia"/>
          <w:b/>
          <w:sz w:val="24"/>
          <w:szCs w:val="24"/>
        </w:rPr>
        <w:t>年</w:t>
      </w:r>
      <w:r>
        <w:rPr>
          <w:rFonts w:hint="eastAsia"/>
          <w:b/>
          <w:sz w:val="24"/>
          <w:szCs w:val="24"/>
        </w:rPr>
        <w:t>6</w:t>
      </w:r>
      <w:r>
        <w:rPr>
          <w:rFonts w:hint="eastAsia"/>
          <w:b/>
          <w:sz w:val="24"/>
          <w:szCs w:val="24"/>
        </w:rPr>
        <w:t>月</w:t>
      </w:r>
      <w:r>
        <w:rPr>
          <w:rFonts w:hint="eastAsia"/>
          <w:b/>
          <w:sz w:val="24"/>
          <w:szCs w:val="24"/>
        </w:rPr>
        <w:t>23</w:t>
      </w:r>
      <w:r>
        <w:rPr>
          <w:rFonts w:hint="eastAsia"/>
          <w:b/>
          <w:sz w:val="24"/>
          <w:szCs w:val="24"/>
        </w:rPr>
        <w:t>日</w:t>
      </w:r>
    </w:p>
    <w:p w:rsidR="002567E5" w:rsidRDefault="002567E5" w:rsidP="002567E5">
      <w:pPr>
        <w:jc w:val="center"/>
      </w:pPr>
    </w:p>
    <w:p w:rsidR="002567E5" w:rsidRDefault="002567E5" w:rsidP="002567E5">
      <w:pPr>
        <w:jc w:val="center"/>
        <w:rPr>
          <w:rFonts w:ascii="宋体" w:hAnsi="宋体"/>
          <w:b/>
          <w:color w:val="000000"/>
          <w:kern w:val="0"/>
          <w:szCs w:val="21"/>
        </w:rPr>
      </w:pPr>
    </w:p>
    <w:p w:rsidR="002567E5" w:rsidRDefault="002567E5" w:rsidP="002567E5">
      <w:pPr>
        <w:jc w:val="left"/>
        <w:rPr>
          <w:rFonts w:ascii="宋体" w:hAnsi="宋体"/>
          <w:b/>
          <w:color w:val="000000"/>
          <w:kern w:val="0"/>
          <w:szCs w:val="21"/>
        </w:rPr>
      </w:pPr>
      <w:r>
        <w:rPr>
          <w:rFonts w:ascii="宋体" w:hAnsi="宋体" w:hint="eastAsia"/>
          <w:b/>
          <w:color w:val="000000"/>
          <w:kern w:val="0"/>
          <w:szCs w:val="21"/>
        </w:rPr>
        <w:t>1.1 公告基本信息</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3019"/>
        <w:gridCol w:w="4261"/>
      </w:tblGrid>
      <w:tr w:rsidR="002567E5" w:rsidRPr="00766869" w:rsidTr="00D763F2">
        <w:trPr>
          <w:trHeight w:val="397"/>
        </w:trPr>
        <w:tc>
          <w:tcPr>
            <w:tcW w:w="4261" w:type="dxa"/>
            <w:gridSpan w:val="2"/>
            <w:vAlign w:val="center"/>
          </w:tcPr>
          <w:p w:rsidR="002567E5" w:rsidRPr="00766869" w:rsidRDefault="002567E5" w:rsidP="00D763F2">
            <w:pPr>
              <w:rPr>
                <w:rFonts w:eastAsia="方正仿宋简体"/>
                <w:color w:val="000000"/>
                <w:szCs w:val="21"/>
                <w:highlight w:val="cyan"/>
              </w:rPr>
            </w:pPr>
            <w:r w:rsidRPr="00766869">
              <w:rPr>
                <w:rFonts w:hint="eastAsia"/>
                <w:color w:val="000000"/>
                <w:szCs w:val="21"/>
              </w:rPr>
              <w:t>基金名称</w:t>
            </w:r>
          </w:p>
        </w:tc>
        <w:tc>
          <w:tcPr>
            <w:tcW w:w="4261" w:type="dxa"/>
            <w:vAlign w:val="center"/>
          </w:tcPr>
          <w:p w:rsidR="002567E5" w:rsidRPr="00766869" w:rsidRDefault="002567E5" w:rsidP="00D763F2">
            <w:pPr>
              <w:rPr>
                <w:szCs w:val="21"/>
              </w:rPr>
            </w:pPr>
            <w:r>
              <w:rPr>
                <w:rFonts w:hint="eastAsia"/>
                <w:szCs w:val="21"/>
              </w:rPr>
              <w:t>信诚四季红混合型证券投资基金</w:t>
            </w:r>
          </w:p>
        </w:tc>
      </w:tr>
      <w:tr w:rsidR="002567E5" w:rsidRPr="00766869" w:rsidTr="00D763F2">
        <w:trPr>
          <w:trHeight w:val="397"/>
        </w:trPr>
        <w:tc>
          <w:tcPr>
            <w:tcW w:w="4261" w:type="dxa"/>
            <w:gridSpan w:val="2"/>
            <w:vAlign w:val="center"/>
          </w:tcPr>
          <w:p w:rsidR="002567E5" w:rsidRPr="00766869" w:rsidRDefault="002567E5" w:rsidP="00D763F2">
            <w:pPr>
              <w:rPr>
                <w:rFonts w:eastAsia="方正仿宋简体"/>
                <w:color w:val="000000"/>
                <w:kern w:val="0"/>
                <w:szCs w:val="21"/>
              </w:rPr>
            </w:pPr>
            <w:r w:rsidRPr="00766869">
              <w:rPr>
                <w:rFonts w:hint="eastAsia"/>
                <w:color w:val="000000"/>
                <w:szCs w:val="21"/>
              </w:rPr>
              <w:t>基金简称</w:t>
            </w:r>
          </w:p>
        </w:tc>
        <w:tc>
          <w:tcPr>
            <w:tcW w:w="4261" w:type="dxa"/>
            <w:vAlign w:val="center"/>
          </w:tcPr>
          <w:p w:rsidR="002567E5" w:rsidRPr="00766869" w:rsidRDefault="002567E5" w:rsidP="00D763F2">
            <w:pPr>
              <w:rPr>
                <w:szCs w:val="21"/>
              </w:rPr>
            </w:pPr>
            <w:r>
              <w:rPr>
                <w:rFonts w:hint="eastAsia"/>
                <w:szCs w:val="21"/>
              </w:rPr>
              <w:t>信诚四季红混合</w:t>
            </w:r>
          </w:p>
        </w:tc>
      </w:tr>
      <w:tr w:rsidR="002567E5" w:rsidRPr="00766869" w:rsidTr="00D763F2">
        <w:trPr>
          <w:trHeight w:val="397"/>
        </w:trPr>
        <w:tc>
          <w:tcPr>
            <w:tcW w:w="4261" w:type="dxa"/>
            <w:gridSpan w:val="2"/>
            <w:vAlign w:val="center"/>
          </w:tcPr>
          <w:p w:rsidR="002567E5" w:rsidRPr="00766869" w:rsidRDefault="002567E5" w:rsidP="00D763F2">
            <w:pPr>
              <w:rPr>
                <w:rFonts w:eastAsia="方正仿宋简体"/>
                <w:color w:val="000000"/>
                <w:kern w:val="0"/>
                <w:szCs w:val="21"/>
              </w:rPr>
            </w:pPr>
            <w:r w:rsidRPr="00766869">
              <w:rPr>
                <w:rFonts w:hint="eastAsia"/>
                <w:color w:val="000000"/>
                <w:szCs w:val="21"/>
              </w:rPr>
              <w:t>基金主代码</w:t>
            </w:r>
          </w:p>
        </w:tc>
        <w:tc>
          <w:tcPr>
            <w:tcW w:w="4261" w:type="dxa"/>
            <w:vAlign w:val="center"/>
          </w:tcPr>
          <w:p w:rsidR="002567E5" w:rsidRPr="00766869" w:rsidRDefault="002567E5" w:rsidP="00D763F2">
            <w:pPr>
              <w:rPr>
                <w:szCs w:val="21"/>
              </w:rPr>
            </w:pPr>
            <w:r>
              <w:rPr>
                <w:rFonts w:hint="eastAsia"/>
                <w:szCs w:val="21"/>
              </w:rPr>
              <w:t>550001</w:t>
            </w:r>
          </w:p>
        </w:tc>
      </w:tr>
      <w:tr w:rsidR="002567E5" w:rsidRPr="00766869" w:rsidTr="00D763F2">
        <w:trPr>
          <w:trHeight w:val="397"/>
        </w:trPr>
        <w:tc>
          <w:tcPr>
            <w:tcW w:w="4261" w:type="dxa"/>
            <w:gridSpan w:val="2"/>
            <w:vAlign w:val="center"/>
          </w:tcPr>
          <w:p w:rsidR="002567E5" w:rsidRPr="00766869" w:rsidRDefault="002567E5" w:rsidP="00D763F2">
            <w:pPr>
              <w:rPr>
                <w:rFonts w:eastAsia="方正仿宋简体"/>
                <w:color w:val="000000"/>
                <w:kern w:val="0"/>
                <w:szCs w:val="21"/>
              </w:rPr>
            </w:pPr>
            <w:r w:rsidRPr="00766869">
              <w:rPr>
                <w:rFonts w:hint="eastAsia"/>
                <w:color w:val="000000"/>
                <w:szCs w:val="21"/>
              </w:rPr>
              <w:t>基金管理人名称</w:t>
            </w:r>
          </w:p>
        </w:tc>
        <w:tc>
          <w:tcPr>
            <w:tcW w:w="4261" w:type="dxa"/>
            <w:vAlign w:val="center"/>
          </w:tcPr>
          <w:p w:rsidR="002567E5" w:rsidRPr="00766869" w:rsidRDefault="002567E5" w:rsidP="00D763F2">
            <w:pPr>
              <w:rPr>
                <w:szCs w:val="21"/>
              </w:rPr>
            </w:pPr>
            <w:r>
              <w:rPr>
                <w:rFonts w:hint="eastAsia"/>
                <w:szCs w:val="21"/>
              </w:rPr>
              <w:t>中信保诚基金管理有限公司</w:t>
            </w:r>
          </w:p>
        </w:tc>
      </w:tr>
      <w:tr w:rsidR="002567E5" w:rsidRPr="00766869" w:rsidTr="00D763F2">
        <w:trPr>
          <w:trHeight w:val="397"/>
        </w:trPr>
        <w:tc>
          <w:tcPr>
            <w:tcW w:w="4261" w:type="dxa"/>
            <w:gridSpan w:val="2"/>
            <w:vAlign w:val="center"/>
          </w:tcPr>
          <w:p w:rsidR="002567E5" w:rsidRPr="00766869" w:rsidRDefault="002567E5" w:rsidP="00D763F2">
            <w:pPr>
              <w:rPr>
                <w:rFonts w:eastAsia="方正仿宋简体"/>
                <w:color w:val="000000"/>
                <w:kern w:val="0"/>
                <w:szCs w:val="21"/>
              </w:rPr>
            </w:pPr>
            <w:r w:rsidRPr="00766869">
              <w:rPr>
                <w:rFonts w:hint="eastAsia"/>
                <w:color w:val="000000"/>
                <w:szCs w:val="21"/>
              </w:rPr>
              <w:t>公告依据</w:t>
            </w:r>
          </w:p>
        </w:tc>
        <w:tc>
          <w:tcPr>
            <w:tcW w:w="4261" w:type="dxa"/>
            <w:vAlign w:val="center"/>
          </w:tcPr>
          <w:p w:rsidR="002567E5" w:rsidRPr="00766869" w:rsidRDefault="002567E5" w:rsidP="00D763F2">
            <w:pPr>
              <w:rPr>
                <w:szCs w:val="21"/>
              </w:rPr>
            </w:pPr>
            <w:r>
              <w:rPr>
                <w:rFonts w:hint="eastAsia"/>
                <w:szCs w:val="21"/>
              </w:rPr>
              <w:t>《信诚四季红混合型证券投资基金基金合同》、《信诚四季红混合型证券投资基金招募说明书》</w:t>
            </w:r>
          </w:p>
        </w:tc>
      </w:tr>
      <w:tr w:rsidR="00794149" w:rsidRPr="00766869" w:rsidTr="00794149">
        <w:trPr>
          <w:trHeight w:val="445"/>
        </w:trPr>
        <w:tc>
          <w:tcPr>
            <w:tcW w:w="1242" w:type="dxa"/>
            <w:vMerge w:val="restart"/>
            <w:vAlign w:val="center"/>
          </w:tcPr>
          <w:p w:rsidR="00794149" w:rsidRPr="0000395B" w:rsidRDefault="00794149" w:rsidP="00D763F2">
            <w:pPr>
              <w:rPr>
                <w:szCs w:val="21"/>
              </w:rPr>
            </w:pPr>
            <w:r w:rsidRPr="00F226A3">
              <w:rPr>
                <w:rFonts w:hint="eastAsia"/>
                <w:color w:val="000000"/>
                <w:szCs w:val="21"/>
              </w:rPr>
              <w:t>暂停相关业务的起始日、金额及原因说明</w:t>
            </w:r>
          </w:p>
        </w:tc>
        <w:tc>
          <w:tcPr>
            <w:tcW w:w="3019" w:type="dxa"/>
            <w:vAlign w:val="center"/>
          </w:tcPr>
          <w:p w:rsidR="00794149" w:rsidRPr="0000395B" w:rsidRDefault="00794149" w:rsidP="00D763F2">
            <w:pPr>
              <w:jc w:val="left"/>
              <w:rPr>
                <w:szCs w:val="21"/>
              </w:rPr>
            </w:pPr>
            <w:r w:rsidRPr="0000395B">
              <w:rPr>
                <w:rFonts w:hint="eastAsia"/>
                <w:color w:val="000000"/>
                <w:szCs w:val="21"/>
              </w:rPr>
              <w:t>暂停</w:t>
            </w:r>
            <w:r>
              <w:rPr>
                <w:rFonts w:hint="eastAsia"/>
                <w:color w:val="000000"/>
                <w:szCs w:val="21"/>
              </w:rPr>
              <w:t>大额</w:t>
            </w:r>
            <w:r w:rsidRPr="0000395B">
              <w:rPr>
                <w:rFonts w:hint="eastAsia"/>
                <w:color w:val="000000"/>
                <w:szCs w:val="21"/>
              </w:rPr>
              <w:t>申购起始日</w:t>
            </w:r>
          </w:p>
        </w:tc>
        <w:tc>
          <w:tcPr>
            <w:tcW w:w="4261" w:type="dxa"/>
            <w:vAlign w:val="center"/>
          </w:tcPr>
          <w:p w:rsidR="00794149" w:rsidRPr="00766869" w:rsidRDefault="00794149" w:rsidP="00D763F2">
            <w:pPr>
              <w:rPr>
                <w:szCs w:val="21"/>
              </w:rPr>
            </w:pPr>
            <w:r>
              <w:rPr>
                <w:rFonts w:hint="eastAsia"/>
                <w:szCs w:val="21"/>
              </w:rPr>
              <w:t>2020</w:t>
            </w:r>
            <w:r>
              <w:rPr>
                <w:rFonts w:hint="eastAsia"/>
                <w:szCs w:val="21"/>
              </w:rPr>
              <w:t>年</w:t>
            </w:r>
            <w:r>
              <w:rPr>
                <w:rFonts w:hint="eastAsia"/>
                <w:szCs w:val="21"/>
              </w:rPr>
              <w:t>6</w:t>
            </w:r>
            <w:r>
              <w:rPr>
                <w:rFonts w:hint="eastAsia"/>
                <w:szCs w:val="21"/>
              </w:rPr>
              <w:t>月</w:t>
            </w:r>
            <w:r>
              <w:rPr>
                <w:rFonts w:hint="eastAsia"/>
                <w:szCs w:val="21"/>
              </w:rPr>
              <w:t>23</w:t>
            </w:r>
            <w:r>
              <w:rPr>
                <w:rFonts w:hint="eastAsia"/>
                <w:szCs w:val="21"/>
              </w:rPr>
              <w:t>日</w:t>
            </w:r>
          </w:p>
        </w:tc>
      </w:tr>
      <w:tr w:rsidR="00794149" w:rsidRPr="00766869" w:rsidTr="00794149">
        <w:trPr>
          <w:trHeight w:val="423"/>
        </w:trPr>
        <w:tc>
          <w:tcPr>
            <w:tcW w:w="1242" w:type="dxa"/>
            <w:vMerge/>
            <w:vAlign w:val="center"/>
          </w:tcPr>
          <w:p w:rsidR="00794149" w:rsidRPr="0000395B" w:rsidRDefault="00794149" w:rsidP="00D763F2">
            <w:pPr>
              <w:rPr>
                <w:rFonts w:eastAsia="方正仿宋简体"/>
                <w:color w:val="000000"/>
                <w:kern w:val="0"/>
                <w:szCs w:val="21"/>
              </w:rPr>
            </w:pPr>
          </w:p>
        </w:tc>
        <w:tc>
          <w:tcPr>
            <w:tcW w:w="3019" w:type="dxa"/>
            <w:vAlign w:val="center"/>
          </w:tcPr>
          <w:p w:rsidR="00794149" w:rsidRDefault="00794149" w:rsidP="00D763F2">
            <w:pPr>
              <w:jc w:val="left"/>
              <w:rPr>
                <w:color w:val="000000"/>
                <w:szCs w:val="21"/>
              </w:rPr>
            </w:pPr>
            <w:r>
              <w:rPr>
                <w:rFonts w:hint="eastAsia"/>
                <w:color w:val="000000"/>
                <w:szCs w:val="21"/>
              </w:rPr>
              <w:t>暂停大额转换转入起始日</w:t>
            </w:r>
          </w:p>
        </w:tc>
        <w:tc>
          <w:tcPr>
            <w:tcW w:w="4261" w:type="dxa"/>
            <w:vAlign w:val="center"/>
          </w:tcPr>
          <w:p w:rsidR="00794149" w:rsidRPr="00896910" w:rsidRDefault="00794149" w:rsidP="00D763F2">
            <w:pPr>
              <w:rPr>
                <w:szCs w:val="21"/>
              </w:rPr>
            </w:pPr>
            <w:r>
              <w:rPr>
                <w:rFonts w:hint="eastAsia"/>
                <w:szCs w:val="21"/>
              </w:rPr>
              <w:t>2020</w:t>
            </w:r>
            <w:r>
              <w:rPr>
                <w:rFonts w:hint="eastAsia"/>
                <w:szCs w:val="21"/>
              </w:rPr>
              <w:t>年</w:t>
            </w:r>
            <w:r>
              <w:rPr>
                <w:rFonts w:hint="eastAsia"/>
                <w:szCs w:val="21"/>
              </w:rPr>
              <w:t>6</w:t>
            </w:r>
            <w:r>
              <w:rPr>
                <w:rFonts w:hint="eastAsia"/>
                <w:szCs w:val="21"/>
              </w:rPr>
              <w:t>月</w:t>
            </w:r>
            <w:r>
              <w:rPr>
                <w:rFonts w:hint="eastAsia"/>
                <w:szCs w:val="21"/>
              </w:rPr>
              <w:t>23</w:t>
            </w:r>
            <w:r>
              <w:rPr>
                <w:rFonts w:hint="eastAsia"/>
                <w:szCs w:val="21"/>
              </w:rPr>
              <w:t>日</w:t>
            </w:r>
          </w:p>
        </w:tc>
        <w:bookmarkStart w:id="0" w:name="_GoBack"/>
        <w:bookmarkEnd w:id="0"/>
      </w:tr>
      <w:tr w:rsidR="002567E5" w:rsidRPr="00766869" w:rsidTr="00794149">
        <w:trPr>
          <w:trHeight w:val="397"/>
        </w:trPr>
        <w:tc>
          <w:tcPr>
            <w:tcW w:w="1242" w:type="dxa"/>
            <w:vMerge/>
            <w:vAlign w:val="center"/>
          </w:tcPr>
          <w:p w:rsidR="002567E5" w:rsidRPr="00766869" w:rsidRDefault="002567E5" w:rsidP="00D763F2">
            <w:pPr>
              <w:rPr>
                <w:szCs w:val="21"/>
              </w:rPr>
            </w:pPr>
          </w:p>
        </w:tc>
        <w:tc>
          <w:tcPr>
            <w:tcW w:w="3019" w:type="dxa"/>
            <w:vAlign w:val="center"/>
          </w:tcPr>
          <w:p w:rsidR="002567E5" w:rsidRPr="00766869" w:rsidRDefault="002567E5" w:rsidP="00D763F2">
            <w:pPr>
              <w:rPr>
                <w:szCs w:val="21"/>
              </w:rPr>
            </w:pPr>
            <w:r w:rsidRPr="00766869">
              <w:rPr>
                <w:rFonts w:hint="eastAsia"/>
                <w:color w:val="000000"/>
                <w:szCs w:val="21"/>
              </w:rPr>
              <w:t>暂停定期定额投资起始日</w:t>
            </w:r>
          </w:p>
        </w:tc>
        <w:tc>
          <w:tcPr>
            <w:tcW w:w="4261" w:type="dxa"/>
            <w:vAlign w:val="center"/>
          </w:tcPr>
          <w:p w:rsidR="002567E5" w:rsidRPr="00766869" w:rsidRDefault="00317A4C" w:rsidP="00D763F2">
            <w:pPr>
              <w:rPr>
                <w:szCs w:val="21"/>
              </w:rPr>
            </w:pPr>
            <w:r>
              <w:rPr>
                <w:rFonts w:hint="eastAsia"/>
                <w:szCs w:val="21"/>
              </w:rPr>
              <w:t>2020</w:t>
            </w:r>
            <w:r>
              <w:rPr>
                <w:rFonts w:hint="eastAsia"/>
                <w:szCs w:val="21"/>
              </w:rPr>
              <w:t>年</w:t>
            </w:r>
            <w:r>
              <w:rPr>
                <w:rFonts w:hint="eastAsia"/>
                <w:szCs w:val="21"/>
              </w:rPr>
              <w:t>6</w:t>
            </w:r>
            <w:r>
              <w:rPr>
                <w:rFonts w:hint="eastAsia"/>
                <w:szCs w:val="21"/>
              </w:rPr>
              <w:t>月</w:t>
            </w:r>
            <w:r>
              <w:rPr>
                <w:rFonts w:hint="eastAsia"/>
                <w:szCs w:val="21"/>
              </w:rPr>
              <w:t>23</w:t>
            </w:r>
            <w:r>
              <w:rPr>
                <w:rFonts w:hint="eastAsia"/>
                <w:szCs w:val="21"/>
              </w:rPr>
              <w:t>日</w:t>
            </w:r>
          </w:p>
        </w:tc>
      </w:tr>
      <w:tr w:rsidR="002567E5" w:rsidRPr="00766869" w:rsidTr="00794149">
        <w:trPr>
          <w:trHeight w:val="397"/>
        </w:trPr>
        <w:tc>
          <w:tcPr>
            <w:tcW w:w="1242" w:type="dxa"/>
            <w:vMerge/>
            <w:vAlign w:val="center"/>
          </w:tcPr>
          <w:p w:rsidR="002567E5" w:rsidRPr="00766869" w:rsidRDefault="002567E5" w:rsidP="00D763F2">
            <w:pPr>
              <w:rPr>
                <w:szCs w:val="21"/>
              </w:rPr>
            </w:pPr>
          </w:p>
        </w:tc>
        <w:tc>
          <w:tcPr>
            <w:tcW w:w="3019" w:type="dxa"/>
            <w:vAlign w:val="center"/>
          </w:tcPr>
          <w:p w:rsidR="002567E5" w:rsidRPr="00766869" w:rsidRDefault="002567E5" w:rsidP="00D763F2">
            <w:pPr>
              <w:rPr>
                <w:szCs w:val="21"/>
              </w:rPr>
            </w:pPr>
            <w:r w:rsidRPr="00766869">
              <w:rPr>
                <w:rFonts w:hint="eastAsia"/>
                <w:color w:val="000000"/>
                <w:szCs w:val="21"/>
              </w:rPr>
              <w:t>限制申购金额（单位：</w:t>
            </w:r>
            <w:r w:rsidR="00794149">
              <w:rPr>
                <w:rFonts w:hint="eastAsia"/>
                <w:color w:val="000000"/>
                <w:szCs w:val="21"/>
              </w:rPr>
              <w:t>人民币元</w:t>
            </w:r>
            <w:r w:rsidRPr="00766869">
              <w:rPr>
                <w:color w:val="000000"/>
                <w:szCs w:val="21"/>
              </w:rPr>
              <w:t xml:space="preserve"> </w:t>
            </w:r>
            <w:r w:rsidRPr="00766869">
              <w:rPr>
                <w:rFonts w:hint="eastAsia"/>
                <w:color w:val="000000"/>
                <w:szCs w:val="21"/>
              </w:rPr>
              <w:t>）</w:t>
            </w:r>
          </w:p>
        </w:tc>
        <w:tc>
          <w:tcPr>
            <w:tcW w:w="4261" w:type="dxa"/>
            <w:vAlign w:val="center"/>
          </w:tcPr>
          <w:p w:rsidR="002567E5" w:rsidRPr="00766869" w:rsidRDefault="00317A4C" w:rsidP="00D763F2">
            <w:pPr>
              <w:rPr>
                <w:szCs w:val="21"/>
              </w:rPr>
            </w:pPr>
            <w:r>
              <w:rPr>
                <w:rFonts w:hint="eastAsia"/>
                <w:szCs w:val="21"/>
              </w:rPr>
              <w:t>1,000,000.00</w:t>
            </w:r>
          </w:p>
        </w:tc>
      </w:tr>
      <w:tr w:rsidR="002567E5" w:rsidRPr="00766869" w:rsidTr="00794149">
        <w:trPr>
          <w:trHeight w:val="397"/>
        </w:trPr>
        <w:tc>
          <w:tcPr>
            <w:tcW w:w="1242" w:type="dxa"/>
            <w:vMerge/>
            <w:vAlign w:val="center"/>
          </w:tcPr>
          <w:p w:rsidR="002567E5" w:rsidRPr="00766869" w:rsidRDefault="002567E5" w:rsidP="00D763F2">
            <w:pPr>
              <w:rPr>
                <w:szCs w:val="21"/>
              </w:rPr>
            </w:pPr>
          </w:p>
        </w:tc>
        <w:tc>
          <w:tcPr>
            <w:tcW w:w="3019" w:type="dxa"/>
            <w:vAlign w:val="center"/>
          </w:tcPr>
          <w:p w:rsidR="002567E5" w:rsidRPr="00766869" w:rsidRDefault="002567E5" w:rsidP="00D763F2">
            <w:pPr>
              <w:rPr>
                <w:szCs w:val="21"/>
              </w:rPr>
            </w:pPr>
            <w:r w:rsidRPr="00766869">
              <w:rPr>
                <w:rFonts w:hint="eastAsia"/>
                <w:color w:val="000000"/>
                <w:szCs w:val="21"/>
              </w:rPr>
              <w:t>限制转换转入金额（单位：</w:t>
            </w:r>
            <w:r w:rsidR="00794149">
              <w:rPr>
                <w:rFonts w:hint="eastAsia"/>
                <w:color w:val="000000"/>
                <w:szCs w:val="21"/>
              </w:rPr>
              <w:t>人民币元</w:t>
            </w:r>
            <w:r w:rsidRPr="00766869">
              <w:rPr>
                <w:color w:val="000000"/>
                <w:szCs w:val="21"/>
              </w:rPr>
              <w:t xml:space="preserve"> </w:t>
            </w:r>
            <w:r w:rsidRPr="00766869">
              <w:rPr>
                <w:rFonts w:hint="eastAsia"/>
                <w:color w:val="000000"/>
                <w:szCs w:val="21"/>
              </w:rPr>
              <w:t>）</w:t>
            </w:r>
          </w:p>
        </w:tc>
        <w:tc>
          <w:tcPr>
            <w:tcW w:w="4261" w:type="dxa"/>
            <w:vAlign w:val="center"/>
          </w:tcPr>
          <w:p w:rsidR="002567E5" w:rsidRPr="00766869" w:rsidRDefault="00317A4C" w:rsidP="00D763F2">
            <w:pPr>
              <w:rPr>
                <w:szCs w:val="21"/>
              </w:rPr>
            </w:pPr>
            <w:r>
              <w:rPr>
                <w:rFonts w:hint="eastAsia"/>
                <w:szCs w:val="21"/>
              </w:rPr>
              <w:t>1,000,000.00</w:t>
            </w:r>
          </w:p>
        </w:tc>
      </w:tr>
      <w:tr w:rsidR="002567E5" w:rsidRPr="00766869" w:rsidTr="00794149">
        <w:trPr>
          <w:trHeight w:val="397"/>
        </w:trPr>
        <w:tc>
          <w:tcPr>
            <w:tcW w:w="1242" w:type="dxa"/>
            <w:vMerge/>
            <w:vAlign w:val="center"/>
          </w:tcPr>
          <w:p w:rsidR="002567E5" w:rsidRPr="00766869" w:rsidRDefault="002567E5" w:rsidP="00D763F2">
            <w:pPr>
              <w:rPr>
                <w:szCs w:val="21"/>
              </w:rPr>
            </w:pPr>
          </w:p>
        </w:tc>
        <w:tc>
          <w:tcPr>
            <w:tcW w:w="3019" w:type="dxa"/>
            <w:vAlign w:val="center"/>
          </w:tcPr>
          <w:p w:rsidR="002567E5" w:rsidRPr="00766869" w:rsidRDefault="00794149" w:rsidP="00794149">
            <w:pPr>
              <w:rPr>
                <w:szCs w:val="21"/>
              </w:rPr>
            </w:pPr>
            <w:r>
              <w:rPr>
                <w:rFonts w:hint="eastAsia"/>
                <w:color w:val="000000"/>
                <w:szCs w:val="21"/>
              </w:rPr>
              <w:t>暂停大额</w:t>
            </w:r>
            <w:r w:rsidR="002567E5" w:rsidRPr="00766869">
              <w:rPr>
                <w:rFonts w:hint="eastAsia"/>
                <w:color w:val="000000"/>
                <w:szCs w:val="21"/>
              </w:rPr>
              <w:t>申购</w:t>
            </w:r>
            <w:r>
              <w:rPr>
                <w:rFonts w:hint="eastAsia"/>
                <w:color w:val="000000"/>
                <w:szCs w:val="21"/>
              </w:rPr>
              <w:t>、</w:t>
            </w:r>
            <w:r w:rsidR="002567E5" w:rsidRPr="00766869">
              <w:rPr>
                <w:rFonts w:hint="eastAsia"/>
                <w:color w:val="000000"/>
                <w:szCs w:val="21"/>
              </w:rPr>
              <w:t>转换转入</w:t>
            </w:r>
            <w:r>
              <w:rPr>
                <w:rFonts w:hint="eastAsia"/>
                <w:color w:val="000000"/>
                <w:szCs w:val="21"/>
              </w:rPr>
              <w:t>及定期定额投资</w:t>
            </w:r>
            <w:r w:rsidR="002567E5" w:rsidRPr="00766869">
              <w:rPr>
                <w:rFonts w:hint="eastAsia"/>
                <w:color w:val="000000"/>
                <w:szCs w:val="21"/>
              </w:rPr>
              <w:t>的原因说明</w:t>
            </w:r>
          </w:p>
        </w:tc>
        <w:tc>
          <w:tcPr>
            <w:tcW w:w="4261" w:type="dxa"/>
            <w:vAlign w:val="center"/>
          </w:tcPr>
          <w:p w:rsidR="002567E5" w:rsidRPr="00766869" w:rsidRDefault="00317A4C" w:rsidP="00D763F2">
            <w:pPr>
              <w:rPr>
                <w:szCs w:val="21"/>
              </w:rPr>
            </w:pPr>
            <w:r>
              <w:rPr>
                <w:rFonts w:hint="eastAsia"/>
                <w:szCs w:val="21"/>
              </w:rPr>
              <w:t>为保护现有基金份额持有人的利益</w:t>
            </w:r>
            <w:r>
              <w:rPr>
                <w:rFonts w:hint="eastAsia"/>
                <w:szCs w:val="21"/>
              </w:rPr>
              <w:t>,</w:t>
            </w:r>
            <w:r>
              <w:rPr>
                <w:rFonts w:hint="eastAsia"/>
                <w:szCs w:val="21"/>
              </w:rPr>
              <w:t>保证基金的稳定运作</w:t>
            </w:r>
          </w:p>
        </w:tc>
      </w:tr>
    </w:tbl>
    <w:p w:rsidR="00FB2684" w:rsidRDefault="00FB2684" w:rsidP="00794149">
      <w:pPr>
        <w:jc w:val="left"/>
      </w:pPr>
      <w:r>
        <w:rPr>
          <w:rFonts w:hint="eastAsia"/>
        </w:rPr>
        <w:t>注</w:t>
      </w:r>
      <w:r>
        <w:rPr>
          <w:rFonts w:hint="eastAsia"/>
        </w:rPr>
        <w:t>:</w:t>
      </w:r>
      <w:r>
        <w:rPr>
          <w:rFonts w:hint="eastAsia"/>
        </w:rPr>
        <w:t>本基金于</w:t>
      </w:r>
      <w:r>
        <w:rPr>
          <w:rFonts w:hint="eastAsia"/>
        </w:rPr>
        <w:t>2020</w:t>
      </w:r>
      <w:r>
        <w:rPr>
          <w:rFonts w:hint="eastAsia"/>
        </w:rPr>
        <w:t>年</w:t>
      </w:r>
      <w:r>
        <w:rPr>
          <w:rFonts w:hint="eastAsia"/>
        </w:rPr>
        <w:t>6</w:t>
      </w:r>
      <w:r>
        <w:rPr>
          <w:rFonts w:hint="eastAsia"/>
        </w:rPr>
        <w:t>月</w:t>
      </w:r>
      <w:r>
        <w:rPr>
          <w:rFonts w:hint="eastAsia"/>
        </w:rPr>
        <w:t>23</w:t>
      </w:r>
      <w:r>
        <w:rPr>
          <w:rFonts w:hint="eastAsia"/>
        </w:rPr>
        <w:t>日起暂停上述相关业务。即如单日单个基金账户的累计申购、转换转入及定期定额投资金额在</w:t>
      </w:r>
      <w:r>
        <w:rPr>
          <w:rFonts w:hint="eastAsia"/>
        </w:rPr>
        <w:t>100</w:t>
      </w:r>
      <w:r>
        <w:rPr>
          <w:rFonts w:hint="eastAsia"/>
        </w:rPr>
        <w:t>万元以上（不含</w:t>
      </w:r>
      <w:r>
        <w:rPr>
          <w:rFonts w:hint="eastAsia"/>
        </w:rPr>
        <w:t>100</w:t>
      </w:r>
      <w:r>
        <w:rPr>
          <w:rFonts w:hint="eastAsia"/>
        </w:rPr>
        <w:t>万元）时，本基金管理人将本着保护基金份额持有人合法权益的原则有权予以拒绝。在暂停本基金的大额申购、转换转入和定期定额投资业务期间，本基金的赎回及转换转出等业务正常办理。</w:t>
      </w:r>
    </w:p>
    <w:p w:rsidR="002567E5" w:rsidRPr="002569C3" w:rsidRDefault="002567E5" w:rsidP="002567E5">
      <w:pPr>
        <w:jc w:val="left"/>
      </w:pPr>
    </w:p>
    <w:p w:rsidR="002567E5" w:rsidRDefault="002567E5" w:rsidP="002567E5">
      <w:pPr>
        <w:jc w:val="left"/>
        <w:rPr>
          <w:rFonts w:ascii="宋体" w:hAnsi="宋体"/>
          <w:b/>
          <w:color w:val="000000"/>
          <w:kern w:val="0"/>
          <w:szCs w:val="21"/>
        </w:rPr>
      </w:pPr>
      <w:r>
        <w:rPr>
          <w:rFonts w:ascii="宋体" w:hAnsi="宋体" w:hint="eastAsia"/>
          <w:b/>
          <w:color w:val="000000"/>
          <w:kern w:val="0"/>
          <w:szCs w:val="21"/>
        </w:rPr>
        <w:t>2 其他需要提示的事项</w:t>
      </w:r>
    </w:p>
    <w:p w:rsidR="002567E5" w:rsidRPr="00AF3012" w:rsidRDefault="00317A4C" w:rsidP="00794149">
      <w:pPr>
        <w:ind w:firstLineChars="200" w:firstLine="420"/>
        <w:jc w:val="left"/>
        <w:rPr>
          <w:b/>
        </w:rPr>
      </w:pPr>
      <w:r>
        <w:rPr>
          <w:rFonts w:ascii="宋体" w:hAnsi="宋体" w:hint="eastAsia"/>
          <w:color w:val="000000"/>
          <w:kern w:val="0"/>
          <w:szCs w:val="21"/>
        </w:rPr>
        <w:t xml:space="preserve">(1)2020年7月2日，本公司将恢复办理信诚四季红混合型证券投资基金的大额申购、转换转入和定期定额投资业务，届时将不再另行公告; </w:t>
      </w:r>
    </w:p>
    <w:p w:rsidR="002567E5" w:rsidRPr="00AF3012" w:rsidRDefault="00317A4C" w:rsidP="00794149">
      <w:pPr>
        <w:ind w:firstLineChars="200" w:firstLine="420"/>
        <w:jc w:val="left"/>
        <w:rPr>
          <w:b/>
        </w:rPr>
      </w:pPr>
      <w:r>
        <w:rPr>
          <w:rFonts w:ascii="宋体" w:hAnsi="宋体" w:hint="eastAsia"/>
          <w:color w:val="000000"/>
          <w:kern w:val="0"/>
          <w:szCs w:val="21"/>
        </w:rPr>
        <w:t>(2)如有任何疑问，可致电中信保诚基金管理有限公司客户服务电话400-666-0066，或登录本公司网站www.citicprufunds.com.cn进行查询。</w:t>
      </w:r>
    </w:p>
    <w:p w:rsidR="002567E5" w:rsidRPr="00AF3012" w:rsidRDefault="00317A4C" w:rsidP="00794149">
      <w:pPr>
        <w:ind w:firstLineChars="200" w:firstLine="420"/>
        <w:jc w:val="left"/>
        <w:rPr>
          <w:b/>
        </w:rPr>
      </w:pPr>
      <w:r>
        <w:rPr>
          <w:rFonts w:ascii="宋体" w:hAnsi="宋体" w:hint="eastAsia"/>
          <w:color w:val="000000"/>
          <w:kern w:val="0"/>
          <w:szCs w:val="21"/>
        </w:rPr>
        <w:t>风险提示</w:t>
      </w:r>
    </w:p>
    <w:p w:rsidR="002567E5" w:rsidRDefault="00317A4C" w:rsidP="00794149">
      <w:pPr>
        <w:ind w:firstLineChars="200" w:firstLine="420"/>
        <w:jc w:val="left"/>
        <w:rPr>
          <w:rFonts w:ascii="宋体" w:hAnsi="宋体"/>
          <w:color w:val="000000"/>
          <w:kern w:val="0"/>
          <w:szCs w:val="21"/>
        </w:rPr>
      </w:pPr>
      <w:r>
        <w:rPr>
          <w:rFonts w:ascii="宋体" w:hAnsi="宋体" w:hint="eastAsia"/>
          <w:color w:val="000000"/>
          <w:kern w:val="0"/>
          <w:szCs w:val="21"/>
        </w:rPr>
        <w:t>本基金管理人承诺以诚实信用、勤勉尽责的原则管理和运用基金资产，但不保证基金一定盈利，也不保证最低收益。投资者投资基金时应认真阅读基金合同和招募说明书。敬请投资者留意投资风险。</w:t>
      </w:r>
    </w:p>
    <w:p w:rsidR="00794149" w:rsidRPr="00AF3012" w:rsidRDefault="00794149" w:rsidP="00794149">
      <w:pPr>
        <w:ind w:firstLineChars="200" w:firstLine="422"/>
        <w:jc w:val="left"/>
        <w:rPr>
          <w:b/>
        </w:rPr>
      </w:pPr>
    </w:p>
    <w:p w:rsidR="002567E5" w:rsidRDefault="00317A4C" w:rsidP="00794149">
      <w:pPr>
        <w:ind w:firstLineChars="200" w:firstLine="420"/>
        <w:jc w:val="left"/>
        <w:rPr>
          <w:rFonts w:ascii="宋体" w:hAnsi="宋体"/>
          <w:color w:val="000000"/>
          <w:kern w:val="0"/>
          <w:szCs w:val="21"/>
        </w:rPr>
      </w:pPr>
      <w:r>
        <w:rPr>
          <w:rFonts w:ascii="宋体" w:hAnsi="宋体" w:hint="eastAsia"/>
          <w:color w:val="000000"/>
          <w:kern w:val="0"/>
          <w:szCs w:val="21"/>
        </w:rPr>
        <w:t>特此公告。</w:t>
      </w:r>
    </w:p>
    <w:p w:rsidR="00794149" w:rsidRDefault="00794149" w:rsidP="002567E5">
      <w:pPr>
        <w:jc w:val="left"/>
        <w:rPr>
          <w:b/>
        </w:rPr>
      </w:pPr>
    </w:p>
    <w:p w:rsidR="00794149" w:rsidRPr="00AF3012" w:rsidRDefault="00794149" w:rsidP="002567E5">
      <w:pPr>
        <w:jc w:val="left"/>
        <w:rPr>
          <w:b/>
        </w:rPr>
      </w:pPr>
    </w:p>
    <w:p w:rsidR="002567E5" w:rsidRPr="00AF3012" w:rsidRDefault="00317A4C" w:rsidP="00794149">
      <w:pPr>
        <w:jc w:val="right"/>
        <w:rPr>
          <w:b/>
        </w:rPr>
      </w:pPr>
      <w:r>
        <w:rPr>
          <w:rFonts w:ascii="宋体" w:hAnsi="宋体" w:hint="eastAsia"/>
          <w:color w:val="000000"/>
          <w:kern w:val="0"/>
          <w:szCs w:val="21"/>
        </w:rPr>
        <w:lastRenderedPageBreak/>
        <w:t>中信保诚基金管理有限公司</w:t>
      </w:r>
    </w:p>
    <w:p w:rsidR="002567E5" w:rsidRPr="00AF3012" w:rsidRDefault="00317A4C" w:rsidP="00794149">
      <w:pPr>
        <w:jc w:val="right"/>
        <w:rPr>
          <w:b/>
        </w:rPr>
      </w:pPr>
      <w:r>
        <w:rPr>
          <w:rFonts w:ascii="宋体" w:hAnsi="宋体" w:hint="eastAsia"/>
          <w:color w:val="000000"/>
          <w:kern w:val="0"/>
          <w:szCs w:val="21"/>
        </w:rPr>
        <w:t>2020年6月23日</w:t>
      </w:r>
    </w:p>
    <w:p w:rsidR="0064218A" w:rsidRDefault="0064218A"/>
    <w:sectPr w:rsidR="0064218A" w:rsidSect="00A55A75">
      <w:headerReference w:type="default"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6EA" w:rsidRDefault="006646EA" w:rsidP="002567E5">
      <w:r>
        <w:separator/>
      </w:r>
    </w:p>
  </w:endnote>
  <w:endnote w:type="continuationSeparator" w:id="0">
    <w:p w:rsidR="006646EA" w:rsidRDefault="006646EA" w:rsidP="002567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宋体"/>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7096234"/>
      <w:docPartObj>
        <w:docPartGallery w:val="Page Numbers (Bottom of Page)"/>
        <w:docPartUnique/>
      </w:docPartObj>
    </w:sdtPr>
    <w:sdtContent>
      <w:p w:rsidR="00C47CDF" w:rsidRDefault="00286E97">
        <w:pPr>
          <w:pStyle w:val="a4"/>
          <w:jc w:val="center"/>
        </w:pPr>
        <w:r>
          <w:fldChar w:fldCharType="begin"/>
        </w:r>
        <w:r w:rsidR="00C47CDF">
          <w:instrText>PAGE   \* MERGEFORMAT</w:instrText>
        </w:r>
        <w:r>
          <w:fldChar w:fldCharType="separate"/>
        </w:r>
        <w:r w:rsidR="00605B39" w:rsidRPr="00605B39">
          <w:rPr>
            <w:noProof/>
            <w:lang w:val="zh-CN"/>
          </w:rPr>
          <w:t>1</w:t>
        </w:r>
        <w:r>
          <w:fldChar w:fldCharType="end"/>
        </w:r>
      </w:p>
    </w:sdtContent>
  </w:sdt>
  <w:p w:rsidR="00AF3012" w:rsidRDefault="00605B3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6EA" w:rsidRDefault="006646EA" w:rsidP="002567E5">
      <w:r>
        <w:separator/>
      </w:r>
    </w:p>
  </w:footnote>
  <w:footnote w:type="continuationSeparator" w:id="0">
    <w:p w:rsidR="006646EA" w:rsidRDefault="006646EA" w:rsidP="002567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CDF" w:rsidRDefault="00C47CDF">
    <w:pPr>
      <w:pStyle w:val="a3"/>
    </w:pPr>
  </w:p>
  <w:p w:rsidR="00AF3012" w:rsidRDefault="00C47CDF" w:rsidP="00C47CDF">
    <w:pPr>
      <w:pStyle w:val="a3"/>
      <w:wordWrap w:val="0"/>
      <w:jc w:val="right"/>
    </w:pPr>
    <w:r>
      <w:rPr>
        <w:rFonts w:hint="eastAsia"/>
      </w:rPr>
      <w:t>信诚四季红混合型证券投资基金暂停大额申购、定期定额投资和转换转入业务的公告</w:t>
    </w:r>
    <w:r>
      <w:rPr>
        <w:rFonts w:hint="eastAsia"/>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E7BB8"/>
    <w:rsid w:val="002567E5"/>
    <w:rsid w:val="00286E97"/>
    <w:rsid w:val="00317A4C"/>
    <w:rsid w:val="00486383"/>
    <w:rsid w:val="00605B39"/>
    <w:rsid w:val="0064218A"/>
    <w:rsid w:val="006646EA"/>
    <w:rsid w:val="00794149"/>
    <w:rsid w:val="009E7BB8"/>
    <w:rsid w:val="00BA4591"/>
    <w:rsid w:val="00C47CDF"/>
    <w:rsid w:val="00FB26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7E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567E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567E5"/>
    <w:rPr>
      <w:sz w:val="18"/>
      <w:szCs w:val="18"/>
    </w:rPr>
  </w:style>
  <w:style w:type="paragraph" w:styleId="a4">
    <w:name w:val="footer"/>
    <w:basedOn w:val="a"/>
    <w:link w:val="Char0"/>
    <w:uiPriority w:val="99"/>
    <w:unhideWhenUsed/>
    <w:rsid w:val="002567E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567E5"/>
    <w:rPr>
      <w:sz w:val="18"/>
      <w:szCs w:val="18"/>
    </w:rPr>
  </w:style>
  <w:style w:type="paragraph" w:styleId="a5">
    <w:name w:val="Balloon Text"/>
    <w:basedOn w:val="a"/>
    <w:link w:val="Char1"/>
    <w:uiPriority w:val="99"/>
    <w:semiHidden/>
    <w:unhideWhenUsed/>
    <w:rsid w:val="00C47CDF"/>
    <w:rPr>
      <w:sz w:val="18"/>
      <w:szCs w:val="18"/>
    </w:rPr>
  </w:style>
  <w:style w:type="character" w:customStyle="1" w:styleId="Char1">
    <w:name w:val="批注框文本 Char"/>
    <w:basedOn w:val="a0"/>
    <w:link w:val="a5"/>
    <w:uiPriority w:val="99"/>
    <w:semiHidden/>
    <w:rsid w:val="00C47CDF"/>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125</Words>
  <Characters>719</Characters>
  <Application>Microsoft Office Word</Application>
  <DocSecurity>4</DocSecurity>
  <Lines>5</Lines>
  <Paragraphs>1</Paragraphs>
  <ScaleCrop>false</ScaleCrop>
  <Company/>
  <LinksUpToDate>false</LinksUpToDate>
  <CharactersWithSpaces>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ituser</dc:creator>
  <cp:keywords/>
  <dc:description/>
  <cp:lastModifiedBy>ZHONGM</cp:lastModifiedBy>
  <cp:revision>2</cp:revision>
  <dcterms:created xsi:type="dcterms:W3CDTF">2020-06-22T16:01:00Z</dcterms:created>
  <dcterms:modified xsi:type="dcterms:W3CDTF">2020-06-22T16:01:00Z</dcterms:modified>
</cp:coreProperties>
</file>