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3161FB">
        <w:rPr>
          <w:rFonts w:ascii="宋体" w:eastAsia="宋体" w:hAnsi="宋体" w:cs="Arial" w:hint="eastAsia"/>
          <w:b/>
          <w:bCs/>
          <w:sz w:val="24"/>
          <w:szCs w:val="24"/>
        </w:rPr>
        <w:t>广发双债添利债券型证券投资基金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110BB0">
        <w:rPr>
          <w:rFonts w:ascii="宋体" w:eastAsia="宋体" w:hAnsi="宋体" w:cs="Arial" w:hint="eastAsia"/>
          <w:b/>
          <w:bCs/>
          <w:sz w:val="24"/>
          <w:szCs w:val="24"/>
        </w:rPr>
        <w:t>机构</w:t>
      </w:r>
      <w:r w:rsidR="0099208B" w:rsidRPr="0099208B">
        <w:rPr>
          <w:rFonts w:ascii="宋体" w:eastAsia="宋体" w:hAnsi="宋体" w:cs="Arial" w:hint="eastAsia"/>
          <w:b/>
          <w:bCs/>
          <w:sz w:val="24"/>
          <w:szCs w:val="24"/>
        </w:rPr>
        <w:t>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110BB0" w:rsidRPr="00110BB0">
        <w:rPr>
          <w:rFonts w:ascii="宋体" w:eastAsia="宋体" w:hAnsi="宋体" w:hint="eastAsia"/>
          <w:b/>
          <w:sz w:val="24"/>
          <w:szCs w:val="24"/>
        </w:rPr>
        <w:t>（</w:t>
      </w:r>
      <w:r w:rsidR="00110BB0">
        <w:rPr>
          <w:rFonts w:ascii="宋体" w:eastAsia="宋体" w:hAnsi="宋体" w:hint="eastAsia"/>
          <w:b/>
          <w:sz w:val="24"/>
          <w:szCs w:val="24"/>
        </w:rPr>
        <w:t>含</w:t>
      </w:r>
      <w:r w:rsidR="00110BB0" w:rsidRPr="00110BB0">
        <w:rPr>
          <w:rFonts w:ascii="宋体" w:eastAsia="宋体" w:hAnsi="宋体" w:hint="eastAsia"/>
          <w:b/>
          <w:sz w:val="24"/>
          <w:szCs w:val="24"/>
        </w:rPr>
        <w:t>转换转入、定期定额和不定额投资）</w:t>
      </w:r>
      <w:r w:rsidR="00427B8A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限额的公告</w:t>
      </w:r>
    </w:p>
    <w:p w:rsidR="00BF7AF5" w:rsidRPr="00620952" w:rsidRDefault="00BF7AF5" w:rsidP="00BF7AF5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116556">
        <w:rPr>
          <w:rFonts w:ascii="宋体" w:hAnsi="宋体" w:hint="eastAsia"/>
          <w:kern w:val="0"/>
          <w:sz w:val="24"/>
        </w:rPr>
        <w:t>2020年6月10日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1、公告基本信息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2691"/>
        <w:gridCol w:w="1936"/>
        <w:gridCol w:w="755"/>
        <w:gridCol w:w="2691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 xml:space="preserve"> 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161FB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161FB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161FB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99208B" w:rsidRPr="0099208B">
              <w:rPr>
                <w:rFonts w:ascii="宋体" w:eastAsia="宋体" w:hAnsi="宋体" w:hint="eastAsia"/>
                <w:sz w:val="24"/>
                <w:szCs w:val="24"/>
              </w:rPr>
              <w:t>机构投资者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大额申购起始日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116556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2020年6月11日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99208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9208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大额定期定额和不定额投资起始日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116556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2020年6月11日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99208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9208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大额转换转入起始日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116556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2020年6月11日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99208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99208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="00427B8A" w:rsidRPr="00427B8A">
              <w:rPr>
                <w:rFonts w:ascii="宋体" w:eastAsia="宋体" w:hAnsi="宋体" w:hint="eastAsia"/>
                <w:sz w:val="24"/>
                <w:szCs w:val="24"/>
              </w:rPr>
              <w:t>申购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金额（单位：元）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116556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3,000,000</w:t>
            </w:r>
          </w:p>
        </w:tc>
      </w:tr>
      <w:tr w:rsidR="00A44087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87" w:rsidRPr="000402F3" w:rsidRDefault="00A44087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087" w:rsidRPr="000402F3" w:rsidRDefault="00A44087" w:rsidP="00A4408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转换转入金额（单位：元）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7" w:rsidRPr="000402F3" w:rsidRDefault="00A44087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3,000,000</w:t>
            </w:r>
          </w:p>
        </w:tc>
      </w:tr>
      <w:tr w:rsidR="00B06C0B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427B8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110BB0">
              <w:rPr>
                <w:rFonts w:ascii="宋体" w:eastAsia="宋体" w:hAnsi="宋体" w:hint="eastAsia"/>
                <w:sz w:val="24"/>
                <w:szCs w:val="24"/>
              </w:rPr>
              <w:t>机构</w:t>
            </w:r>
            <w:r w:rsidR="0099208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116556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添利债券E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3161FB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270045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9267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427B8A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机构</w:t>
            </w:r>
            <w:r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360927">
              <w:rPr>
                <w:rFonts w:ascii="宋体" w:eastAsia="宋体" w:hAnsi="宋体" w:hint="eastAsia"/>
                <w:sz w:val="24"/>
                <w:szCs w:val="24"/>
              </w:rPr>
              <w:t>大额申购（转换转入、定期定额和不定额投资）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业务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0402F3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0402F3">
        <w:rPr>
          <w:rFonts w:ascii="宋体" w:eastAsia="宋体" w:hAnsi="宋体" w:cs="Arial"/>
          <w:kern w:val="0"/>
          <w:sz w:val="24"/>
          <w:szCs w:val="24"/>
        </w:rPr>
        <w:t>2、其他需要提示的事项</w:t>
      </w:r>
    </w:p>
    <w:p w:rsidR="00427B8A" w:rsidRDefault="001C7C04" w:rsidP="00427B8A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ab/>
      </w:r>
      <w:r w:rsidR="00110BB0">
        <w:rPr>
          <w:rFonts w:ascii="宋体" w:eastAsia="宋体" w:hAnsi="宋体" w:cs="Arial"/>
          <w:kern w:val="0"/>
          <w:sz w:val="24"/>
          <w:szCs w:val="24"/>
        </w:rPr>
        <w:t xml:space="preserve"> 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本公司决定自</w:t>
      </w:r>
      <w:r w:rsidR="00116556">
        <w:rPr>
          <w:rFonts w:ascii="宋体" w:eastAsia="宋体" w:hAnsi="宋体" w:cs="Arial" w:hint="eastAsia"/>
          <w:kern w:val="0"/>
          <w:sz w:val="24"/>
          <w:szCs w:val="24"/>
        </w:rPr>
        <w:t>2020年6月11日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广发双债添利债券型证券投资基金（以下简称“本基金”）调整机构投资者单日单个基金账户申购（含定期定额和不定额投资业务）及转换转入本基金的业务限额为</w:t>
      </w:r>
      <w:r w:rsidR="00116556">
        <w:rPr>
          <w:rFonts w:ascii="宋体" w:eastAsia="宋体" w:hAnsi="宋体" w:cs="Arial"/>
          <w:kern w:val="0"/>
          <w:sz w:val="24"/>
          <w:szCs w:val="24"/>
        </w:rPr>
        <w:t>3,000,000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元。即如机构投资者单日单个基金账户申购（含定期定额和不定额投资）及转换转入本基金的申请金额大于</w:t>
      </w:r>
      <w:r w:rsidR="00116556">
        <w:rPr>
          <w:rFonts w:ascii="宋体" w:eastAsia="宋体" w:hAnsi="宋体" w:cs="Arial"/>
          <w:kern w:val="0"/>
          <w:sz w:val="24"/>
          <w:szCs w:val="24"/>
        </w:rPr>
        <w:t>3,000,000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116556">
        <w:rPr>
          <w:rFonts w:ascii="宋体" w:eastAsia="宋体" w:hAnsi="宋体" w:cs="Arial"/>
          <w:kern w:val="0"/>
          <w:sz w:val="24"/>
          <w:szCs w:val="24"/>
        </w:rPr>
        <w:t>3,000,000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116556">
        <w:rPr>
          <w:rFonts w:ascii="宋体" w:eastAsia="宋体" w:hAnsi="宋体" w:cs="Arial"/>
          <w:kern w:val="0"/>
          <w:sz w:val="24"/>
          <w:szCs w:val="24"/>
        </w:rPr>
        <w:t>3,000,000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110BB0" w:rsidRPr="00427B8A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本基金的金额大于</w:t>
      </w:r>
      <w:r w:rsidR="00116556">
        <w:rPr>
          <w:rFonts w:ascii="宋体" w:eastAsia="宋体" w:hAnsi="宋体" w:cs="Arial"/>
          <w:kern w:val="0"/>
          <w:sz w:val="24"/>
          <w:szCs w:val="24"/>
        </w:rPr>
        <w:t>3,000,000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116556">
        <w:rPr>
          <w:rFonts w:ascii="宋体" w:eastAsia="宋体" w:hAnsi="宋体" w:cs="Arial"/>
          <w:kern w:val="0"/>
          <w:sz w:val="24"/>
          <w:szCs w:val="24"/>
        </w:rPr>
        <w:t>3,000,000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427B8A" w:rsidRPr="00427B8A" w:rsidRDefault="00B54B3C" w:rsidP="00427B8A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 xml:space="preserve">　　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投资者通过多家销售渠道的多笔申购（含定期定额和不定额投资业务）及转换转入申请将累计计算，不同份额的申请将单独计算限额，并按上述规则进行确认。</w:t>
      </w:r>
    </w:p>
    <w:p w:rsidR="005B490E" w:rsidRPr="000402F3" w:rsidRDefault="00B54B3C" w:rsidP="00B54B3C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在本基金暂停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</w:t>
      </w:r>
      <w:r>
        <w:rPr>
          <w:rFonts w:ascii="宋体" w:eastAsia="宋体" w:hAnsi="宋体" w:cs="Arial" w:hint="eastAsia"/>
          <w:kern w:val="0"/>
          <w:sz w:val="24"/>
          <w:szCs w:val="24"/>
        </w:rPr>
        <w:t>资业务）及转换转入业务期间，其它业务正常办理。本基金恢复办理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投资者大额申购（含定期定额和不定额投资业务）及转换转入业务的具体时间将另行公告。</w:t>
      </w:r>
    </w:p>
    <w:p w:rsidR="00C24D64" w:rsidRPr="000402F3" w:rsidRDefault="00C24D64" w:rsidP="005B490E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如有疑问，请拨打本公司客户服务热线95105828（免长途费）或020-83936999，或登</w:t>
      </w:r>
      <w:r w:rsidR="003E203E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116556">
        <w:rPr>
          <w:rFonts w:ascii="宋体" w:eastAsia="宋体" w:hAnsi="宋体" w:cs="Arial"/>
          <w:kern w:val="0"/>
          <w:sz w:val="24"/>
          <w:szCs w:val="24"/>
        </w:rPr>
        <w:t>2020年6月10日</w:t>
      </w:r>
    </w:p>
    <w:sectPr w:rsidR="00B86804" w:rsidRPr="00247109" w:rsidSect="00767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5E" w:rsidRDefault="004C6A5E" w:rsidP="00C24D64">
      <w:r>
        <w:separator/>
      </w:r>
    </w:p>
  </w:endnote>
  <w:endnote w:type="continuationSeparator" w:id="0">
    <w:p w:rsidR="004C6A5E" w:rsidRDefault="004C6A5E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5E" w:rsidRDefault="004C6A5E" w:rsidP="00C24D64">
      <w:r>
        <w:separator/>
      </w:r>
    </w:p>
  </w:footnote>
  <w:footnote w:type="continuationSeparator" w:id="0">
    <w:p w:rsidR="004C6A5E" w:rsidRDefault="004C6A5E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402F3"/>
    <w:rsid w:val="000C58D8"/>
    <w:rsid w:val="00110BB0"/>
    <w:rsid w:val="00116556"/>
    <w:rsid w:val="001220E6"/>
    <w:rsid w:val="00124946"/>
    <w:rsid w:val="001438FB"/>
    <w:rsid w:val="00165239"/>
    <w:rsid w:val="00184671"/>
    <w:rsid w:val="001C3469"/>
    <w:rsid w:val="001C7C04"/>
    <w:rsid w:val="001C7E4F"/>
    <w:rsid w:val="00236894"/>
    <w:rsid w:val="00244543"/>
    <w:rsid w:val="00247109"/>
    <w:rsid w:val="00255204"/>
    <w:rsid w:val="002E398A"/>
    <w:rsid w:val="002E6DF0"/>
    <w:rsid w:val="003018D5"/>
    <w:rsid w:val="003161FB"/>
    <w:rsid w:val="00355A3C"/>
    <w:rsid w:val="003B7AA9"/>
    <w:rsid w:val="003E203E"/>
    <w:rsid w:val="004116C3"/>
    <w:rsid w:val="00427B8A"/>
    <w:rsid w:val="00450A1E"/>
    <w:rsid w:val="0046660D"/>
    <w:rsid w:val="004B2D61"/>
    <w:rsid w:val="004C6A5E"/>
    <w:rsid w:val="00511071"/>
    <w:rsid w:val="005150A8"/>
    <w:rsid w:val="00525035"/>
    <w:rsid w:val="00581317"/>
    <w:rsid w:val="00583D65"/>
    <w:rsid w:val="005A4260"/>
    <w:rsid w:val="005B490E"/>
    <w:rsid w:val="00600D4C"/>
    <w:rsid w:val="00620952"/>
    <w:rsid w:val="00621522"/>
    <w:rsid w:val="006405B3"/>
    <w:rsid w:val="00641A07"/>
    <w:rsid w:val="00682C55"/>
    <w:rsid w:val="00682F89"/>
    <w:rsid w:val="006A312F"/>
    <w:rsid w:val="006F0384"/>
    <w:rsid w:val="0072280B"/>
    <w:rsid w:val="0076616B"/>
    <w:rsid w:val="00767354"/>
    <w:rsid w:val="00770AFD"/>
    <w:rsid w:val="00792A1B"/>
    <w:rsid w:val="008642B4"/>
    <w:rsid w:val="00901FCD"/>
    <w:rsid w:val="00907C57"/>
    <w:rsid w:val="00924475"/>
    <w:rsid w:val="00937329"/>
    <w:rsid w:val="0099208B"/>
    <w:rsid w:val="009A282D"/>
    <w:rsid w:val="009D198C"/>
    <w:rsid w:val="009E4B02"/>
    <w:rsid w:val="00A44087"/>
    <w:rsid w:val="00AE1FE7"/>
    <w:rsid w:val="00AE6065"/>
    <w:rsid w:val="00B06C0B"/>
    <w:rsid w:val="00B54B3C"/>
    <w:rsid w:val="00B6570E"/>
    <w:rsid w:val="00BB4B54"/>
    <w:rsid w:val="00BD70C1"/>
    <w:rsid w:val="00BF7AF5"/>
    <w:rsid w:val="00C07CC1"/>
    <w:rsid w:val="00C17992"/>
    <w:rsid w:val="00C24D64"/>
    <w:rsid w:val="00C271ED"/>
    <w:rsid w:val="00C75971"/>
    <w:rsid w:val="00CA4E5C"/>
    <w:rsid w:val="00CC71C8"/>
    <w:rsid w:val="00CD027E"/>
    <w:rsid w:val="00CF638F"/>
    <w:rsid w:val="00D56A3E"/>
    <w:rsid w:val="00D87119"/>
    <w:rsid w:val="00E13404"/>
    <w:rsid w:val="00E40BC0"/>
    <w:rsid w:val="00E7150C"/>
    <w:rsid w:val="00EB77DF"/>
    <w:rsid w:val="00EC03EA"/>
    <w:rsid w:val="00EC3797"/>
    <w:rsid w:val="00ED31D3"/>
    <w:rsid w:val="00EF4708"/>
    <w:rsid w:val="00FE34CE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4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2020-06-09T15:30:00Z</dcterms:created>
  <dcterms:modified xsi:type="dcterms:W3CDTF">2020-06-09T15:30:00Z</dcterms:modified>
</cp:coreProperties>
</file>