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A13" w:rsidRDefault="008C4A13" w:rsidP="00416707">
      <w:pPr>
        <w:pStyle w:val="Default"/>
        <w:spacing w:line="360" w:lineRule="auto"/>
        <w:jc w:val="center"/>
        <w:rPr>
          <w:rFonts w:asciiTheme="minorEastAsia" w:hAnsiTheme="minorEastAsia"/>
          <w:b/>
          <w:bCs/>
          <w:sz w:val="36"/>
          <w:szCs w:val="40"/>
        </w:rPr>
      </w:pPr>
      <w:r w:rsidRPr="008C4A13">
        <w:rPr>
          <w:rFonts w:asciiTheme="minorEastAsia" w:hAnsiTheme="minorEastAsia" w:hint="eastAsia"/>
          <w:b/>
          <w:bCs/>
          <w:sz w:val="36"/>
          <w:szCs w:val="40"/>
        </w:rPr>
        <w:t>中科沃土基金管理有限公司</w:t>
      </w:r>
    </w:p>
    <w:p w:rsidR="00416707" w:rsidRDefault="00416707" w:rsidP="00416707">
      <w:pPr>
        <w:spacing w:line="360" w:lineRule="auto"/>
        <w:jc w:val="center"/>
        <w:rPr>
          <w:rFonts w:asciiTheme="minorEastAsia" w:hAnsiTheme="minorEastAsia" w:cs="宋体"/>
          <w:b/>
          <w:bCs/>
          <w:color w:val="000000"/>
          <w:kern w:val="0"/>
          <w:sz w:val="36"/>
          <w:szCs w:val="40"/>
        </w:rPr>
      </w:pPr>
      <w:r w:rsidRPr="00416707">
        <w:rPr>
          <w:rFonts w:asciiTheme="minorEastAsia" w:hAnsiTheme="minorEastAsia" w:cs="宋体" w:hint="eastAsia"/>
          <w:b/>
          <w:bCs/>
          <w:color w:val="000000"/>
          <w:kern w:val="0"/>
          <w:sz w:val="36"/>
          <w:szCs w:val="40"/>
        </w:rPr>
        <w:t>关于旗下基金参加</w:t>
      </w:r>
      <w:r w:rsidR="005A7386">
        <w:rPr>
          <w:rFonts w:asciiTheme="minorEastAsia" w:hAnsiTheme="minorEastAsia" w:cs="宋体" w:hint="eastAsia"/>
          <w:b/>
          <w:bCs/>
          <w:color w:val="000000"/>
          <w:kern w:val="0"/>
          <w:sz w:val="36"/>
          <w:szCs w:val="40"/>
        </w:rPr>
        <w:t>银河证券</w:t>
      </w:r>
      <w:r w:rsidRPr="00416707">
        <w:rPr>
          <w:rFonts w:asciiTheme="minorEastAsia" w:hAnsiTheme="minorEastAsia" w:cs="宋体" w:hint="eastAsia"/>
          <w:b/>
          <w:bCs/>
          <w:color w:val="000000"/>
          <w:kern w:val="0"/>
          <w:sz w:val="36"/>
          <w:szCs w:val="40"/>
        </w:rPr>
        <w:t>申购费率优惠活动的公告</w:t>
      </w:r>
    </w:p>
    <w:p w:rsidR="006327EC" w:rsidRPr="00A87561" w:rsidRDefault="00F435B3" w:rsidP="00284789">
      <w:pPr>
        <w:spacing w:beforeLines="50" w:afterLines="50" w:line="360" w:lineRule="auto"/>
        <w:ind w:firstLineChars="200" w:firstLine="480"/>
        <w:rPr>
          <w:rFonts w:ascii="宋体" w:eastAsia="宋体" w:hAnsi="宋体" w:cs="Times New Roman"/>
          <w:sz w:val="24"/>
          <w:szCs w:val="28"/>
        </w:rPr>
      </w:pPr>
      <w:r w:rsidRPr="00A87561">
        <w:rPr>
          <w:rFonts w:ascii="宋体" w:eastAsia="宋体" w:hAnsi="宋体" w:cs="Times New Roman"/>
          <w:sz w:val="24"/>
          <w:szCs w:val="28"/>
        </w:rPr>
        <w:t>为满足广大投资者的理财需求，</w:t>
      </w:r>
      <w:r w:rsidR="004747F7" w:rsidRPr="00A87561">
        <w:rPr>
          <w:rFonts w:ascii="宋体" w:eastAsia="宋体" w:hAnsi="宋体" w:cs="Times New Roman" w:hint="eastAsia"/>
          <w:sz w:val="24"/>
          <w:szCs w:val="28"/>
        </w:rPr>
        <w:t>中科沃土</w:t>
      </w:r>
      <w:r w:rsidRPr="00A87561">
        <w:rPr>
          <w:rFonts w:ascii="宋体" w:eastAsia="宋体" w:hAnsi="宋体" w:cs="Times New Roman"/>
          <w:sz w:val="24"/>
          <w:szCs w:val="28"/>
        </w:rPr>
        <w:t>基金管理有限公司（以下简称“本公司”）</w:t>
      </w:r>
      <w:r w:rsidR="00E61D14" w:rsidRPr="00A87561">
        <w:rPr>
          <w:rFonts w:ascii="宋体" w:eastAsia="宋体" w:hAnsi="宋体" w:cs="Times New Roman" w:hint="eastAsia"/>
          <w:sz w:val="24"/>
          <w:szCs w:val="28"/>
        </w:rPr>
        <w:t>决定</w:t>
      </w:r>
      <w:r w:rsidR="00E61D14" w:rsidRPr="00A87561">
        <w:rPr>
          <w:rFonts w:ascii="宋体" w:eastAsia="宋体" w:hAnsi="宋体" w:cs="Times New Roman"/>
          <w:sz w:val="24"/>
          <w:szCs w:val="28"/>
        </w:rPr>
        <w:t>自</w:t>
      </w:r>
      <w:r w:rsidR="00B25DF3" w:rsidRPr="00B25DF3">
        <w:rPr>
          <w:rFonts w:ascii="宋体" w:eastAsia="宋体" w:hAnsi="宋体" w:cs="Times New Roman" w:hint="eastAsia"/>
          <w:sz w:val="24"/>
          <w:szCs w:val="28"/>
        </w:rPr>
        <w:t>自2020年</w:t>
      </w:r>
      <w:r w:rsidR="005A7386">
        <w:rPr>
          <w:rFonts w:ascii="宋体" w:eastAsia="宋体" w:hAnsi="宋体" w:cs="Times New Roman" w:hint="eastAsia"/>
          <w:sz w:val="24"/>
          <w:szCs w:val="28"/>
        </w:rPr>
        <w:t>6</w:t>
      </w:r>
      <w:r w:rsidR="00B25DF3" w:rsidRPr="00B25DF3">
        <w:rPr>
          <w:rFonts w:ascii="宋体" w:eastAsia="宋体" w:hAnsi="宋体" w:cs="Times New Roman" w:hint="eastAsia"/>
          <w:sz w:val="24"/>
          <w:szCs w:val="28"/>
        </w:rPr>
        <w:t>月</w:t>
      </w:r>
      <w:r w:rsidR="005A7386">
        <w:rPr>
          <w:rFonts w:ascii="宋体" w:eastAsia="宋体" w:hAnsi="宋体" w:cs="Times New Roman" w:hint="eastAsia"/>
          <w:sz w:val="24"/>
          <w:szCs w:val="28"/>
        </w:rPr>
        <w:t>8</w:t>
      </w:r>
      <w:r w:rsidR="00B25DF3" w:rsidRPr="00B25DF3">
        <w:rPr>
          <w:rFonts w:ascii="宋体" w:eastAsia="宋体" w:hAnsi="宋体" w:cs="Times New Roman" w:hint="eastAsia"/>
          <w:sz w:val="24"/>
          <w:szCs w:val="28"/>
        </w:rPr>
        <w:t>日</w:t>
      </w:r>
      <w:r w:rsidR="00B25DF3">
        <w:rPr>
          <w:rFonts w:ascii="宋体" w:eastAsia="宋体" w:hAnsi="宋体" w:cs="Times New Roman" w:hint="eastAsia"/>
          <w:sz w:val="24"/>
          <w:szCs w:val="28"/>
        </w:rPr>
        <w:t>起</w:t>
      </w:r>
      <w:r w:rsidR="00E61D14" w:rsidRPr="00A87561">
        <w:rPr>
          <w:rFonts w:ascii="宋体" w:eastAsia="宋体" w:hAnsi="宋体" w:cs="Times New Roman" w:hint="eastAsia"/>
          <w:sz w:val="24"/>
          <w:szCs w:val="28"/>
        </w:rPr>
        <w:t>，</w:t>
      </w:r>
      <w:r w:rsidR="00E61D14" w:rsidRPr="00A87561">
        <w:rPr>
          <w:rFonts w:ascii="宋体" w:eastAsia="宋体" w:hAnsi="宋体" w:cs="Times New Roman"/>
          <w:sz w:val="24"/>
          <w:szCs w:val="28"/>
        </w:rPr>
        <w:t>旗下</w:t>
      </w:r>
      <w:r w:rsidR="00E61D14" w:rsidRPr="00A87561">
        <w:rPr>
          <w:rFonts w:ascii="宋体" w:eastAsia="宋体" w:hAnsi="宋体" w:cs="Times New Roman" w:hint="eastAsia"/>
          <w:sz w:val="24"/>
          <w:szCs w:val="28"/>
        </w:rPr>
        <w:t>基金</w:t>
      </w:r>
      <w:r w:rsidRPr="00A87561">
        <w:rPr>
          <w:rFonts w:ascii="宋体" w:eastAsia="宋体" w:hAnsi="宋体" w:cs="Times New Roman"/>
          <w:sz w:val="24"/>
          <w:szCs w:val="28"/>
        </w:rPr>
        <w:t>参加</w:t>
      </w:r>
      <w:r w:rsidR="005A7386">
        <w:rPr>
          <w:rFonts w:ascii="宋体" w:eastAsia="宋体" w:hAnsi="宋体" w:cs="Times New Roman" w:hint="eastAsia"/>
          <w:sz w:val="24"/>
          <w:szCs w:val="28"/>
        </w:rPr>
        <w:t>中国银河证券股份有限公司</w:t>
      </w:r>
      <w:r w:rsidR="00E61D14" w:rsidRPr="00A87561">
        <w:rPr>
          <w:rFonts w:ascii="宋体" w:eastAsia="宋体" w:hAnsi="宋体" w:cs="Times New Roman" w:hint="eastAsia"/>
          <w:sz w:val="24"/>
          <w:szCs w:val="28"/>
        </w:rPr>
        <w:t>（以下简称“</w:t>
      </w:r>
      <w:r w:rsidR="005A7386">
        <w:rPr>
          <w:rFonts w:ascii="宋体" w:eastAsia="宋体" w:hAnsi="宋体" w:cs="Times New Roman" w:hint="eastAsia"/>
          <w:sz w:val="24"/>
          <w:szCs w:val="28"/>
        </w:rPr>
        <w:t>银河证券</w:t>
      </w:r>
      <w:r w:rsidR="00E61D14" w:rsidRPr="00A87561">
        <w:rPr>
          <w:rFonts w:ascii="宋体" w:eastAsia="宋体" w:hAnsi="宋体" w:cs="Times New Roman" w:hint="eastAsia"/>
          <w:sz w:val="24"/>
          <w:szCs w:val="28"/>
        </w:rPr>
        <w:t>”）开展的</w:t>
      </w:r>
      <w:r w:rsidR="005A7386">
        <w:rPr>
          <w:rFonts w:ascii="宋体" w:eastAsia="宋体" w:hAnsi="宋体" w:cs="Times New Roman" w:hint="eastAsia"/>
          <w:sz w:val="24"/>
          <w:szCs w:val="28"/>
        </w:rPr>
        <w:t>银河证券</w:t>
      </w:r>
      <w:r w:rsidR="005A7386">
        <w:rPr>
          <w:rFonts w:ascii="宋体" w:eastAsia="宋体" w:hAnsi="宋体" w:cs="Times New Roman"/>
          <w:sz w:val="24"/>
          <w:szCs w:val="28"/>
        </w:rPr>
        <w:t>手机</w:t>
      </w:r>
      <w:r w:rsidR="005A7386">
        <w:rPr>
          <w:rFonts w:ascii="宋体" w:eastAsia="宋体" w:hAnsi="宋体" w:cs="Times New Roman" w:hint="eastAsia"/>
          <w:sz w:val="24"/>
          <w:szCs w:val="28"/>
        </w:rPr>
        <w:t>APP</w:t>
      </w:r>
      <w:r w:rsidR="00E61D14" w:rsidRPr="00A87561">
        <w:rPr>
          <w:rFonts w:ascii="宋体" w:eastAsia="宋体" w:hAnsi="宋体" w:cs="Times New Roman" w:hint="eastAsia"/>
          <w:sz w:val="24"/>
          <w:szCs w:val="28"/>
        </w:rPr>
        <w:t>基金</w:t>
      </w:r>
      <w:r w:rsidRPr="00A87561">
        <w:rPr>
          <w:rFonts w:ascii="宋体" w:eastAsia="宋体" w:hAnsi="宋体" w:cs="Times New Roman"/>
          <w:sz w:val="24"/>
          <w:szCs w:val="28"/>
        </w:rPr>
        <w:t>申购及定期定额投资费率优惠活动。</w:t>
      </w:r>
    </w:p>
    <w:p w:rsidR="00F435B3" w:rsidRPr="00A87561" w:rsidRDefault="00F435B3" w:rsidP="00284789">
      <w:pPr>
        <w:spacing w:beforeLines="50" w:afterLines="50" w:line="360" w:lineRule="auto"/>
        <w:ind w:firstLineChars="200" w:firstLine="480"/>
        <w:rPr>
          <w:rFonts w:ascii="宋体" w:eastAsia="宋体" w:hAnsi="宋体" w:cs="Times New Roman"/>
          <w:sz w:val="24"/>
          <w:szCs w:val="28"/>
        </w:rPr>
      </w:pPr>
      <w:r w:rsidRPr="00A87561">
        <w:rPr>
          <w:rFonts w:ascii="宋体" w:eastAsia="宋体" w:hAnsi="宋体" w:cs="Times New Roman"/>
          <w:sz w:val="24"/>
          <w:szCs w:val="28"/>
        </w:rPr>
        <w:t>现将有关事项公告如下：</w:t>
      </w:r>
    </w:p>
    <w:p w:rsidR="003E02EC" w:rsidRPr="00A87561" w:rsidRDefault="003E02EC" w:rsidP="00284789">
      <w:pPr>
        <w:spacing w:beforeLines="50" w:afterLines="50" w:line="360" w:lineRule="auto"/>
        <w:ind w:firstLineChars="200" w:firstLine="480"/>
        <w:rPr>
          <w:rFonts w:ascii="宋体" w:eastAsia="宋体" w:hAnsi="宋体" w:cs="Times New Roman"/>
          <w:sz w:val="24"/>
          <w:szCs w:val="28"/>
        </w:rPr>
      </w:pPr>
      <w:r w:rsidRPr="00A87561">
        <w:rPr>
          <w:rFonts w:ascii="宋体" w:eastAsia="宋体" w:hAnsi="宋体" w:cs="Times New Roman"/>
          <w:sz w:val="24"/>
          <w:szCs w:val="28"/>
        </w:rPr>
        <w:t>一、适用基金</w:t>
      </w:r>
    </w:p>
    <w:p w:rsidR="005A7386" w:rsidRDefault="005A7386" w:rsidP="00284789">
      <w:pPr>
        <w:spacing w:beforeLines="50" w:afterLines="50" w:line="360" w:lineRule="auto"/>
        <w:ind w:firstLineChars="200" w:firstLine="480"/>
        <w:rPr>
          <w:rFonts w:ascii="宋体" w:eastAsia="宋体" w:hAnsi="宋体" w:cs="Times New Roman"/>
          <w:sz w:val="24"/>
          <w:szCs w:val="28"/>
        </w:rPr>
      </w:pPr>
      <w:r>
        <w:rPr>
          <w:rFonts w:ascii="宋体" w:eastAsia="宋体" w:hAnsi="宋体" w:cs="Times New Roman" w:hint="eastAsia"/>
          <w:sz w:val="24"/>
          <w:szCs w:val="28"/>
        </w:rPr>
        <w:t>中科沃土货币市场基金（基金代码：A类002646/B类002647）</w:t>
      </w:r>
    </w:p>
    <w:p w:rsidR="006F627E" w:rsidRDefault="004747F7" w:rsidP="00284789">
      <w:pPr>
        <w:spacing w:beforeLines="50" w:afterLines="50" w:line="360" w:lineRule="auto"/>
        <w:ind w:firstLineChars="200" w:firstLine="480"/>
        <w:rPr>
          <w:rFonts w:ascii="宋体" w:eastAsia="宋体" w:hAnsi="宋体" w:cs="Times New Roman"/>
          <w:sz w:val="24"/>
          <w:szCs w:val="28"/>
        </w:rPr>
      </w:pPr>
      <w:r w:rsidRPr="00A87561">
        <w:rPr>
          <w:rFonts w:ascii="宋体" w:eastAsia="宋体" w:hAnsi="宋体" w:cs="Times New Roman" w:hint="eastAsia"/>
          <w:sz w:val="24"/>
          <w:szCs w:val="28"/>
        </w:rPr>
        <w:t>中科沃土沃鑫成长精选灵活配置混合型发起式证券投资基金（基金代码：</w:t>
      </w:r>
      <w:r w:rsidRPr="00A87561">
        <w:rPr>
          <w:rFonts w:ascii="宋体" w:eastAsia="宋体" w:hAnsi="宋体" w:cs="Times New Roman"/>
          <w:sz w:val="24"/>
          <w:szCs w:val="28"/>
        </w:rPr>
        <w:t>003125</w:t>
      </w:r>
      <w:r w:rsidRPr="00A87561">
        <w:rPr>
          <w:rFonts w:ascii="宋体" w:eastAsia="宋体" w:hAnsi="宋体" w:cs="Times New Roman" w:hint="eastAsia"/>
          <w:sz w:val="24"/>
          <w:szCs w:val="28"/>
        </w:rPr>
        <w:t>）</w:t>
      </w:r>
    </w:p>
    <w:p w:rsidR="007D3BC9" w:rsidRDefault="007D3BC9" w:rsidP="00284789">
      <w:pPr>
        <w:spacing w:beforeLines="50" w:afterLines="50" w:line="360" w:lineRule="auto"/>
        <w:ind w:firstLineChars="200" w:firstLine="480"/>
        <w:rPr>
          <w:rFonts w:ascii="宋体" w:eastAsia="宋体" w:hAnsi="宋体" w:cs="Times New Roman"/>
          <w:sz w:val="24"/>
          <w:szCs w:val="28"/>
        </w:rPr>
      </w:pPr>
      <w:r w:rsidRPr="007D3BC9">
        <w:rPr>
          <w:rFonts w:ascii="宋体" w:eastAsia="宋体" w:hAnsi="宋体" w:cs="Times New Roman" w:hint="eastAsia"/>
          <w:sz w:val="24"/>
          <w:szCs w:val="28"/>
        </w:rPr>
        <w:t>中科沃土沃祥债券型发起式证券投资基金</w:t>
      </w:r>
      <w:r w:rsidRPr="00A87561">
        <w:rPr>
          <w:rFonts w:ascii="宋体" w:eastAsia="宋体" w:hAnsi="宋体" w:cs="Times New Roman" w:hint="eastAsia"/>
          <w:sz w:val="24"/>
          <w:szCs w:val="28"/>
        </w:rPr>
        <w:t>（基金代码：</w:t>
      </w:r>
      <w:r w:rsidR="005C05AF" w:rsidRPr="005C05AF">
        <w:rPr>
          <w:rFonts w:ascii="宋体" w:eastAsia="宋体" w:hAnsi="宋体" w:cs="Times New Roman"/>
          <w:sz w:val="24"/>
          <w:szCs w:val="28"/>
        </w:rPr>
        <w:t>004550</w:t>
      </w:r>
      <w:r w:rsidRPr="00A87561">
        <w:rPr>
          <w:rFonts w:ascii="宋体" w:eastAsia="宋体" w:hAnsi="宋体" w:cs="Times New Roman" w:hint="eastAsia"/>
          <w:sz w:val="24"/>
          <w:szCs w:val="28"/>
        </w:rPr>
        <w:t>）</w:t>
      </w:r>
    </w:p>
    <w:p w:rsidR="00E36CB6" w:rsidRDefault="007D3BC9" w:rsidP="00284789">
      <w:pPr>
        <w:spacing w:beforeLines="50" w:afterLines="50" w:line="360" w:lineRule="auto"/>
        <w:ind w:firstLineChars="200" w:firstLine="480"/>
        <w:rPr>
          <w:rFonts w:ascii="宋体" w:eastAsia="宋体" w:hAnsi="宋体" w:cs="Times New Roman"/>
          <w:sz w:val="24"/>
          <w:szCs w:val="28"/>
        </w:rPr>
      </w:pPr>
      <w:r w:rsidRPr="007D3BC9">
        <w:rPr>
          <w:rFonts w:ascii="宋体" w:eastAsia="宋体" w:hAnsi="宋体" w:cs="Times New Roman" w:hint="eastAsia"/>
          <w:sz w:val="24"/>
          <w:szCs w:val="28"/>
        </w:rPr>
        <w:t>中科沃土沃嘉灵活配置混合型证券投资基金A类</w:t>
      </w:r>
      <w:r w:rsidRPr="00A87561">
        <w:rPr>
          <w:rFonts w:ascii="宋体" w:eastAsia="宋体" w:hAnsi="宋体" w:cs="Times New Roman" w:hint="eastAsia"/>
          <w:sz w:val="24"/>
          <w:szCs w:val="28"/>
        </w:rPr>
        <w:t>（基金代码：</w:t>
      </w:r>
      <w:r w:rsidRPr="007D3BC9">
        <w:rPr>
          <w:rFonts w:ascii="宋体" w:eastAsia="宋体" w:hAnsi="宋体" w:cs="Times New Roman"/>
          <w:sz w:val="24"/>
          <w:szCs w:val="28"/>
        </w:rPr>
        <w:t>004763</w:t>
      </w:r>
      <w:r w:rsidRPr="00A87561">
        <w:rPr>
          <w:rFonts w:ascii="宋体" w:eastAsia="宋体" w:hAnsi="宋体" w:cs="Times New Roman" w:hint="eastAsia"/>
          <w:sz w:val="24"/>
          <w:szCs w:val="28"/>
        </w:rPr>
        <w:t>）</w:t>
      </w:r>
    </w:p>
    <w:p w:rsidR="006045F0" w:rsidRDefault="007D3BC9" w:rsidP="00284789">
      <w:pPr>
        <w:spacing w:beforeLines="50" w:afterLines="50" w:line="360" w:lineRule="auto"/>
        <w:ind w:firstLineChars="200" w:firstLine="480"/>
        <w:rPr>
          <w:rFonts w:ascii="宋体" w:eastAsia="宋体" w:hAnsi="宋体" w:cs="Times New Roman"/>
          <w:sz w:val="24"/>
          <w:szCs w:val="28"/>
        </w:rPr>
      </w:pPr>
      <w:r w:rsidRPr="007D3BC9">
        <w:rPr>
          <w:rFonts w:ascii="宋体" w:eastAsia="宋体" w:hAnsi="宋体" w:cs="Times New Roman" w:hint="eastAsia"/>
          <w:sz w:val="24"/>
          <w:szCs w:val="28"/>
        </w:rPr>
        <w:t>中科沃土转型升级灵活配置混合型证券投资基金</w:t>
      </w:r>
      <w:r w:rsidRPr="00A87561">
        <w:rPr>
          <w:rFonts w:ascii="宋体" w:eastAsia="宋体" w:hAnsi="宋体" w:cs="Times New Roman" w:hint="eastAsia"/>
          <w:sz w:val="24"/>
          <w:szCs w:val="28"/>
        </w:rPr>
        <w:t>（基金代码：</w:t>
      </w:r>
      <w:r w:rsidRPr="007D3BC9">
        <w:rPr>
          <w:rFonts w:ascii="宋体" w:eastAsia="宋体" w:hAnsi="宋体" w:cs="Times New Roman"/>
          <w:sz w:val="24"/>
          <w:szCs w:val="28"/>
        </w:rPr>
        <w:t>005281</w:t>
      </w:r>
      <w:r w:rsidRPr="00A87561">
        <w:rPr>
          <w:rFonts w:ascii="宋体" w:eastAsia="宋体" w:hAnsi="宋体" w:cs="Times New Roman" w:hint="eastAsia"/>
          <w:sz w:val="24"/>
          <w:szCs w:val="28"/>
        </w:rPr>
        <w:t>）</w:t>
      </w:r>
    </w:p>
    <w:p w:rsidR="002A40CC" w:rsidRDefault="002A40CC" w:rsidP="00284789">
      <w:pPr>
        <w:spacing w:beforeLines="50" w:afterLines="50" w:line="360" w:lineRule="auto"/>
        <w:ind w:firstLineChars="200" w:firstLine="480"/>
        <w:rPr>
          <w:rFonts w:ascii="宋体" w:eastAsia="宋体" w:hAnsi="宋体" w:cs="Times New Roman"/>
          <w:sz w:val="24"/>
          <w:szCs w:val="28"/>
        </w:rPr>
      </w:pPr>
      <w:r w:rsidRPr="002A40CC">
        <w:rPr>
          <w:rFonts w:ascii="宋体" w:eastAsia="宋体" w:hAnsi="宋体" w:cs="Times New Roman" w:hint="eastAsia"/>
          <w:sz w:val="24"/>
          <w:szCs w:val="28"/>
        </w:rPr>
        <w:t>中科沃土沃安中短期利率债债券型证券投资基金</w:t>
      </w:r>
      <w:r w:rsidRPr="00A87561">
        <w:rPr>
          <w:rFonts w:ascii="宋体" w:eastAsia="宋体" w:hAnsi="宋体" w:cs="Times New Roman" w:hint="eastAsia"/>
          <w:sz w:val="24"/>
          <w:szCs w:val="28"/>
        </w:rPr>
        <w:t>（基金代码：</w:t>
      </w:r>
      <w:r w:rsidR="005A7386">
        <w:rPr>
          <w:rFonts w:ascii="宋体" w:eastAsia="宋体" w:hAnsi="宋体" w:cs="Times New Roman" w:hint="eastAsia"/>
          <w:sz w:val="24"/>
          <w:szCs w:val="28"/>
        </w:rPr>
        <w:t>A类</w:t>
      </w:r>
      <w:r w:rsidRPr="002A40CC">
        <w:rPr>
          <w:rFonts w:ascii="宋体" w:eastAsia="宋体" w:hAnsi="宋体" w:cs="Times New Roman" w:hint="eastAsia"/>
          <w:sz w:val="24"/>
          <w:szCs w:val="28"/>
        </w:rPr>
        <w:t>004596</w:t>
      </w:r>
      <w:r w:rsidR="005A7386">
        <w:rPr>
          <w:rFonts w:ascii="宋体" w:eastAsia="宋体" w:hAnsi="宋体" w:cs="Times New Roman" w:hint="eastAsia"/>
          <w:sz w:val="24"/>
          <w:szCs w:val="28"/>
        </w:rPr>
        <w:t>/C类 007034</w:t>
      </w:r>
      <w:r w:rsidRPr="00A87561">
        <w:rPr>
          <w:rFonts w:ascii="宋体" w:eastAsia="宋体" w:hAnsi="宋体" w:cs="Times New Roman" w:hint="eastAsia"/>
          <w:sz w:val="24"/>
          <w:szCs w:val="28"/>
        </w:rPr>
        <w:t>）</w:t>
      </w:r>
    </w:p>
    <w:p w:rsidR="002A40CC" w:rsidRDefault="002A40CC" w:rsidP="00284789">
      <w:pPr>
        <w:spacing w:beforeLines="50" w:afterLines="50" w:line="360" w:lineRule="auto"/>
        <w:ind w:firstLineChars="200" w:firstLine="480"/>
        <w:rPr>
          <w:rFonts w:ascii="宋体" w:eastAsia="宋体" w:hAnsi="宋体" w:cs="Times New Roman"/>
          <w:sz w:val="24"/>
          <w:szCs w:val="28"/>
        </w:rPr>
      </w:pPr>
      <w:r w:rsidRPr="002A40CC">
        <w:rPr>
          <w:rFonts w:ascii="宋体" w:eastAsia="宋体" w:hAnsi="宋体" w:cs="Times New Roman" w:hint="eastAsia"/>
          <w:sz w:val="24"/>
          <w:szCs w:val="28"/>
        </w:rPr>
        <w:t>中科沃土沃瑞灵活配置混合型发起式证券投资基金</w:t>
      </w:r>
      <w:r w:rsidRPr="00A87561">
        <w:rPr>
          <w:rFonts w:ascii="宋体" w:eastAsia="宋体" w:hAnsi="宋体" w:cs="Times New Roman" w:hint="eastAsia"/>
          <w:sz w:val="24"/>
          <w:szCs w:val="28"/>
        </w:rPr>
        <w:t>（基金代码：</w:t>
      </w:r>
      <w:r w:rsidR="005A7386">
        <w:rPr>
          <w:rFonts w:ascii="宋体" w:eastAsia="宋体" w:hAnsi="宋体" w:cs="Times New Roman" w:hint="eastAsia"/>
          <w:sz w:val="24"/>
          <w:szCs w:val="28"/>
        </w:rPr>
        <w:t>A类</w:t>
      </w:r>
      <w:r w:rsidR="00D91503" w:rsidRPr="00D91503">
        <w:rPr>
          <w:rFonts w:ascii="宋体" w:eastAsia="宋体" w:hAnsi="宋体" w:cs="Times New Roman" w:hint="eastAsia"/>
          <w:sz w:val="24"/>
          <w:szCs w:val="28"/>
        </w:rPr>
        <w:t>005855</w:t>
      </w:r>
      <w:r w:rsidR="005A7386">
        <w:rPr>
          <w:rFonts w:ascii="宋体" w:eastAsia="宋体" w:hAnsi="宋体" w:cs="Times New Roman" w:hint="eastAsia"/>
          <w:sz w:val="24"/>
          <w:szCs w:val="28"/>
        </w:rPr>
        <w:t>/C类005856</w:t>
      </w:r>
      <w:r w:rsidRPr="00A87561">
        <w:rPr>
          <w:rFonts w:ascii="宋体" w:eastAsia="宋体" w:hAnsi="宋体" w:cs="Times New Roman" w:hint="eastAsia"/>
          <w:sz w:val="24"/>
          <w:szCs w:val="28"/>
        </w:rPr>
        <w:t>）</w:t>
      </w:r>
    </w:p>
    <w:p w:rsidR="005A7386" w:rsidRDefault="005A7386" w:rsidP="00284789">
      <w:pPr>
        <w:spacing w:beforeLines="50" w:afterLines="50" w:line="360" w:lineRule="auto"/>
        <w:ind w:firstLineChars="200" w:firstLine="480"/>
        <w:rPr>
          <w:rFonts w:ascii="宋体" w:eastAsia="宋体" w:hAnsi="宋体" w:cs="Times New Roman"/>
          <w:sz w:val="24"/>
          <w:szCs w:val="28"/>
        </w:rPr>
      </w:pPr>
      <w:r>
        <w:rPr>
          <w:rFonts w:ascii="宋体" w:eastAsia="宋体" w:hAnsi="宋体" w:cs="Times New Roman" w:hint="eastAsia"/>
          <w:sz w:val="24"/>
          <w:szCs w:val="28"/>
        </w:rPr>
        <w:t>中科沃土沃盛纯债债券型证券投资基金（基金代码：A类006498/C类006499）</w:t>
      </w:r>
    </w:p>
    <w:p w:rsidR="003A4B65" w:rsidRPr="00A87561" w:rsidRDefault="003A4B65" w:rsidP="00284789">
      <w:pPr>
        <w:spacing w:beforeLines="50" w:afterLines="50" w:line="360" w:lineRule="auto"/>
        <w:ind w:firstLineChars="200" w:firstLine="480"/>
        <w:rPr>
          <w:rFonts w:ascii="宋体" w:eastAsia="宋体" w:hAnsi="宋体" w:cs="Times New Roman"/>
          <w:sz w:val="24"/>
          <w:szCs w:val="28"/>
        </w:rPr>
      </w:pPr>
      <w:r w:rsidRPr="00A87561">
        <w:rPr>
          <w:rFonts w:ascii="宋体" w:eastAsia="宋体" w:hAnsi="宋体" w:cs="Times New Roman" w:hint="eastAsia"/>
          <w:sz w:val="24"/>
          <w:szCs w:val="28"/>
        </w:rPr>
        <w:t>二、活动时间</w:t>
      </w:r>
    </w:p>
    <w:p w:rsidR="006F627E" w:rsidRPr="00A87561" w:rsidRDefault="00B25DF3" w:rsidP="00284789">
      <w:pPr>
        <w:spacing w:beforeLines="50" w:afterLines="50" w:line="360" w:lineRule="auto"/>
        <w:ind w:firstLineChars="200" w:firstLine="480"/>
        <w:rPr>
          <w:rFonts w:ascii="宋体" w:eastAsia="宋体" w:hAnsi="宋体" w:cs="Times New Roman"/>
          <w:sz w:val="24"/>
          <w:szCs w:val="28"/>
        </w:rPr>
      </w:pPr>
      <w:r w:rsidRPr="00B25DF3">
        <w:rPr>
          <w:rFonts w:ascii="宋体" w:eastAsia="宋体" w:hAnsi="宋体" w:cs="Times New Roman" w:hint="eastAsia"/>
          <w:sz w:val="24"/>
          <w:szCs w:val="28"/>
        </w:rPr>
        <w:t>自2020年</w:t>
      </w:r>
      <w:r w:rsidR="005A7386">
        <w:rPr>
          <w:rFonts w:ascii="宋体" w:eastAsia="宋体" w:hAnsi="宋体" w:cs="Times New Roman" w:hint="eastAsia"/>
          <w:sz w:val="24"/>
          <w:szCs w:val="28"/>
        </w:rPr>
        <w:t>6</w:t>
      </w:r>
      <w:r w:rsidRPr="00B25DF3">
        <w:rPr>
          <w:rFonts w:ascii="宋体" w:eastAsia="宋体" w:hAnsi="宋体" w:cs="Times New Roman" w:hint="eastAsia"/>
          <w:sz w:val="24"/>
          <w:szCs w:val="28"/>
        </w:rPr>
        <w:t>月</w:t>
      </w:r>
      <w:r w:rsidR="005A7386">
        <w:rPr>
          <w:rFonts w:ascii="宋体" w:eastAsia="宋体" w:hAnsi="宋体" w:cs="Times New Roman" w:hint="eastAsia"/>
          <w:sz w:val="24"/>
          <w:szCs w:val="28"/>
        </w:rPr>
        <w:t>8</w:t>
      </w:r>
      <w:r w:rsidRPr="00B25DF3">
        <w:rPr>
          <w:rFonts w:ascii="宋体" w:eastAsia="宋体" w:hAnsi="宋体" w:cs="Times New Roman" w:hint="eastAsia"/>
          <w:sz w:val="24"/>
          <w:szCs w:val="28"/>
        </w:rPr>
        <w:t>日</w:t>
      </w:r>
      <w:r w:rsidR="00221C87">
        <w:rPr>
          <w:rFonts w:ascii="宋体" w:eastAsia="宋体" w:hAnsi="宋体" w:cs="Times New Roman" w:hint="eastAsia"/>
          <w:sz w:val="24"/>
          <w:szCs w:val="28"/>
        </w:rPr>
        <w:t>始</w:t>
      </w:r>
      <w:r w:rsidR="00915EFA" w:rsidRPr="00A87561">
        <w:rPr>
          <w:rFonts w:ascii="宋体" w:eastAsia="宋体" w:hAnsi="宋体" w:cs="Times New Roman" w:hint="eastAsia"/>
          <w:sz w:val="24"/>
          <w:szCs w:val="28"/>
        </w:rPr>
        <w:t>，若有变动，以</w:t>
      </w:r>
      <w:r w:rsidR="005A7386">
        <w:rPr>
          <w:rFonts w:ascii="宋体" w:eastAsia="宋体" w:hAnsi="宋体" w:cs="Times New Roman" w:hint="eastAsia"/>
          <w:sz w:val="24"/>
          <w:szCs w:val="28"/>
        </w:rPr>
        <w:t>银河证券</w:t>
      </w:r>
      <w:r w:rsidR="00915EFA" w:rsidRPr="00A87561">
        <w:rPr>
          <w:rFonts w:ascii="宋体" w:eastAsia="宋体" w:hAnsi="宋体" w:cs="Times New Roman" w:hint="eastAsia"/>
          <w:sz w:val="24"/>
          <w:szCs w:val="28"/>
        </w:rPr>
        <w:t>相关公告为准。</w:t>
      </w:r>
    </w:p>
    <w:p w:rsidR="003A4B65" w:rsidRPr="00A87561" w:rsidRDefault="003A4B65" w:rsidP="00284789">
      <w:pPr>
        <w:spacing w:beforeLines="50" w:afterLines="50" w:line="360" w:lineRule="auto"/>
        <w:ind w:firstLineChars="200" w:firstLine="480"/>
        <w:rPr>
          <w:rFonts w:ascii="宋体" w:eastAsia="宋体" w:hAnsi="宋体" w:cs="Times New Roman"/>
          <w:sz w:val="24"/>
          <w:szCs w:val="28"/>
        </w:rPr>
      </w:pPr>
      <w:r w:rsidRPr="00A87561">
        <w:rPr>
          <w:rFonts w:ascii="宋体" w:eastAsia="宋体" w:hAnsi="宋体" w:cs="Times New Roman" w:hint="eastAsia"/>
          <w:sz w:val="24"/>
          <w:szCs w:val="28"/>
        </w:rPr>
        <w:t>三、活动内容</w:t>
      </w:r>
    </w:p>
    <w:p w:rsidR="0047267B" w:rsidRPr="00A87561" w:rsidRDefault="0047267B" w:rsidP="00284789">
      <w:pPr>
        <w:spacing w:beforeLines="50" w:afterLines="50" w:line="360" w:lineRule="auto"/>
        <w:ind w:firstLineChars="200" w:firstLine="480"/>
        <w:rPr>
          <w:rFonts w:ascii="宋体" w:eastAsia="宋体" w:hAnsi="宋体" w:cs="Times New Roman"/>
          <w:sz w:val="24"/>
          <w:szCs w:val="28"/>
        </w:rPr>
      </w:pPr>
      <w:r w:rsidRPr="00A87561">
        <w:rPr>
          <w:rFonts w:ascii="宋体" w:eastAsia="宋体" w:hAnsi="宋体" w:cs="Times New Roman" w:hint="eastAsia"/>
          <w:sz w:val="24"/>
          <w:szCs w:val="28"/>
        </w:rPr>
        <w:t>1</w:t>
      </w:r>
      <w:r w:rsidR="003A6831" w:rsidRPr="00A87561">
        <w:rPr>
          <w:rFonts w:ascii="宋体" w:eastAsia="宋体" w:hAnsi="宋体" w:cs="Times New Roman" w:hint="eastAsia"/>
          <w:sz w:val="24"/>
          <w:szCs w:val="28"/>
        </w:rPr>
        <w:t>.</w:t>
      </w:r>
      <w:r w:rsidRPr="00A87561">
        <w:rPr>
          <w:rFonts w:ascii="宋体" w:eastAsia="宋体" w:hAnsi="宋体" w:cs="Times New Roman" w:hint="eastAsia"/>
          <w:sz w:val="24"/>
          <w:szCs w:val="28"/>
        </w:rPr>
        <w:t>费率优惠活动期间，凡通过</w:t>
      </w:r>
      <w:r w:rsidR="005A7386">
        <w:rPr>
          <w:rFonts w:ascii="宋体" w:eastAsia="宋体" w:hAnsi="宋体" w:cs="Times New Roman" w:hint="eastAsia"/>
          <w:sz w:val="24"/>
          <w:szCs w:val="28"/>
        </w:rPr>
        <w:t>银河证券</w:t>
      </w:r>
      <w:r w:rsidRPr="00A87561">
        <w:rPr>
          <w:rFonts w:ascii="宋体" w:eastAsia="宋体" w:hAnsi="宋体" w:cs="Times New Roman" w:hint="eastAsia"/>
          <w:sz w:val="24"/>
          <w:szCs w:val="28"/>
        </w:rPr>
        <w:t>手机</w:t>
      </w:r>
      <w:r w:rsidR="005A7386">
        <w:rPr>
          <w:rFonts w:ascii="宋体" w:eastAsia="宋体" w:hAnsi="宋体" w:cs="Times New Roman" w:hint="eastAsia"/>
          <w:sz w:val="24"/>
          <w:szCs w:val="28"/>
        </w:rPr>
        <w:t>APP</w:t>
      </w:r>
      <w:r w:rsidRPr="00A87561">
        <w:rPr>
          <w:rFonts w:ascii="宋体" w:eastAsia="宋体" w:hAnsi="宋体" w:cs="Times New Roman" w:hint="eastAsia"/>
          <w:sz w:val="24"/>
          <w:szCs w:val="28"/>
        </w:rPr>
        <w:t>申购上述基金的个人投资者，</w:t>
      </w:r>
      <w:r w:rsidR="005A7386" w:rsidRPr="005A7386">
        <w:rPr>
          <w:rFonts w:ascii="宋体" w:eastAsia="宋体" w:hAnsi="宋体" w:cs="Times New Roman" w:hint="eastAsia"/>
          <w:sz w:val="24"/>
          <w:szCs w:val="28"/>
        </w:rPr>
        <w:t>可享受申购费率</w:t>
      </w:r>
      <w:r w:rsidR="005A7386" w:rsidRPr="005A7386">
        <w:rPr>
          <w:rFonts w:ascii="宋体" w:eastAsia="宋体" w:hAnsi="宋体" w:cs="Times New Roman"/>
          <w:sz w:val="24"/>
          <w:szCs w:val="28"/>
        </w:rPr>
        <w:t>1</w:t>
      </w:r>
      <w:r w:rsidR="005A7386" w:rsidRPr="005A7386">
        <w:rPr>
          <w:rFonts w:ascii="宋体" w:eastAsia="宋体" w:hAnsi="宋体" w:cs="Times New Roman" w:hint="eastAsia"/>
          <w:sz w:val="24"/>
          <w:szCs w:val="28"/>
        </w:rPr>
        <w:t>折优惠；通过网上交易参与申购，可享受四折最低不低于</w:t>
      </w:r>
      <w:r w:rsidR="005A7386" w:rsidRPr="005A7386">
        <w:rPr>
          <w:rFonts w:ascii="宋体" w:eastAsia="宋体" w:hAnsi="宋体" w:cs="Times New Roman"/>
          <w:sz w:val="24"/>
          <w:szCs w:val="28"/>
        </w:rPr>
        <w:t>0.6%</w:t>
      </w:r>
      <w:r w:rsidR="005A7386" w:rsidRPr="005A7386">
        <w:rPr>
          <w:rFonts w:ascii="宋体" w:eastAsia="宋体" w:hAnsi="宋体" w:cs="Times New Roman" w:hint="eastAsia"/>
          <w:sz w:val="24"/>
          <w:szCs w:val="28"/>
        </w:rPr>
        <w:t>的费率优惠。基金申购费率为固定金额的不再享受以上费率优惠。</w:t>
      </w:r>
    </w:p>
    <w:p w:rsidR="00352270" w:rsidRPr="00A87561" w:rsidRDefault="00C26E6B" w:rsidP="00284789">
      <w:pPr>
        <w:spacing w:beforeLines="50" w:afterLines="50" w:line="360" w:lineRule="auto"/>
        <w:ind w:firstLineChars="200" w:firstLine="480"/>
      </w:pPr>
      <w:r w:rsidRPr="00A87561">
        <w:rPr>
          <w:rFonts w:ascii="宋体" w:eastAsia="宋体" w:hAnsi="宋体" w:cs="Times New Roman"/>
          <w:sz w:val="24"/>
          <w:szCs w:val="28"/>
        </w:rPr>
        <w:lastRenderedPageBreak/>
        <w:t>上述适用基金的原申购费率参见基金的相关法律文件及本公司发布的最新相关公告。</w:t>
      </w:r>
    </w:p>
    <w:p w:rsidR="003A4B65" w:rsidRPr="00A87561" w:rsidRDefault="003A4B65" w:rsidP="00284789">
      <w:pPr>
        <w:pStyle w:val="Default"/>
        <w:spacing w:beforeLines="50" w:afterLines="50" w:line="360" w:lineRule="auto"/>
        <w:ind w:firstLineChars="200" w:firstLine="480"/>
        <w:jc w:val="both"/>
        <w:rPr>
          <w:rFonts w:eastAsia="宋体" w:cs="Times New Roman"/>
          <w:color w:val="auto"/>
          <w:kern w:val="2"/>
          <w:szCs w:val="28"/>
        </w:rPr>
      </w:pPr>
      <w:r w:rsidRPr="00A87561">
        <w:rPr>
          <w:rFonts w:eastAsia="宋体" w:cs="Times New Roman" w:hint="eastAsia"/>
          <w:color w:val="auto"/>
          <w:kern w:val="2"/>
          <w:szCs w:val="28"/>
        </w:rPr>
        <w:t>四、重要提示</w:t>
      </w:r>
    </w:p>
    <w:p w:rsidR="003A4B65" w:rsidRPr="00A87561" w:rsidRDefault="003A4B65" w:rsidP="00284789">
      <w:pPr>
        <w:pStyle w:val="Default"/>
        <w:spacing w:beforeLines="50" w:afterLines="50" w:line="360" w:lineRule="auto"/>
        <w:ind w:firstLineChars="200" w:firstLine="480"/>
        <w:jc w:val="both"/>
        <w:rPr>
          <w:rFonts w:eastAsia="宋体" w:cs="Times New Roman"/>
          <w:color w:val="auto"/>
          <w:kern w:val="2"/>
          <w:szCs w:val="28"/>
        </w:rPr>
      </w:pPr>
      <w:r w:rsidRPr="00A87561">
        <w:rPr>
          <w:rFonts w:eastAsia="宋体" w:cs="Times New Roman"/>
          <w:color w:val="auto"/>
          <w:kern w:val="2"/>
          <w:szCs w:val="28"/>
        </w:rPr>
        <w:t>1</w:t>
      </w:r>
      <w:r w:rsidRPr="00A87561">
        <w:rPr>
          <w:rFonts w:eastAsia="宋体" w:cs="Times New Roman" w:hint="eastAsia"/>
          <w:color w:val="auto"/>
          <w:kern w:val="2"/>
          <w:szCs w:val="28"/>
        </w:rPr>
        <w:t>．本公司所管理的尚未参加本优惠活动的开放式基金及今后发行的开放式基金是否参与此项优惠活动将根据具体情况确定并另行公告。</w:t>
      </w:r>
    </w:p>
    <w:p w:rsidR="003A4B65" w:rsidRDefault="003A4B65" w:rsidP="00284789">
      <w:pPr>
        <w:pStyle w:val="Default"/>
        <w:spacing w:beforeLines="50" w:afterLines="50" w:line="360" w:lineRule="auto"/>
        <w:ind w:firstLineChars="200" w:firstLine="480"/>
        <w:jc w:val="both"/>
        <w:rPr>
          <w:rFonts w:eastAsia="宋体" w:cs="Times New Roman"/>
          <w:color w:val="auto"/>
          <w:kern w:val="2"/>
          <w:szCs w:val="28"/>
        </w:rPr>
      </w:pPr>
      <w:r w:rsidRPr="00A87561">
        <w:rPr>
          <w:rFonts w:eastAsia="宋体" w:cs="Times New Roman"/>
          <w:color w:val="auto"/>
          <w:kern w:val="2"/>
          <w:szCs w:val="28"/>
        </w:rPr>
        <w:t>2</w:t>
      </w:r>
      <w:r w:rsidRPr="00A87561">
        <w:rPr>
          <w:rFonts w:eastAsia="宋体" w:cs="Times New Roman" w:hint="eastAsia"/>
          <w:color w:val="auto"/>
          <w:kern w:val="2"/>
          <w:szCs w:val="28"/>
        </w:rPr>
        <w:t>．本优惠活动的规则以</w:t>
      </w:r>
      <w:r w:rsidR="00221C87">
        <w:rPr>
          <w:rFonts w:eastAsia="宋体" w:cs="Times New Roman" w:hint="eastAsia"/>
          <w:color w:val="auto"/>
          <w:kern w:val="2"/>
          <w:szCs w:val="28"/>
        </w:rPr>
        <w:t>银河证券</w:t>
      </w:r>
      <w:r w:rsidRPr="00A87561">
        <w:rPr>
          <w:rFonts w:eastAsia="宋体" w:cs="Times New Roman" w:hint="eastAsia"/>
          <w:color w:val="auto"/>
          <w:kern w:val="2"/>
          <w:szCs w:val="28"/>
        </w:rPr>
        <w:t>的规定为准。投资者欲了解基金产品的详细情况，请仔细阅读基金的基金合同、更新的招募说明书等法律文件。</w:t>
      </w:r>
    </w:p>
    <w:p w:rsidR="00122E73" w:rsidRPr="00122E73" w:rsidRDefault="00122E73" w:rsidP="00122E73">
      <w:pPr>
        <w:snapToGrid w:val="0"/>
        <w:spacing w:line="360" w:lineRule="auto"/>
        <w:ind w:right="26" w:firstLineChars="200" w:firstLine="480"/>
        <w:rPr>
          <w:rFonts w:ascii="宋体" w:eastAsia="宋体" w:hAnsi="宋体" w:cs="Times New Roman"/>
          <w:sz w:val="24"/>
          <w:szCs w:val="28"/>
        </w:rPr>
      </w:pPr>
      <w:r w:rsidRPr="00122E73">
        <w:rPr>
          <w:rFonts w:ascii="宋体" w:eastAsia="宋体" w:hAnsi="宋体" w:cs="Times New Roman" w:hint="eastAsia"/>
          <w:sz w:val="24"/>
          <w:szCs w:val="28"/>
        </w:rPr>
        <w:t>3.本优惠活动仅适用于</w:t>
      </w:r>
      <w:r w:rsidR="00221C87">
        <w:rPr>
          <w:rFonts w:ascii="宋体" w:eastAsia="宋体" w:hAnsi="宋体" w:cs="Times New Roman" w:hint="eastAsia"/>
          <w:sz w:val="24"/>
          <w:szCs w:val="28"/>
        </w:rPr>
        <w:t>银河证券手机APP</w:t>
      </w:r>
      <w:r w:rsidRPr="00122E73">
        <w:rPr>
          <w:rFonts w:ascii="宋体" w:eastAsia="宋体" w:hAnsi="宋体" w:cs="Times New Roman" w:hint="eastAsia"/>
          <w:sz w:val="24"/>
          <w:szCs w:val="28"/>
        </w:rPr>
        <w:t>基金申购手续费率优惠</w:t>
      </w:r>
      <w:r w:rsidR="00514231">
        <w:rPr>
          <w:rFonts w:ascii="宋体" w:eastAsia="宋体" w:hAnsi="宋体" w:cs="Times New Roman" w:hint="eastAsia"/>
          <w:sz w:val="24"/>
          <w:szCs w:val="28"/>
        </w:rPr>
        <w:t>，</w:t>
      </w:r>
      <w:bookmarkStart w:id="0" w:name="_GoBack"/>
      <w:bookmarkEnd w:id="0"/>
      <w:r w:rsidRPr="00122E73">
        <w:rPr>
          <w:rFonts w:ascii="宋体" w:eastAsia="宋体" w:hAnsi="宋体" w:cs="Times New Roman" w:hint="eastAsia"/>
          <w:sz w:val="24"/>
          <w:szCs w:val="28"/>
        </w:rPr>
        <w:t>仅针对处于正常申购期的指定开放式基金(前端模式)申购手续费，不包括后端收费模式基金的申购、处于基金募集期的开放式基金认购手续费。</w:t>
      </w:r>
      <w:r w:rsidR="00DD1AE0" w:rsidRPr="005A7386">
        <w:rPr>
          <w:rFonts w:ascii="宋体" w:eastAsia="宋体" w:hAnsi="宋体" w:cs="Times New Roman" w:hint="eastAsia"/>
          <w:sz w:val="24"/>
          <w:szCs w:val="28"/>
        </w:rPr>
        <w:t>通过网上交易参与申购，可享受四折最低不低于</w:t>
      </w:r>
      <w:r w:rsidR="00DD1AE0" w:rsidRPr="005A7386">
        <w:rPr>
          <w:rFonts w:ascii="宋体" w:eastAsia="宋体" w:hAnsi="宋体" w:cs="Times New Roman"/>
          <w:sz w:val="24"/>
          <w:szCs w:val="28"/>
        </w:rPr>
        <w:t>0.6%</w:t>
      </w:r>
      <w:r w:rsidR="00DD1AE0" w:rsidRPr="005A7386">
        <w:rPr>
          <w:rFonts w:ascii="宋体" w:eastAsia="宋体" w:hAnsi="宋体" w:cs="Times New Roman" w:hint="eastAsia"/>
          <w:sz w:val="24"/>
          <w:szCs w:val="28"/>
        </w:rPr>
        <w:t>的费率优惠。基金申购费率为固定金额的不再享受以上费率优惠。</w:t>
      </w:r>
    </w:p>
    <w:p w:rsidR="006F627E" w:rsidRPr="00A87561" w:rsidRDefault="00DD1AE0" w:rsidP="00284789">
      <w:pPr>
        <w:pStyle w:val="Default"/>
        <w:spacing w:beforeLines="50" w:afterLines="50" w:line="360" w:lineRule="auto"/>
        <w:ind w:firstLineChars="200" w:firstLine="480"/>
        <w:jc w:val="both"/>
        <w:rPr>
          <w:rFonts w:eastAsia="宋体" w:cs="Times New Roman"/>
          <w:color w:val="auto"/>
          <w:kern w:val="2"/>
          <w:szCs w:val="28"/>
        </w:rPr>
      </w:pPr>
      <w:r>
        <w:rPr>
          <w:rFonts w:eastAsia="宋体" w:cs="Times New Roman" w:hint="eastAsia"/>
          <w:color w:val="auto"/>
          <w:kern w:val="2"/>
          <w:szCs w:val="28"/>
        </w:rPr>
        <w:t>4</w:t>
      </w:r>
      <w:r w:rsidR="003A4B65" w:rsidRPr="00A87561">
        <w:rPr>
          <w:rFonts w:eastAsia="宋体" w:cs="Times New Roman" w:hint="eastAsia"/>
          <w:color w:val="auto"/>
          <w:kern w:val="2"/>
          <w:szCs w:val="28"/>
        </w:rPr>
        <w:t>．本公告的解释权归</w:t>
      </w:r>
      <w:r w:rsidR="00C93938" w:rsidRPr="00A87561">
        <w:rPr>
          <w:rFonts w:eastAsia="宋体" w:cs="Times New Roman" w:hint="eastAsia"/>
          <w:color w:val="auto"/>
          <w:kern w:val="2"/>
          <w:szCs w:val="28"/>
        </w:rPr>
        <w:t>中科沃土</w:t>
      </w:r>
      <w:r w:rsidR="003A4B65" w:rsidRPr="00A87561">
        <w:rPr>
          <w:rFonts w:eastAsia="宋体" w:cs="Times New Roman" w:hint="eastAsia"/>
          <w:color w:val="auto"/>
          <w:kern w:val="2"/>
          <w:szCs w:val="28"/>
        </w:rPr>
        <w:t>基金管理有限公司所有。</w:t>
      </w:r>
    </w:p>
    <w:p w:rsidR="003A4B65" w:rsidRPr="00A87561" w:rsidRDefault="003A4B65" w:rsidP="00284789">
      <w:pPr>
        <w:pStyle w:val="Default"/>
        <w:spacing w:beforeLines="50" w:afterLines="50" w:line="360" w:lineRule="auto"/>
        <w:ind w:firstLineChars="200" w:firstLine="480"/>
        <w:jc w:val="both"/>
        <w:rPr>
          <w:rFonts w:eastAsia="宋体" w:cs="Times New Roman"/>
          <w:color w:val="auto"/>
          <w:kern w:val="2"/>
          <w:szCs w:val="28"/>
        </w:rPr>
      </w:pPr>
      <w:r w:rsidRPr="00A87561">
        <w:rPr>
          <w:rFonts w:eastAsia="宋体" w:cs="Times New Roman" w:hint="eastAsia"/>
          <w:color w:val="auto"/>
          <w:kern w:val="2"/>
          <w:szCs w:val="28"/>
        </w:rPr>
        <w:t>五、投资者可通过以下途径咨询有关详情</w:t>
      </w:r>
    </w:p>
    <w:p w:rsidR="00A7661C" w:rsidRPr="00A87561" w:rsidRDefault="003A4B65" w:rsidP="00284789">
      <w:pPr>
        <w:pStyle w:val="Default"/>
        <w:spacing w:beforeLines="50" w:afterLines="50" w:line="360" w:lineRule="auto"/>
        <w:ind w:firstLineChars="200" w:firstLine="480"/>
        <w:jc w:val="both"/>
        <w:rPr>
          <w:rFonts w:eastAsia="宋体" w:cs="Times New Roman"/>
          <w:color w:val="auto"/>
          <w:kern w:val="2"/>
          <w:szCs w:val="28"/>
        </w:rPr>
      </w:pPr>
      <w:r w:rsidRPr="00A87561">
        <w:rPr>
          <w:rFonts w:eastAsia="宋体" w:cs="Times New Roman"/>
          <w:color w:val="auto"/>
          <w:kern w:val="2"/>
          <w:szCs w:val="28"/>
        </w:rPr>
        <w:t>1.</w:t>
      </w:r>
      <w:r w:rsidR="00A7661C" w:rsidRPr="00A87561">
        <w:rPr>
          <w:rFonts w:eastAsia="宋体" w:cs="Times New Roman" w:hint="eastAsia"/>
          <w:color w:val="auto"/>
          <w:kern w:val="2"/>
          <w:szCs w:val="28"/>
        </w:rPr>
        <w:t>中科沃土基金管理有限公司</w:t>
      </w:r>
    </w:p>
    <w:p w:rsidR="00A7661C" w:rsidRPr="00A87561" w:rsidRDefault="00A7661C" w:rsidP="00284789">
      <w:pPr>
        <w:pStyle w:val="Default"/>
        <w:spacing w:beforeLines="50" w:afterLines="50" w:line="360" w:lineRule="auto"/>
        <w:ind w:firstLineChars="200" w:firstLine="480"/>
        <w:jc w:val="both"/>
        <w:rPr>
          <w:rFonts w:asciiTheme="minorEastAsia" w:hAnsiTheme="minorEastAsia"/>
          <w:szCs w:val="28"/>
        </w:rPr>
      </w:pPr>
      <w:r w:rsidRPr="00A87561">
        <w:rPr>
          <w:rFonts w:eastAsia="宋体" w:cs="Times New Roman" w:hint="eastAsia"/>
          <w:color w:val="auto"/>
          <w:kern w:val="2"/>
          <w:szCs w:val="28"/>
        </w:rPr>
        <w:t>客服电话：</w:t>
      </w:r>
      <w:r w:rsidRPr="00A87561">
        <w:rPr>
          <w:rFonts w:asciiTheme="minorEastAsia" w:hAnsiTheme="minorEastAsia" w:hint="eastAsia"/>
          <w:szCs w:val="28"/>
        </w:rPr>
        <w:t>400-018-3610</w:t>
      </w:r>
    </w:p>
    <w:p w:rsidR="003A6831" w:rsidRPr="00A87561" w:rsidRDefault="00A7661C" w:rsidP="00284789">
      <w:pPr>
        <w:pStyle w:val="Default"/>
        <w:spacing w:beforeLines="50" w:afterLines="50" w:line="360" w:lineRule="auto"/>
        <w:ind w:firstLineChars="200" w:firstLine="480"/>
        <w:jc w:val="both"/>
        <w:rPr>
          <w:rFonts w:eastAsia="宋体" w:cs="Times New Roman"/>
          <w:color w:val="auto"/>
          <w:kern w:val="2"/>
          <w:szCs w:val="28"/>
        </w:rPr>
      </w:pPr>
      <w:r w:rsidRPr="00A87561">
        <w:rPr>
          <w:rFonts w:eastAsia="宋体" w:cs="Times New Roman" w:hint="eastAsia"/>
          <w:color w:val="auto"/>
          <w:kern w:val="2"/>
          <w:szCs w:val="28"/>
        </w:rPr>
        <w:t>网址：</w:t>
      </w:r>
      <w:r w:rsidRPr="00A87561">
        <w:rPr>
          <w:rFonts w:asciiTheme="minorEastAsia" w:hAnsiTheme="minorEastAsia" w:hint="eastAsia"/>
          <w:szCs w:val="28"/>
        </w:rPr>
        <w:t>www.richlandasm.com.cn</w:t>
      </w:r>
    </w:p>
    <w:p w:rsidR="00221C87" w:rsidRDefault="00A7661C" w:rsidP="00284789">
      <w:pPr>
        <w:pStyle w:val="Default"/>
        <w:spacing w:beforeLines="50" w:afterLines="50" w:line="360" w:lineRule="auto"/>
        <w:ind w:firstLineChars="200" w:firstLine="480"/>
        <w:jc w:val="both"/>
        <w:rPr>
          <w:rFonts w:eastAsia="宋体" w:cs="Times New Roman"/>
          <w:color w:val="auto"/>
          <w:kern w:val="2"/>
          <w:szCs w:val="28"/>
        </w:rPr>
      </w:pPr>
      <w:r w:rsidRPr="00A87561">
        <w:rPr>
          <w:rFonts w:eastAsia="宋体" w:cs="Times New Roman" w:hint="eastAsia"/>
          <w:color w:val="auto"/>
          <w:kern w:val="2"/>
          <w:szCs w:val="28"/>
        </w:rPr>
        <w:t>2.</w:t>
      </w:r>
      <w:r w:rsidR="00221C87" w:rsidRPr="00221C87">
        <w:rPr>
          <w:rFonts w:hint="eastAsia"/>
        </w:rPr>
        <w:t xml:space="preserve"> </w:t>
      </w:r>
      <w:r w:rsidR="00221C87" w:rsidRPr="00221C87">
        <w:rPr>
          <w:rFonts w:eastAsia="宋体" w:cs="Times New Roman" w:hint="eastAsia"/>
          <w:color w:val="auto"/>
          <w:kern w:val="2"/>
          <w:szCs w:val="28"/>
        </w:rPr>
        <w:t>中国银河证券股份有限公司</w:t>
      </w:r>
    </w:p>
    <w:p w:rsidR="00352270" w:rsidRPr="00A87561" w:rsidRDefault="00A7661C" w:rsidP="00284789">
      <w:pPr>
        <w:pStyle w:val="Default"/>
        <w:spacing w:beforeLines="50" w:afterLines="50" w:line="360" w:lineRule="auto"/>
        <w:ind w:firstLineChars="200" w:firstLine="480"/>
        <w:jc w:val="both"/>
        <w:rPr>
          <w:rFonts w:eastAsia="宋体" w:cs="Times New Roman"/>
          <w:color w:val="auto"/>
          <w:kern w:val="2"/>
          <w:szCs w:val="28"/>
        </w:rPr>
      </w:pPr>
      <w:r w:rsidRPr="00A87561">
        <w:rPr>
          <w:rFonts w:eastAsia="宋体" w:cs="Times New Roman" w:hint="eastAsia"/>
          <w:color w:val="auto"/>
          <w:kern w:val="2"/>
          <w:szCs w:val="28"/>
        </w:rPr>
        <w:t>客服电话</w:t>
      </w:r>
      <w:r w:rsidR="003A4B65" w:rsidRPr="00A87561">
        <w:rPr>
          <w:rFonts w:eastAsia="宋体" w:cs="Times New Roman" w:hint="eastAsia"/>
          <w:color w:val="auto"/>
          <w:kern w:val="2"/>
          <w:szCs w:val="28"/>
        </w:rPr>
        <w:t>：</w:t>
      </w:r>
      <w:r w:rsidR="00221C87" w:rsidRPr="00221C87">
        <w:rPr>
          <w:rFonts w:eastAsia="宋体" w:cs="Times New Roman" w:hint="eastAsia"/>
          <w:color w:val="auto"/>
          <w:kern w:val="2"/>
          <w:szCs w:val="28"/>
        </w:rPr>
        <w:t>4008-888-888或95551</w:t>
      </w:r>
    </w:p>
    <w:p w:rsidR="00352270" w:rsidRPr="00A87561" w:rsidRDefault="003A4B65" w:rsidP="00284789">
      <w:pPr>
        <w:pStyle w:val="Default"/>
        <w:spacing w:beforeLines="50" w:afterLines="50" w:line="360" w:lineRule="auto"/>
        <w:ind w:firstLineChars="177" w:firstLine="425"/>
        <w:jc w:val="both"/>
        <w:rPr>
          <w:rFonts w:eastAsia="宋体" w:cs="Times New Roman"/>
          <w:kern w:val="2"/>
          <w:sz w:val="28"/>
          <w:szCs w:val="28"/>
        </w:rPr>
      </w:pPr>
      <w:r w:rsidRPr="00A87561">
        <w:rPr>
          <w:rFonts w:eastAsia="宋体" w:cs="Times New Roman" w:hint="eastAsia"/>
          <w:color w:val="auto"/>
          <w:kern w:val="2"/>
          <w:szCs w:val="28"/>
        </w:rPr>
        <w:t>网址：</w:t>
      </w:r>
      <w:r w:rsidR="00221C87" w:rsidRPr="00221C87">
        <w:rPr>
          <w:rFonts w:eastAsia="宋体" w:cs="Times New Roman"/>
          <w:color w:val="auto"/>
          <w:kern w:val="2"/>
          <w:szCs w:val="28"/>
        </w:rPr>
        <w:t>www.chinastock.com.cn</w:t>
      </w:r>
    </w:p>
    <w:p w:rsidR="000A3A92" w:rsidRDefault="003A4B65" w:rsidP="00284789">
      <w:pPr>
        <w:pStyle w:val="Default"/>
        <w:spacing w:beforeLines="50" w:afterLines="50" w:line="360" w:lineRule="auto"/>
        <w:ind w:firstLineChars="177" w:firstLine="425"/>
        <w:jc w:val="both"/>
        <w:rPr>
          <w:rFonts w:eastAsia="宋体" w:cs="Times New Roman"/>
          <w:color w:val="auto"/>
          <w:kern w:val="2"/>
          <w:szCs w:val="28"/>
        </w:rPr>
      </w:pPr>
      <w:r w:rsidRPr="00A87561">
        <w:rPr>
          <w:rFonts w:eastAsia="宋体" w:cs="Times New Roman" w:hint="eastAsia"/>
          <w:color w:val="auto"/>
          <w:kern w:val="2"/>
          <w:szCs w:val="28"/>
        </w:rPr>
        <w:t>风险提示：</w:t>
      </w:r>
      <w:r w:rsidR="00E84BF5" w:rsidRPr="00A87561">
        <w:rPr>
          <w:rFonts w:eastAsia="宋体" w:cs="Times New Roman" w:hint="eastAsia"/>
          <w:color w:val="auto"/>
          <w:kern w:val="2"/>
          <w:szCs w:val="28"/>
        </w:rPr>
        <w:t>基金管理人承诺以诚实信用、勤勉尽责的原则管理和运作基金资产，</w:t>
      </w:r>
      <w:r w:rsidR="008B5F9A" w:rsidRPr="00A87561">
        <w:rPr>
          <w:rFonts w:eastAsia="宋体" w:cs="Times New Roman" w:hint="eastAsia"/>
          <w:color w:val="auto"/>
          <w:kern w:val="2"/>
          <w:szCs w:val="28"/>
        </w:rPr>
        <w:t>但</w:t>
      </w:r>
      <w:r w:rsidR="00E84BF5" w:rsidRPr="00A87561">
        <w:rPr>
          <w:rFonts w:eastAsia="宋体" w:cs="Times New Roman" w:hint="eastAsia"/>
          <w:color w:val="auto"/>
          <w:kern w:val="2"/>
          <w:szCs w:val="28"/>
        </w:rPr>
        <w:t>不保证基金一定盈利，也不保证最低收益，敬请投资者注意投资风险。投资者投资基金前应认真阅读</w:t>
      </w:r>
      <w:r w:rsidR="008B5F9A" w:rsidRPr="00A87561">
        <w:rPr>
          <w:rFonts w:eastAsia="宋体" w:cs="Times New Roman" w:hint="eastAsia"/>
          <w:color w:val="auto"/>
          <w:kern w:val="2"/>
          <w:szCs w:val="28"/>
        </w:rPr>
        <w:t>基金的</w:t>
      </w:r>
      <w:r w:rsidR="00E84BF5" w:rsidRPr="00A87561">
        <w:rPr>
          <w:rFonts w:eastAsia="宋体" w:cs="Times New Roman" w:hint="eastAsia"/>
          <w:color w:val="auto"/>
          <w:kern w:val="2"/>
          <w:szCs w:val="28"/>
        </w:rPr>
        <w:t>基金合同和</w:t>
      </w:r>
      <w:r w:rsidR="008C330E">
        <w:rPr>
          <w:rFonts w:eastAsia="宋体" w:cs="Times New Roman" w:hint="eastAsia"/>
          <w:color w:val="auto"/>
          <w:kern w:val="2"/>
          <w:szCs w:val="28"/>
        </w:rPr>
        <w:t>更新的</w:t>
      </w:r>
      <w:r w:rsidR="00E84BF5" w:rsidRPr="00A87561">
        <w:rPr>
          <w:rFonts w:eastAsia="宋体" w:cs="Times New Roman" w:hint="eastAsia"/>
          <w:color w:val="auto"/>
          <w:kern w:val="2"/>
          <w:szCs w:val="28"/>
        </w:rPr>
        <w:t>招募说明书。</w:t>
      </w:r>
    </w:p>
    <w:p w:rsidR="000A3A92" w:rsidRPr="000A3A92" w:rsidRDefault="003A4B65" w:rsidP="00284789">
      <w:pPr>
        <w:pStyle w:val="Default"/>
        <w:spacing w:beforeLines="50" w:afterLines="50" w:line="360" w:lineRule="auto"/>
        <w:ind w:firstLineChars="200" w:firstLine="480"/>
        <w:jc w:val="both"/>
        <w:rPr>
          <w:rFonts w:eastAsia="宋体" w:cs="Times New Roman"/>
          <w:color w:val="auto"/>
          <w:kern w:val="2"/>
          <w:szCs w:val="28"/>
        </w:rPr>
      </w:pPr>
      <w:r w:rsidRPr="00A87561">
        <w:rPr>
          <w:rFonts w:eastAsia="宋体" w:cs="Times New Roman" w:hint="eastAsia"/>
          <w:color w:val="auto"/>
          <w:kern w:val="2"/>
          <w:szCs w:val="28"/>
        </w:rPr>
        <w:t>特此公告。</w:t>
      </w:r>
    </w:p>
    <w:p w:rsidR="003A4B65" w:rsidRPr="00A87561" w:rsidRDefault="00C93938" w:rsidP="000A3A92">
      <w:pPr>
        <w:pStyle w:val="Default"/>
        <w:spacing w:line="360" w:lineRule="auto"/>
        <w:ind w:firstLineChars="200" w:firstLine="480"/>
        <w:jc w:val="right"/>
        <w:rPr>
          <w:rFonts w:eastAsia="宋体" w:cs="Times New Roman"/>
          <w:kern w:val="2"/>
          <w:szCs w:val="28"/>
        </w:rPr>
      </w:pPr>
      <w:r w:rsidRPr="00A87561">
        <w:rPr>
          <w:rFonts w:eastAsia="宋体" w:cs="Times New Roman" w:hint="eastAsia"/>
          <w:kern w:val="2"/>
          <w:szCs w:val="28"/>
        </w:rPr>
        <w:t>中科沃土</w:t>
      </w:r>
      <w:r w:rsidR="003A4B65" w:rsidRPr="00A87561">
        <w:rPr>
          <w:rFonts w:eastAsia="宋体" w:cs="Times New Roman" w:hint="eastAsia"/>
          <w:kern w:val="2"/>
          <w:szCs w:val="28"/>
        </w:rPr>
        <w:t>基金管理有限公司</w:t>
      </w:r>
    </w:p>
    <w:p w:rsidR="003A4B65" w:rsidRPr="006F627E" w:rsidRDefault="003A4B65" w:rsidP="000A3A92">
      <w:pPr>
        <w:pStyle w:val="Default"/>
        <w:spacing w:line="360" w:lineRule="auto"/>
        <w:ind w:firstLineChars="200" w:firstLine="480"/>
        <w:jc w:val="right"/>
        <w:rPr>
          <w:rFonts w:eastAsia="宋体" w:cs="Times New Roman"/>
          <w:kern w:val="2"/>
          <w:szCs w:val="28"/>
        </w:rPr>
      </w:pPr>
      <w:r w:rsidRPr="00A87561">
        <w:rPr>
          <w:rFonts w:eastAsia="宋体" w:cs="Times New Roman"/>
          <w:kern w:val="2"/>
          <w:szCs w:val="28"/>
        </w:rPr>
        <w:lastRenderedPageBreak/>
        <w:t>201</w:t>
      </w:r>
      <w:r w:rsidR="00715BB6">
        <w:rPr>
          <w:rFonts w:eastAsia="宋体" w:cs="Times New Roman" w:hint="eastAsia"/>
          <w:kern w:val="2"/>
          <w:szCs w:val="28"/>
        </w:rPr>
        <w:t>9</w:t>
      </w:r>
      <w:r w:rsidRPr="00A87561">
        <w:rPr>
          <w:rFonts w:eastAsia="宋体" w:cs="Times New Roman" w:hint="eastAsia"/>
          <w:kern w:val="2"/>
          <w:szCs w:val="28"/>
        </w:rPr>
        <w:t>年</w:t>
      </w:r>
      <w:r w:rsidR="00221C87">
        <w:rPr>
          <w:rFonts w:eastAsia="宋体" w:cs="Times New Roman" w:hint="eastAsia"/>
          <w:kern w:val="2"/>
          <w:szCs w:val="28"/>
        </w:rPr>
        <w:t>6</w:t>
      </w:r>
      <w:r w:rsidRPr="00A87561">
        <w:rPr>
          <w:rFonts w:eastAsia="宋体" w:cs="Times New Roman" w:hint="eastAsia"/>
          <w:kern w:val="2"/>
          <w:szCs w:val="28"/>
        </w:rPr>
        <w:t>月</w:t>
      </w:r>
      <w:r w:rsidR="00221C87">
        <w:rPr>
          <w:rFonts w:eastAsia="宋体" w:cs="Times New Roman" w:hint="eastAsia"/>
          <w:kern w:val="2"/>
          <w:szCs w:val="28"/>
        </w:rPr>
        <w:t>8</w:t>
      </w:r>
      <w:r w:rsidRPr="00A87561">
        <w:rPr>
          <w:rFonts w:eastAsia="宋体" w:cs="Times New Roman" w:hint="eastAsia"/>
          <w:kern w:val="2"/>
          <w:szCs w:val="28"/>
        </w:rPr>
        <w:t>日</w:t>
      </w:r>
    </w:p>
    <w:sectPr w:rsidR="003A4B65" w:rsidRPr="006F627E" w:rsidSect="003A4B65">
      <w:pgSz w:w="11906" w:h="16838"/>
      <w:pgMar w:top="1440" w:right="1700"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8B0" w:rsidRDefault="006438B0" w:rsidP="001B7365">
      <w:r>
        <w:separator/>
      </w:r>
    </w:p>
  </w:endnote>
  <w:endnote w:type="continuationSeparator" w:id="1">
    <w:p w:rsidR="006438B0" w:rsidRDefault="006438B0" w:rsidP="001B73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8B0" w:rsidRDefault="006438B0" w:rsidP="001B7365">
      <w:r>
        <w:separator/>
      </w:r>
    </w:p>
  </w:footnote>
  <w:footnote w:type="continuationSeparator" w:id="1">
    <w:p w:rsidR="006438B0" w:rsidRDefault="006438B0" w:rsidP="001B73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7365"/>
    <w:rsid w:val="000026F9"/>
    <w:rsid w:val="000318C7"/>
    <w:rsid w:val="00042417"/>
    <w:rsid w:val="00051853"/>
    <w:rsid w:val="0007358C"/>
    <w:rsid w:val="00092184"/>
    <w:rsid w:val="00092E81"/>
    <w:rsid w:val="000A3A92"/>
    <w:rsid w:val="000A6855"/>
    <w:rsid w:val="000C1BF2"/>
    <w:rsid w:val="00115C8B"/>
    <w:rsid w:val="00122E73"/>
    <w:rsid w:val="00126C04"/>
    <w:rsid w:val="00154864"/>
    <w:rsid w:val="0017275E"/>
    <w:rsid w:val="001B7365"/>
    <w:rsid w:val="001C23A2"/>
    <w:rsid w:val="001C763B"/>
    <w:rsid w:val="00207742"/>
    <w:rsid w:val="00221C87"/>
    <w:rsid w:val="002511FF"/>
    <w:rsid w:val="00271EC9"/>
    <w:rsid w:val="00284789"/>
    <w:rsid w:val="00292FAC"/>
    <w:rsid w:val="002A40CC"/>
    <w:rsid w:val="002A4590"/>
    <w:rsid w:val="002A6B06"/>
    <w:rsid w:val="002C4C66"/>
    <w:rsid w:val="002C6515"/>
    <w:rsid w:val="00322841"/>
    <w:rsid w:val="0033525C"/>
    <w:rsid w:val="00340045"/>
    <w:rsid w:val="00352270"/>
    <w:rsid w:val="00363CD5"/>
    <w:rsid w:val="003A4B65"/>
    <w:rsid w:val="003A6831"/>
    <w:rsid w:val="003D597C"/>
    <w:rsid w:val="003D724A"/>
    <w:rsid w:val="003E02EC"/>
    <w:rsid w:val="003F7DAA"/>
    <w:rsid w:val="00416707"/>
    <w:rsid w:val="00457FEE"/>
    <w:rsid w:val="0047267B"/>
    <w:rsid w:val="004747F7"/>
    <w:rsid w:val="004906FB"/>
    <w:rsid w:val="004A1E30"/>
    <w:rsid w:val="004A25CA"/>
    <w:rsid w:val="004E0FD4"/>
    <w:rsid w:val="004F2CFE"/>
    <w:rsid w:val="00514231"/>
    <w:rsid w:val="005A7386"/>
    <w:rsid w:val="005C05AF"/>
    <w:rsid w:val="005E02E5"/>
    <w:rsid w:val="006045F0"/>
    <w:rsid w:val="00620D00"/>
    <w:rsid w:val="006327EC"/>
    <w:rsid w:val="006438B0"/>
    <w:rsid w:val="006559BC"/>
    <w:rsid w:val="00670C22"/>
    <w:rsid w:val="006B6949"/>
    <w:rsid w:val="006C46F4"/>
    <w:rsid w:val="006F18F3"/>
    <w:rsid w:val="006F627E"/>
    <w:rsid w:val="00715BB6"/>
    <w:rsid w:val="00733BBB"/>
    <w:rsid w:val="0076017C"/>
    <w:rsid w:val="007914BB"/>
    <w:rsid w:val="007B0996"/>
    <w:rsid w:val="007D3BC9"/>
    <w:rsid w:val="007E1367"/>
    <w:rsid w:val="007F3677"/>
    <w:rsid w:val="008550DF"/>
    <w:rsid w:val="00867A00"/>
    <w:rsid w:val="008B4085"/>
    <w:rsid w:val="008B5F9A"/>
    <w:rsid w:val="008C330E"/>
    <w:rsid w:val="008C4A13"/>
    <w:rsid w:val="008F6504"/>
    <w:rsid w:val="00901D39"/>
    <w:rsid w:val="00915EFA"/>
    <w:rsid w:val="00921F5E"/>
    <w:rsid w:val="00943DA0"/>
    <w:rsid w:val="0095058B"/>
    <w:rsid w:val="0099046A"/>
    <w:rsid w:val="0099721D"/>
    <w:rsid w:val="009C27E9"/>
    <w:rsid w:val="00A01E6C"/>
    <w:rsid w:val="00A4368B"/>
    <w:rsid w:val="00A67200"/>
    <w:rsid w:val="00A7661C"/>
    <w:rsid w:val="00A86A38"/>
    <w:rsid w:val="00A87561"/>
    <w:rsid w:val="00AB0840"/>
    <w:rsid w:val="00AD541C"/>
    <w:rsid w:val="00AE226C"/>
    <w:rsid w:val="00B25DF3"/>
    <w:rsid w:val="00B63BE2"/>
    <w:rsid w:val="00B703E2"/>
    <w:rsid w:val="00B709FF"/>
    <w:rsid w:val="00B71AA8"/>
    <w:rsid w:val="00B85723"/>
    <w:rsid w:val="00B97F37"/>
    <w:rsid w:val="00BB3BA5"/>
    <w:rsid w:val="00BC7D9F"/>
    <w:rsid w:val="00BE428E"/>
    <w:rsid w:val="00BF7049"/>
    <w:rsid w:val="00C26E6B"/>
    <w:rsid w:val="00C50A18"/>
    <w:rsid w:val="00C618D9"/>
    <w:rsid w:val="00C61C4D"/>
    <w:rsid w:val="00C651EB"/>
    <w:rsid w:val="00C831A7"/>
    <w:rsid w:val="00C86035"/>
    <w:rsid w:val="00C93938"/>
    <w:rsid w:val="00CF7B5B"/>
    <w:rsid w:val="00D70B9E"/>
    <w:rsid w:val="00D91503"/>
    <w:rsid w:val="00DC5E88"/>
    <w:rsid w:val="00DD1AE0"/>
    <w:rsid w:val="00DD3BC6"/>
    <w:rsid w:val="00E004AA"/>
    <w:rsid w:val="00E05A03"/>
    <w:rsid w:val="00E36CB6"/>
    <w:rsid w:val="00E61D14"/>
    <w:rsid w:val="00E84BF5"/>
    <w:rsid w:val="00EA08BB"/>
    <w:rsid w:val="00EA791F"/>
    <w:rsid w:val="00EE04DD"/>
    <w:rsid w:val="00F25720"/>
    <w:rsid w:val="00F435B3"/>
    <w:rsid w:val="00F47957"/>
    <w:rsid w:val="00F71EB2"/>
    <w:rsid w:val="00F737B8"/>
    <w:rsid w:val="00FD4AAE"/>
    <w:rsid w:val="00FE0975"/>
    <w:rsid w:val="00FE2DCB"/>
    <w:rsid w:val="00FF73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6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73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7365"/>
    <w:rPr>
      <w:sz w:val="18"/>
      <w:szCs w:val="18"/>
    </w:rPr>
  </w:style>
  <w:style w:type="paragraph" w:styleId="a4">
    <w:name w:val="footer"/>
    <w:basedOn w:val="a"/>
    <w:link w:val="Char0"/>
    <w:uiPriority w:val="99"/>
    <w:unhideWhenUsed/>
    <w:rsid w:val="001B7365"/>
    <w:pPr>
      <w:tabs>
        <w:tab w:val="center" w:pos="4153"/>
        <w:tab w:val="right" w:pos="8306"/>
      </w:tabs>
      <w:snapToGrid w:val="0"/>
      <w:jc w:val="left"/>
    </w:pPr>
    <w:rPr>
      <w:sz w:val="18"/>
      <w:szCs w:val="18"/>
    </w:rPr>
  </w:style>
  <w:style w:type="character" w:customStyle="1" w:styleId="Char0">
    <w:name w:val="页脚 Char"/>
    <w:basedOn w:val="a0"/>
    <w:link w:val="a4"/>
    <w:uiPriority w:val="99"/>
    <w:rsid w:val="001B7365"/>
    <w:rPr>
      <w:sz w:val="18"/>
      <w:szCs w:val="18"/>
    </w:rPr>
  </w:style>
  <w:style w:type="paragraph" w:customStyle="1" w:styleId="Default">
    <w:name w:val="Default"/>
    <w:rsid w:val="001B7365"/>
    <w:pPr>
      <w:widowControl w:val="0"/>
      <w:autoSpaceDE w:val="0"/>
      <w:autoSpaceDN w:val="0"/>
      <w:adjustRightInd w:val="0"/>
    </w:pPr>
    <w:rPr>
      <w:rFonts w:ascii="宋体" w:hAnsi="宋体" w:cs="宋体"/>
      <w:color w:val="000000"/>
      <w:kern w:val="0"/>
      <w:sz w:val="24"/>
      <w:szCs w:val="24"/>
    </w:rPr>
  </w:style>
  <w:style w:type="table" w:styleId="a5">
    <w:name w:val="Table Grid"/>
    <w:basedOn w:val="a1"/>
    <w:uiPriority w:val="59"/>
    <w:rsid w:val="003E02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semiHidden/>
    <w:unhideWhenUsed/>
    <w:rsid w:val="006327EC"/>
    <w:pPr>
      <w:widowControl/>
      <w:spacing w:before="100" w:beforeAutospacing="1" w:after="100" w:afterAutospacing="1"/>
      <w:jc w:val="left"/>
    </w:pPr>
    <w:rPr>
      <w:rFonts w:ascii="宋体" w:eastAsia="宋体" w:hAnsi="宋体" w:cs="宋体"/>
      <w:kern w:val="0"/>
      <w:sz w:val="24"/>
      <w:szCs w:val="24"/>
    </w:rPr>
  </w:style>
  <w:style w:type="paragraph" w:styleId="a7">
    <w:name w:val="Document Map"/>
    <w:basedOn w:val="a"/>
    <w:link w:val="Char1"/>
    <w:uiPriority w:val="99"/>
    <w:semiHidden/>
    <w:unhideWhenUsed/>
    <w:rsid w:val="00457FEE"/>
    <w:rPr>
      <w:rFonts w:ascii="宋体" w:eastAsia="宋体"/>
      <w:sz w:val="18"/>
      <w:szCs w:val="18"/>
    </w:rPr>
  </w:style>
  <w:style w:type="character" w:customStyle="1" w:styleId="Char1">
    <w:name w:val="文档结构图 Char"/>
    <w:basedOn w:val="a0"/>
    <w:link w:val="a7"/>
    <w:uiPriority w:val="99"/>
    <w:semiHidden/>
    <w:rsid w:val="00457FEE"/>
    <w:rPr>
      <w:rFonts w:ascii="宋体" w:eastAsia="宋体"/>
      <w:sz w:val="18"/>
      <w:szCs w:val="18"/>
    </w:rPr>
  </w:style>
  <w:style w:type="paragraph" w:styleId="a8">
    <w:name w:val="Balloon Text"/>
    <w:basedOn w:val="a"/>
    <w:link w:val="Char2"/>
    <w:uiPriority w:val="99"/>
    <w:semiHidden/>
    <w:unhideWhenUsed/>
    <w:rsid w:val="00457FEE"/>
    <w:rPr>
      <w:sz w:val="18"/>
      <w:szCs w:val="18"/>
    </w:rPr>
  </w:style>
  <w:style w:type="character" w:customStyle="1" w:styleId="Char2">
    <w:name w:val="批注框文本 Char"/>
    <w:basedOn w:val="a0"/>
    <w:link w:val="a8"/>
    <w:uiPriority w:val="99"/>
    <w:semiHidden/>
    <w:rsid w:val="00457FEE"/>
    <w:rPr>
      <w:sz w:val="18"/>
      <w:szCs w:val="18"/>
    </w:rPr>
  </w:style>
  <w:style w:type="character" w:styleId="a9">
    <w:name w:val="annotation reference"/>
    <w:basedOn w:val="a0"/>
    <w:uiPriority w:val="99"/>
    <w:semiHidden/>
    <w:unhideWhenUsed/>
    <w:rsid w:val="000C1BF2"/>
    <w:rPr>
      <w:sz w:val="21"/>
      <w:szCs w:val="21"/>
    </w:rPr>
  </w:style>
  <w:style w:type="paragraph" w:styleId="aa">
    <w:name w:val="annotation text"/>
    <w:basedOn w:val="a"/>
    <w:link w:val="Char3"/>
    <w:uiPriority w:val="99"/>
    <w:semiHidden/>
    <w:unhideWhenUsed/>
    <w:rsid w:val="000C1BF2"/>
    <w:pPr>
      <w:jc w:val="left"/>
    </w:pPr>
  </w:style>
  <w:style w:type="character" w:customStyle="1" w:styleId="Char3">
    <w:name w:val="批注文字 Char"/>
    <w:basedOn w:val="a0"/>
    <w:link w:val="aa"/>
    <w:uiPriority w:val="99"/>
    <w:semiHidden/>
    <w:rsid w:val="000C1BF2"/>
  </w:style>
  <w:style w:type="paragraph" w:styleId="ab">
    <w:name w:val="annotation subject"/>
    <w:basedOn w:val="aa"/>
    <w:next w:val="aa"/>
    <w:link w:val="Char4"/>
    <w:uiPriority w:val="99"/>
    <w:semiHidden/>
    <w:unhideWhenUsed/>
    <w:rsid w:val="000C1BF2"/>
    <w:rPr>
      <w:b/>
      <w:bCs/>
    </w:rPr>
  </w:style>
  <w:style w:type="character" w:customStyle="1" w:styleId="Char4">
    <w:name w:val="批注主题 Char"/>
    <w:basedOn w:val="Char3"/>
    <w:link w:val="ab"/>
    <w:uiPriority w:val="99"/>
    <w:semiHidden/>
    <w:rsid w:val="000C1BF2"/>
    <w:rPr>
      <w:b/>
      <w:bCs/>
    </w:rPr>
  </w:style>
  <w:style w:type="character" w:styleId="ac">
    <w:name w:val="Hyperlink"/>
    <w:basedOn w:val="a0"/>
    <w:uiPriority w:val="99"/>
    <w:unhideWhenUsed/>
    <w:rsid w:val="003A68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3698593">
      <w:bodyDiv w:val="1"/>
      <w:marLeft w:val="0"/>
      <w:marRight w:val="0"/>
      <w:marTop w:val="0"/>
      <w:marBottom w:val="0"/>
      <w:divBdr>
        <w:top w:val="none" w:sz="0" w:space="0" w:color="auto"/>
        <w:left w:val="none" w:sz="0" w:space="0" w:color="auto"/>
        <w:bottom w:val="none" w:sz="0" w:space="0" w:color="auto"/>
        <w:right w:val="none" w:sz="0" w:space="0" w:color="auto"/>
      </w:divBdr>
      <w:divsChild>
        <w:div w:id="299768855">
          <w:marLeft w:val="0"/>
          <w:marRight w:val="0"/>
          <w:marTop w:val="0"/>
          <w:marBottom w:val="0"/>
          <w:divBdr>
            <w:top w:val="none" w:sz="0" w:space="0" w:color="auto"/>
            <w:left w:val="none" w:sz="0" w:space="0" w:color="auto"/>
            <w:bottom w:val="none" w:sz="0" w:space="0" w:color="auto"/>
            <w:right w:val="none" w:sz="0" w:space="0" w:color="auto"/>
          </w:divBdr>
          <w:divsChild>
            <w:div w:id="1131557385">
              <w:marLeft w:val="0"/>
              <w:marRight w:val="0"/>
              <w:marTop w:val="0"/>
              <w:marBottom w:val="750"/>
              <w:divBdr>
                <w:top w:val="none" w:sz="0" w:space="0" w:color="auto"/>
                <w:left w:val="none" w:sz="0" w:space="0" w:color="auto"/>
                <w:bottom w:val="none" w:sz="0" w:space="0" w:color="auto"/>
                <w:right w:val="none" w:sz="0" w:space="0" w:color="auto"/>
              </w:divBdr>
              <w:divsChild>
                <w:div w:id="192336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9580">
      <w:bodyDiv w:val="1"/>
      <w:marLeft w:val="0"/>
      <w:marRight w:val="0"/>
      <w:marTop w:val="0"/>
      <w:marBottom w:val="0"/>
      <w:divBdr>
        <w:top w:val="none" w:sz="0" w:space="0" w:color="auto"/>
        <w:left w:val="none" w:sz="0" w:space="0" w:color="auto"/>
        <w:bottom w:val="none" w:sz="0" w:space="0" w:color="auto"/>
        <w:right w:val="none" w:sz="0" w:space="0" w:color="auto"/>
      </w:divBdr>
    </w:div>
    <w:div w:id="985746020">
      <w:bodyDiv w:val="1"/>
      <w:marLeft w:val="0"/>
      <w:marRight w:val="0"/>
      <w:marTop w:val="0"/>
      <w:marBottom w:val="0"/>
      <w:divBdr>
        <w:top w:val="none" w:sz="0" w:space="0" w:color="auto"/>
        <w:left w:val="none" w:sz="0" w:space="0" w:color="auto"/>
        <w:bottom w:val="none" w:sz="0" w:space="0" w:color="auto"/>
        <w:right w:val="none" w:sz="0" w:space="0" w:color="auto"/>
      </w:divBdr>
    </w:div>
    <w:div w:id="120705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EC55B-0E4B-40A7-B8AC-A3E2B803D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185</Words>
  <Characters>1061</Characters>
  <Application>Microsoft Office Word</Application>
  <DocSecurity>4</DocSecurity>
  <Lines>8</Lines>
  <Paragraphs>2</Paragraphs>
  <ScaleCrop>false</ScaleCrop>
  <Company/>
  <LinksUpToDate>false</LinksUpToDate>
  <CharactersWithSpaces>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caixuming</dc:creator>
  <cp:lastModifiedBy>JonMMx 2000</cp:lastModifiedBy>
  <cp:revision>2</cp:revision>
  <dcterms:created xsi:type="dcterms:W3CDTF">2020-06-07T16:05:00Z</dcterms:created>
  <dcterms:modified xsi:type="dcterms:W3CDTF">2020-06-07T16:05:00Z</dcterms:modified>
</cp:coreProperties>
</file>