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98" w:rsidRPr="008628E6" w:rsidRDefault="00E66098" w:rsidP="00E66098">
      <w:pPr>
        <w:jc w:val="center"/>
        <w:rPr>
          <w:rFonts w:eastAsiaTheme="minorEastAsia"/>
          <w:b/>
          <w:sz w:val="32"/>
          <w:szCs w:val="21"/>
        </w:rPr>
      </w:pPr>
      <w:bookmarkStart w:id="0" w:name="_Toc123112222"/>
      <w:bookmarkStart w:id="1" w:name="_Toc123112261"/>
      <w:bookmarkStart w:id="2" w:name="_Toc123701381"/>
      <w:bookmarkStart w:id="3" w:name="_Toc139991724"/>
      <w:bookmarkStart w:id="4" w:name="_Toc139992299"/>
      <w:r w:rsidRPr="008628E6">
        <w:rPr>
          <w:rFonts w:eastAsiaTheme="minorEastAsia"/>
          <w:b/>
          <w:sz w:val="32"/>
          <w:szCs w:val="21"/>
        </w:rPr>
        <w:t>上投摩根卓越制造股票型证券投资基金</w:t>
      </w:r>
      <w:bookmarkEnd w:id="0"/>
      <w:bookmarkEnd w:id="1"/>
      <w:bookmarkEnd w:id="2"/>
      <w:bookmarkEnd w:id="3"/>
      <w:bookmarkEnd w:id="4"/>
    </w:p>
    <w:p w:rsidR="00E66098" w:rsidRPr="008628E6" w:rsidRDefault="00E66098" w:rsidP="00E66098">
      <w:pPr>
        <w:jc w:val="center"/>
        <w:rPr>
          <w:rFonts w:eastAsiaTheme="minorEastAsia"/>
          <w:b/>
          <w:sz w:val="32"/>
          <w:szCs w:val="21"/>
        </w:rPr>
      </w:pPr>
    </w:p>
    <w:p w:rsidR="00E66098" w:rsidRPr="008628E6" w:rsidRDefault="00E66098" w:rsidP="00E66098">
      <w:pPr>
        <w:jc w:val="center"/>
        <w:rPr>
          <w:rFonts w:eastAsiaTheme="minorEastAsia"/>
          <w:b/>
          <w:sz w:val="32"/>
          <w:szCs w:val="21"/>
        </w:rPr>
      </w:pPr>
      <w:r w:rsidRPr="008628E6">
        <w:rPr>
          <w:rFonts w:eastAsiaTheme="minorEastAsia"/>
          <w:b/>
          <w:sz w:val="32"/>
          <w:szCs w:val="21"/>
        </w:rPr>
        <w:t>招募说明书（更新）摘要</w:t>
      </w:r>
    </w:p>
    <w:p w:rsidR="00E66098" w:rsidRPr="008628E6" w:rsidRDefault="00E66098" w:rsidP="00E66098">
      <w:pPr>
        <w:rPr>
          <w:rFonts w:eastAsiaTheme="minorEastAsia"/>
          <w:szCs w:val="21"/>
        </w:rPr>
      </w:pPr>
    </w:p>
    <w:p w:rsidR="00E66098" w:rsidRPr="008628E6" w:rsidRDefault="00E66098" w:rsidP="00E66098">
      <w:pPr>
        <w:jc w:val="center"/>
        <w:rPr>
          <w:rFonts w:eastAsiaTheme="minorEastAsia"/>
          <w:b/>
          <w:szCs w:val="21"/>
        </w:rPr>
      </w:pPr>
    </w:p>
    <w:p w:rsidR="00E66098" w:rsidRPr="008628E6" w:rsidRDefault="00E66098" w:rsidP="00E66098">
      <w:pPr>
        <w:jc w:val="center"/>
        <w:rPr>
          <w:rFonts w:eastAsiaTheme="minorEastAsia"/>
          <w:szCs w:val="21"/>
        </w:rPr>
      </w:pPr>
    </w:p>
    <w:p w:rsidR="00E66098" w:rsidRPr="008628E6" w:rsidRDefault="00E66098" w:rsidP="00E66098">
      <w:pPr>
        <w:jc w:val="center"/>
        <w:rPr>
          <w:rFonts w:eastAsiaTheme="minorEastAsia"/>
          <w:szCs w:val="21"/>
        </w:rPr>
      </w:pPr>
    </w:p>
    <w:p w:rsidR="00E66098" w:rsidRPr="008628E6" w:rsidRDefault="00E66098" w:rsidP="00ED3731">
      <w:pPr>
        <w:ind w:firstLineChars="443" w:firstLine="934"/>
        <w:jc w:val="center"/>
        <w:rPr>
          <w:rFonts w:eastAsiaTheme="minorEastAsia"/>
          <w:b/>
          <w:szCs w:val="21"/>
        </w:rPr>
      </w:pPr>
      <w:r w:rsidRPr="008628E6">
        <w:rPr>
          <w:rFonts w:eastAsiaTheme="minorEastAsia"/>
          <w:b/>
          <w:szCs w:val="21"/>
        </w:rPr>
        <w:t>基金合同生效日期：</w:t>
      </w:r>
      <w:r w:rsidRPr="008628E6">
        <w:rPr>
          <w:rFonts w:eastAsiaTheme="minorEastAsia"/>
          <w:b/>
          <w:szCs w:val="21"/>
        </w:rPr>
        <w:t>[2015</w:t>
      </w:r>
      <w:r w:rsidRPr="008628E6">
        <w:rPr>
          <w:rFonts w:eastAsiaTheme="minorEastAsia"/>
          <w:b/>
          <w:szCs w:val="21"/>
        </w:rPr>
        <w:t>年</w:t>
      </w:r>
      <w:r w:rsidRPr="008628E6">
        <w:rPr>
          <w:rFonts w:eastAsiaTheme="minorEastAsia"/>
          <w:b/>
          <w:szCs w:val="21"/>
        </w:rPr>
        <w:t>4</w:t>
      </w:r>
      <w:r w:rsidRPr="008628E6">
        <w:rPr>
          <w:rFonts w:eastAsiaTheme="minorEastAsia"/>
          <w:b/>
          <w:szCs w:val="21"/>
        </w:rPr>
        <w:t>月</w:t>
      </w:r>
      <w:r w:rsidRPr="008628E6">
        <w:rPr>
          <w:rFonts w:eastAsiaTheme="minorEastAsia"/>
          <w:b/>
          <w:szCs w:val="21"/>
        </w:rPr>
        <w:t>14</w:t>
      </w:r>
      <w:r w:rsidRPr="008628E6">
        <w:rPr>
          <w:rFonts w:eastAsiaTheme="minorEastAsia"/>
          <w:b/>
          <w:szCs w:val="21"/>
        </w:rPr>
        <w:t>日</w:t>
      </w:r>
      <w:r w:rsidRPr="008628E6">
        <w:rPr>
          <w:rFonts w:eastAsiaTheme="minorEastAsia"/>
          <w:b/>
          <w:szCs w:val="21"/>
        </w:rPr>
        <w:t xml:space="preserve"> ]</w:t>
      </w:r>
    </w:p>
    <w:p w:rsidR="00E66098" w:rsidRPr="008628E6" w:rsidRDefault="00E66098" w:rsidP="00ED3731">
      <w:pPr>
        <w:ind w:firstLineChars="443" w:firstLine="934"/>
        <w:jc w:val="center"/>
        <w:rPr>
          <w:rFonts w:eastAsiaTheme="minorEastAsia"/>
          <w:b/>
          <w:szCs w:val="21"/>
        </w:rPr>
      </w:pPr>
      <w:r w:rsidRPr="008628E6">
        <w:rPr>
          <w:rFonts w:eastAsiaTheme="minorEastAsia"/>
          <w:b/>
          <w:szCs w:val="21"/>
        </w:rPr>
        <w:t>基金管理人：上投摩根基金管理有限公司</w:t>
      </w:r>
    </w:p>
    <w:p w:rsidR="00E66098" w:rsidRPr="008628E6" w:rsidRDefault="00E66098" w:rsidP="00ED3731">
      <w:pPr>
        <w:ind w:firstLineChars="443" w:firstLine="934"/>
        <w:jc w:val="center"/>
        <w:rPr>
          <w:rFonts w:eastAsiaTheme="minorEastAsia"/>
          <w:b/>
          <w:szCs w:val="21"/>
        </w:rPr>
      </w:pPr>
      <w:r w:rsidRPr="008628E6">
        <w:rPr>
          <w:rFonts w:eastAsiaTheme="minorEastAsia"/>
          <w:b/>
          <w:szCs w:val="21"/>
        </w:rPr>
        <w:t>基金托管人：中国建设银行股份有限公司</w:t>
      </w:r>
    </w:p>
    <w:p w:rsidR="00E66098" w:rsidRPr="008628E6" w:rsidRDefault="00E66098" w:rsidP="00E66098">
      <w:pPr>
        <w:rPr>
          <w:rFonts w:eastAsiaTheme="minorEastAsia"/>
          <w:szCs w:val="21"/>
          <w:shd w:val="pct15" w:color="auto" w:fill="FFFFFF"/>
        </w:rPr>
      </w:pPr>
    </w:p>
    <w:p w:rsidR="00E66098" w:rsidRPr="008628E6" w:rsidRDefault="00E66098" w:rsidP="00E66098">
      <w:pPr>
        <w:rPr>
          <w:rFonts w:eastAsiaTheme="minorEastAsia"/>
          <w:szCs w:val="21"/>
        </w:rPr>
      </w:pPr>
      <w:r w:rsidRPr="008628E6">
        <w:rPr>
          <w:rFonts w:eastAsiaTheme="minorEastAsia"/>
          <w:szCs w:val="21"/>
        </w:rPr>
        <w:t>重要提示：</w:t>
      </w:r>
    </w:p>
    <w:p w:rsidR="00E66098" w:rsidRPr="008628E6" w:rsidRDefault="00E66098" w:rsidP="00E66098">
      <w:pPr>
        <w:rPr>
          <w:rFonts w:eastAsiaTheme="minorEastAsia"/>
          <w:szCs w:val="21"/>
        </w:rPr>
      </w:pPr>
      <w:bookmarkStart w:id="5" w:name="OLE_LINK2"/>
      <w:r w:rsidRPr="008628E6">
        <w:rPr>
          <w:rFonts w:eastAsiaTheme="minorEastAsia"/>
          <w:szCs w:val="21"/>
        </w:rPr>
        <w:t xml:space="preserve">1. </w:t>
      </w:r>
      <w:r w:rsidRPr="008628E6">
        <w:rPr>
          <w:rFonts w:eastAsiaTheme="minorEastAsia"/>
          <w:szCs w:val="21"/>
        </w:rPr>
        <w:t>基金管理人保证本招募说明书的内容真实、准确、完整；</w:t>
      </w:r>
    </w:p>
    <w:p w:rsidR="00EA2E87" w:rsidRPr="008628E6" w:rsidRDefault="00E66098" w:rsidP="00E66098">
      <w:pPr>
        <w:rPr>
          <w:rFonts w:eastAsiaTheme="minorEastAsia"/>
          <w:szCs w:val="21"/>
        </w:rPr>
      </w:pPr>
      <w:r w:rsidRPr="008628E6">
        <w:rPr>
          <w:rFonts w:eastAsiaTheme="minorEastAsia"/>
          <w:szCs w:val="21"/>
        </w:rPr>
        <w:t xml:space="preserve">2. </w:t>
      </w:r>
      <w:r w:rsidR="00EA2E87" w:rsidRPr="008628E6">
        <w:rPr>
          <w:rFonts w:eastAsiaTheme="minorEastAsia"/>
          <w:szCs w:val="21"/>
        </w:rPr>
        <w:t>本摘要根据基金合同和基金招募说明书编写</w:t>
      </w:r>
      <w:r w:rsidR="00EA2E87" w:rsidRPr="008628E6">
        <w:rPr>
          <w:rFonts w:eastAsiaTheme="minorEastAsia"/>
          <w:szCs w:val="21"/>
        </w:rPr>
        <w:t>,</w:t>
      </w:r>
      <w:r w:rsidR="00EA2E87" w:rsidRPr="008628E6">
        <w:rPr>
          <w:rFonts w:eastAsiaTheme="minorEastAsia"/>
          <w:szCs w:val="21"/>
        </w:rPr>
        <w:t>并经中国证监会注册。基金合同是约定基金当事人之间权利、义务的法律文件；</w:t>
      </w:r>
    </w:p>
    <w:p w:rsidR="00EA2E87" w:rsidRPr="008628E6" w:rsidRDefault="00EA2E87" w:rsidP="00E66098">
      <w:pPr>
        <w:rPr>
          <w:rFonts w:eastAsiaTheme="minorEastAsia"/>
          <w:szCs w:val="21"/>
        </w:rPr>
      </w:pPr>
      <w:r w:rsidRPr="008628E6">
        <w:rPr>
          <w:rFonts w:eastAsiaTheme="minorEastAsia"/>
          <w:szCs w:val="21"/>
        </w:rPr>
        <w:t xml:space="preserve">3. </w:t>
      </w:r>
      <w:r w:rsidRPr="008628E6">
        <w:rPr>
          <w:rFonts w:eastAsiaTheme="minorEastAsia"/>
          <w:szCs w:val="21"/>
        </w:rPr>
        <w:t>基金投资人自依基金合同取得基金份额</w:t>
      </w:r>
      <w:r w:rsidRPr="008628E6">
        <w:rPr>
          <w:rFonts w:eastAsiaTheme="minorEastAsia"/>
          <w:szCs w:val="21"/>
        </w:rPr>
        <w:t>,</w:t>
      </w:r>
      <w:r w:rsidRPr="008628E6">
        <w:rPr>
          <w:rFonts w:eastAsiaTheme="minorEastAsia"/>
          <w:szCs w:val="21"/>
        </w:rPr>
        <w:t>即成为基金份额持有人和本基金合同的当事人</w:t>
      </w:r>
      <w:r w:rsidRPr="008628E6">
        <w:rPr>
          <w:rFonts w:eastAsiaTheme="minorEastAsia"/>
          <w:szCs w:val="21"/>
        </w:rPr>
        <w:t>,</w:t>
      </w:r>
      <w:r w:rsidRPr="008628E6">
        <w:rPr>
          <w:rFonts w:eastAsiaTheme="minorEastAsia"/>
          <w:szCs w:val="21"/>
        </w:rPr>
        <w:t>其持有基金份额的行为本身即表明其对基金合同的承认和接受</w:t>
      </w:r>
      <w:r w:rsidRPr="008628E6">
        <w:rPr>
          <w:rFonts w:eastAsiaTheme="minorEastAsia"/>
          <w:szCs w:val="21"/>
        </w:rPr>
        <w:t>,</w:t>
      </w:r>
      <w:r w:rsidRPr="008628E6">
        <w:rPr>
          <w:rFonts w:eastAsiaTheme="minorEastAsia"/>
          <w:szCs w:val="21"/>
        </w:rPr>
        <w:t>并按照《基金法》、《运作办法》、基金合同及其他有关规定享有权利、承担义务。</w:t>
      </w:r>
    </w:p>
    <w:p w:rsidR="00E66098" w:rsidRPr="008628E6" w:rsidRDefault="00EA2E87" w:rsidP="00E66098">
      <w:pPr>
        <w:rPr>
          <w:rFonts w:eastAsiaTheme="minorEastAsia"/>
          <w:szCs w:val="21"/>
        </w:rPr>
      </w:pPr>
      <w:r w:rsidRPr="008628E6">
        <w:rPr>
          <w:rFonts w:eastAsiaTheme="minorEastAsia"/>
          <w:szCs w:val="21"/>
        </w:rPr>
        <w:t xml:space="preserve">4. </w:t>
      </w:r>
      <w:r w:rsidRPr="008628E6">
        <w:rPr>
          <w:rFonts w:eastAsiaTheme="minorEastAsia"/>
          <w:szCs w:val="21"/>
        </w:rPr>
        <w:t>基金投资人欲了解基金份额持有人的权利和义务</w:t>
      </w:r>
      <w:r w:rsidRPr="008628E6">
        <w:rPr>
          <w:rFonts w:eastAsiaTheme="minorEastAsia"/>
          <w:szCs w:val="21"/>
        </w:rPr>
        <w:t>,</w:t>
      </w:r>
      <w:r w:rsidRPr="008628E6">
        <w:rPr>
          <w:rFonts w:eastAsiaTheme="minorEastAsia"/>
          <w:szCs w:val="21"/>
        </w:rPr>
        <w:t>应详细查阅基金合同</w:t>
      </w:r>
      <w:r w:rsidR="00E66098" w:rsidRPr="008628E6">
        <w:rPr>
          <w:rFonts w:eastAsiaTheme="minorEastAsia"/>
          <w:szCs w:val="21"/>
        </w:rPr>
        <w:t>；</w:t>
      </w:r>
    </w:p>
    <w:p w:rsidR="00E66098" w:rsidRPr="008628E6" w:rsidRDefault="00EA2E87" w:rsidP="00E66098">
      <w:pPr>
        <w:rPr>
          <w:rFonts w:eastAsiaTheme="minorEastAsia"/>
          <w:szCs w:val="21"/>
        </w:rPr>
      </w:pPr>
      <w:r w:rsidRPr="008628E6">
        <w:rPr>
          <w:rFonts w:eastAsiaTheme="minorEastAsia"/>
          <w:szCs w:val="21"/>
        </w:rPr>
        <w:t>5</w:t>
      </w:r>
      <w:r w:rsidR="00E66098" w:rsidRPr="008628E6">
        <w:rPr>
          <w:rFonts w:eastAsiaTheme="minorEastAsia"/>
          <w:szCs w:val="21"/>
        </w:rPr>
        <w:t xml:space="preserve">. </w:t>
      </w:r>
      <w:r w:rsidR="00E66098" w:rsidRPr="008628E6">
        <w:rPr>
          <w:rFonts w:eastAsiaTheme="minorEastAsia"/>
          <w:szCs w:val="21"/>
        </w:rPr>
        <w:t>投资有风险，投资人认购（或申购）基金时应当认真阅读招募说明书；</w:t>
      </w:r>
    </w:p>
    <w:p w:rsidR="00E66098" w:rsidRPr="008628E6" w:rsidRDefault="00EA2E87" w:rsidP="00E66098">
      <w:pPr>
        <w:rPr>
          <w:rFonts w:eastAsiaTheme="minorEastAsia"/>
          <w:szCs w:val="21"/>
        </w:rPr>
      </w:pPr>
      <w:r w:rsidRPr="008628E6">
        <w:rPr>
          <w:rFonts w:eastAsiaTheme="minorEastAsia"/>
          <w:szCs w:val="21"/>
        </w:rPr>
        <w:t>6</w:t>
      </w:r>
      <w:r w:rsidR="00E66098" w:rsidRPr="008628E6">
        <w:rPr>
          <w:rFonts w:eastAsiaTheme="minorEastAsia"/>
          <w:szCs w:val="21"/>
        </w:rPr>
        <w:t xml:space="preserve">. </w:t>
      </w:r>
      <w:r w:rsidR="00E66098" w:rsidRPr="008628E6">
        <w:rPr>
          <w:rFonts w:eastAsiaTheme="minorEastAsia"/>
          <w:szCs w:val="21"/>
        </w:rPr>
        <w:t>基金的过往业绩并不预示其未来表现；</w:t>
      </w:r>
    </w:p>
    <w:p w:rsidR="00E66098" w:rsidRPr="008628E6" w:rsidRDefault="00EA2E87" w:rsidP="00E66098">
      <w:pPr>
        <w:rPr>
          <w:rFonts w:eastAsiaTheme="minorEastAsia"/>
          <w:szCs w:val="21"/>
        </w:rPr>
      </w:pPr>
      <w:r w:rsidRPr="008628E6">
        <w:rPr>
          <w:rFonts w:eastAsiaTheme="minorEastAsia"/>
          <w:szCs w:val="21"/>
        </w:rPr>
        <w:t>7</w:t>
      </w:r>
      <w:r w:rsidR="00E66098" w:rsidRPr="008628E6">
        <w:rPr>
          <w:rFonts w:eastAsiaTheme="minorEastAsia"/>
          <w:szCs w:val="21"/>
        </w:rPr>
        <w:t xml:space="preserve">. </w:t>
      </w:r>
      <w:r w:rsidR="00E66098" w:rsidRPr="008628E6">
        <w:rPr>
          <w:rFonts w:eastAsiaTheme="minorEastAsia"/>
          <w:szCs w:val="21"/>
        </w:rPr>
        <w:t>基金管理人依照恪尽职守、诚实信用、谨慎勤勉的原则管理和运用基金资产，但不保证基金一定盈利，也不保证最低收益</w:t>
      </w:r>
      <w:r w:rsidRPr="008628E6">
        <w:rPr>
          <w:rFonts w:eastAsiaTheme="minorEastAsia"/>
          <w:szCs w:val="21"/>
        </w:rPr>
        <w:t>；</w:t>
      </w:r>
    </w:p>
    <w:p w:rsidR="00EA2E87" w:rsidRPr="008628E6" w:rsidRDefault="00EA2E87" w:rsidP="00E66098">
      <w:pPr>
        <w:rPr>
          <w:rFonts w:eastAsiaTheme="minorEastAsia"/>
          <w:szCs w:val="21"/>
        </w:rPr>
      </w:pPr>
      <w:r w:rsidRPr="008628E6">
        <w:rPr>
          <w:rFonts w:eastAsiaTheme="minorEastAsia"/>
          <w:szCs w:val="21"/>
        </w:rPr>
        <w:t xml:space="preserve">8. </w:t>
      </w:r>
      <w:r w:rsidRPr="008628E6">
        <w:rPr>
          <w:rFonts w:eastAsiaTheme="minorEastAsia"/>
          <w:szCs w:val="21"/>
        </w:rPr>
        <w:t>本基金可以参与中小企业私募债券的投资。中小企业私募债发行人为中小微、非上市企业，存在着公司治理结构相对薄弱、企业经营风险高、信息披露透明度不足等特点。投资中小企业私募债将存在违约风险和流动性不足的风险，这将在一定程度上增加基金的信用风险和流动性风险；</w:t>
      </w:r>
    </w:p>
    <w:p w:rsidR="007E4592" w:rsidRPr="007E4592" w:rsidRDefault="00EA2E87" w:rsidP="007E4592">
      <w:pPr>
        <w:rPr>
          <w:rFonts w:eastAsiaTheme="minorEastAsia"/>
          <w:szCs w:val="21"/>
        </w:rPr>
      </w:pPr>
      <w:r w:rsidRPr="008628E6">
        <w:rPr>
          <w:rFonts w:eastAsiaTheme="minorEastAsia"/>
          <w:szCs w:val="21"/>
        </w:rPr>
        <w:t>9</w:t>
      </w:r>
      <w:r w:rsidR="00E66098" w:rsidRPr="008628E6">
        <w:rPr>
          <w:rFonts w:eastAsiaTheme="minorEastAsia"/>
          <w:szCs w:val="21"/>
        </w:rPr>
        <w:t xml:space="preserve">. </w:t>
      </w:r>
      <w:r w:rsidR="007E4592" w:rsidRPr="007E4592">
        <w:rPr>
          <w:rFonts w:eastAsiaTheme="minorEastAsia" w:hint="eastAsia"/>
          <w:szCs w:val="21"/>
        </w:rPr>
        <w:t>本基金可以参加科创板股票的投资。基金资产投资于科创板股票，会面临科创板机制下因投资标的、市场制度以及交易规则等差异带来的特有风险，包括但不限于流动性风险、退市风险、投资集中度风险、市场风险、系统性风险、股价波动风险、政策风险等。基金可根据投资策略需要或市场环境的变化，选择将部分基金资产投资于科创板股票或选择不将基金资产投资于科创板股票，基金资产并非必然投资于科创板股票。</w:t>
      </w:r>
    </w:p>
    <w:p w:rsidR="00E66098" w:rsidRPr="008628E6" w:rsidRDefault="007E4592" w:rsidP="007E4592">
      <w:pPr>
        <w:rPr>
          <w:rFonts w:eastAsiaTheme="minorEastAsia"/>
          <w:szCs w:val="21"/>
        </w:rPr>
      </w:pPr>
      <w:r>
        <w:rPr>
          <w:rFonts w:eastAsiaTheme="minorEastAsia" w:hint="eastAsia"/>
          <w:szCs w:val="21"/>
        </w:rPr>
        <w:t>10</w:t>
      </w:r>
      <w:r w:rsidRPr="007E4592">
        <w:rPr>
          <w:rFonts w:eastAsiaTheme="minorEastAsia" w:hint="eastAsia"/>
          <w:szCs w:val="21"/>
        </w:rPr>
        <w:t xml:space="preserve">. </w:t>
      </w:r>
      <w:r w:rsidRPr="007E4592">
        <w:rPr>
          <w:rFonts w:eastAsiaTheme="minorEastAsia" w:hint="eastAsia"/>
          <w:szCs w:val="21"/>
        </w:rPr>
        <w:t>本招募说明书所载内容截止日为</w:t>
      </w:r>
      <w:r w:rsidRPr="007E4592">
        <w:rPr>
          <w:rFonts w:eastAsiaTheme="minorEastAsia" w:hint="eastAsia"/>
          <w:szCs w:val="21"/>
        </w:rPr>
        <w:t>2020</w:t>
      </w:r>
      <w:r w:rsidRPr="007E4592">
        <w:rPr>
          <w:rFonts w:eastAsiaTheme="minorEastAsia" w:hint="eastAsia"/>
          <w:szCs w:val="21"/>
        </w:rPr>
        <w:t>年</w:t>
      </w:r>
      <w:r w:rsidRPr="007E4592">
        <w:rPr>
          <w:rFonts w:eastAsiaTheme="minorEastAsia" w:hint="eastAsia"/>
          <w:szCs w:val="21"/>
        </w:rPr>
        <w:t>4</w:t>
      </w:r>
      <w:r w:rsidRPr="007E4592">
        <w:rPr>
          <w:rFonts w:eastAsiaTheme="minorEastAsia" w:hint="eastAsia"/>
          <w:szCs w:val="21"/>
        </w:rPr>
        <w:t>月</w:t>
      </w:r>
      <w:r w:rsidRPr="007E4592">
        <w:rPr>
          <w:rFonts w:eastAsiaTheme="minorEastAsia" w:hint="eastAsia"/>
          <w:szCs w:val="21"/>
        </w:rPr>
        <w:t>14</w:t>
      </w:r>
      <w:r w:rsidRPr="007E4592">
        <w:rPr>
          <w:rFonts w:eastAsiaTheme="minorEastAsia" w:hint="eastAsia"/>
          <w:szCs w:val="21"/>
        </w:rPr>
        <w:t>日，基金投资组合及基金业绩的数据截止日为</w:t>
      </w:r>
      <w:r w:rsidRPr="007E4592">
        <w:rPr>
          <w:rFonts w:eastAsiaTheme="minorEastAsia" w:hint="eastAsia"/>
          <w:szCs w:val="21"/>
        </w:rPr>
        <w:t>2020</w:t>
      </w:r>
      <w:r w:rsidRPr="007E4592">
        <w:rPr>
          <w:rFonts w:eastAsiaTheme="minorEastAsia" w:hint="eastAsia"/>
          <w:szCs w:val="21"/>
        </w:rPr>
        <w:t>年</w:t>
      </w:r>
      <w:r w:rsidRPr="007E4592">
        <w:rPr>
          <w:rFonts w:eastAsiaTheme="minorEastAsia" w:hint="eastAsia"/>
          <w:szCs w:val="21"/>
        </w:rPr>
        <w:t>3</w:t>
      </w:r>
      <w:r w:rsidRPr="007E4592">
        <w:rPr>
          <w:rFonts w:eastAsiaTheme="minorEastAsia" w:hint="eastAsia"/>
          <w:szCs w:val="21"/>
        </w:rPr>
        <w:t>月</w:t>
      </w:r>
      <w:r w:rsidRPr="007E4592">
        <w:rPr>
          <w:rFonts w:eastAsiaTheme="minorEastAsia" w:hint="eastAsia"/>
          <w:szCs w:val="21"/>
        </w:rPr>
        <w:t>31</w:t>
      </w:r>
      <w:r w:rsidRPr="007E4592">
        <w:rPr>
          <w:rFonts w:eastAsiaTheme="minorEastAsia" w:hint="eastAsia"/>
          <w:szCs w:val="21"/>
        </w:rPr>
        <w:t>日。</w:t>
      </w:r>
    </w:p>
    <w:p w:rsidR="00F43951" w:rsidRPr="008628E6" w:rsidRDefault="00F43951" w:rsidP="00E66098">
      <w:pPr>
        <w:rPr>
          <w:rFonts w:eastAsiaTheme="minorEastAsia"/>
          <w:szCs w:val="21"/>
        </w:rPr>
      </w:pPr>
    </w:p>
    <w:bookmarkEnd w:id="5"/>
    <w:p w:rsidR="00E66098" w:rsidRPr="008628E6" w:rsidRDefault="005F0595" w:rsidP="00EA2E87">
      <w:pPr>
        <w:jc w:val="center"/>
        <w:rPr>
          <w:rFonts w:eastAsiaTheme="minorEastAsia"/>
          <w:szCs w:val="21"/>
        </w:rPr>
      </w:pPr>
      <w:r w:rsidRPr="008628E6">
        <w:rPr>
          <w:rFonts w:eastAsiaTheme="minorEastAsia"/>
          <w:szCs w:val="21"/>
        </w:rPr>
        <w:t>二〇</w:t>
      </w:r>
      <w:r w:rsidR="0087295E">
        <w:rPr>
          <w:rFonts w:eastAsiaTheme="minorEastAsia" w:hint="eastAsia"/>
          <w:szCs w:val="21"/>
        </w:rPr>
        <w:t>二〇</w:t>
      </w:r>
      <w:r w:rsidRPr="008628E6">
        <w:rPr>
          <w:rFonts w:eastAsiaTheme="minorEastAsia"/>
          <w:szCs w:val="21"/>
        </w:rPr>
        <w:t>年</w:t>
      </w:r>
      <w:r w:rsidR="007E4592">
        <w:rPr>
          <w:rFonts w:eastAsiaTheme="minorEastAsia" w:hint="eastAsia"/>
          <w:szCs w:val="21"/>
        </w:rPr>
        <w:t>五</w:t>
      </w:r>
      <w:r w:rsidRPr="008628E6">
        <w:rPr>
          <w:rFonts w:eastAsiaTheme="minorEastAsia"/>
          <w:szCs w:val="21"/>
        </w:rPr>
        <w:t>月</w:t>
      </w:r>
      <w:r w:rsidR="00E66098" w:rsidRPr="008628E6">
        <w:rPr>
          <w:rFonts w:eastAsiaTheme="minorEastAsia"/>
          <w:szCs w:val="21"/>
        </w:rPr>
        <w:br w:type="page"/>
      </w:r>
    </w:p>
    <w:p w:rsidR="00E66098" w:rsidRPr="00AA3081" w:rsidRDefault="00E66098" w:rsidP="00BF54BF">
      <w:pPr>
        <w:keepNext/>
        <w:keepLines/>
        <w:spacing w:before="340" w:after="340" w:line="360" w:lineRule="auto"/>
        <w:jc w:val="center"/>
        <w:outlineLvl w:val="0"/>
        <w:rPr>
          <w:b/>
          <w:kern w:val="44"/>
          <w:sz w:val="24"/>
          <w:szCs w:val="21"/>
          <w:lang/>
        </w:rPr>
      </w:pPr>
      <w:bookmarkStart w:id="6" w:name="_Toc85015645"/>
      <w:bookmarkStart w:id="7" w:name="_Toc85015868"/>
      <w:bookmarkStart w:id="8" w:name="_Toc433629482"/>
      <w:r w:rsidRPr="00AA3081">
        <w:rPr>
          <w:bCs/>
          <w:kern w:val="44"/>
          <w:sz w:val="24"/>
          <w:szCs w:val="21"/>
          <w:lang/>
        </w:rPr>
        <w:lastRenderedPageBreak/>
        <w:t>一</w:t>
      </w:r>
      <w:r w:rsidRPr="00AA3081">
        <w:rPr>
          <w:b/>
          <w:kern w:val="44"/>
          <w:sz w:val="24"/>
          <w:szCs w:val="21"/>
          <w:lang/>
        </w:rPr>
        <w:t>、基金管理人</w:t>
      </w:r>
      <w:bookmarkEnd w:id="6"/>
      <w:bookmarkEnd w:id="7"/>
      <w:bookmarkEnd w:id="8"/>
    </w:p>
    <w:p w:rsidR="00E66098" w:rsidRPr="00AA3081" w:rsidRDefault="00E66098" w:rsidP="00BF54BF">
      <w:pPr>
        <w:spacing w:line="360" w:lineRule="auto"/>
        <w:rPr>
          <w:sz w:val="24"/>
          <w:szCs w:val="21"/>
        </w:rPr>
      </w:pPr>
      <w:r w:rsidRPr="00AA3081">
        <w:rPr>
          <w:sz w:val="24"/>
          <w:szCs w:val="21"/>
        </w:rPr>
        <w:t>一、基金管理人概况</w:t>
      </w:r>
    </w:p>
    <w:p w:rsidR="00E66098" w:rsidRPr="00AA3081" w:rsidRDefault="00E66098" w:rsidP="00BF54BF">
      <w:pPr>
        <w:spacing w:line="360" w:lineRule="auto"/>
        <w:ind w:leftChars="200" w:left="420"/>
        <w:rPr>
          <w:sz w:val="24"/>
          <w:szCs w:val="21"/>
        </w:rPr>
      </w:pPr>
      <w:r w:rsidRPr="00AA3081">
        <w:rPr>
          <w:sz w:val="24"/>
          <w:szCs w:val="21"/>
        </w:rPr>
        <w:t>本基金的基金管理人为上投摩根基金管理有限公司，基本信息如下：</w:t>
      </w:r>
      <w:r w:rsidRPr="00AA3081">
        <w:rPr>
          <w:sz w:val="24"/>
          <w:szCs w:val="21"/>
        </w:rPr>
        <w:br/>
      </w:r>
      <w:r w:rsidRPr="00AA3081">
        <w:rPr>
          <w:sz w:val="24"/>
          <w:szCs w:val="21"/>
        </w:rPr>
        <w:t>注册地址：</w:t>
      </w:r>
      <w:r w:rsidR="00EA2E87" w:rsidRPr="00AA3081">
        <w:rPr>
          <w:sz w:val="24"/>
          <w:szCs w:val="21"/>
        </w:rPr>
        <w:t>中国</w:t>
      </w:r>
      <w:r w:rsidR="00EA2E87" w:rsidRPr="00AA3081">
        <w:rPr>
          <w:sz w:val="24"/>
          <w:szCs w:val="21"/>
        </w:rPr>
        <w:t>(</w:t>
      </w:r>
      <w:r w:rsidR="00EA2E87" w:rsidRPr="00AA3081">
        <w:rPr>
          <w:sz w:val="24"/>
          <w:szCs w:val="21"/>
        </w:rPr>
        <w:t>上海</w:t>
      </w:r>
      <w:r w:rsidR="00EA2E87" w:rsidRPr="00AA3081">
        <w:rPr>
          <w:sz w:val="24"/>
          <w:szCs w:val="21"/>
        </w:rPr>
        <w:t>)</w:t>
      </w:r>
      <w:r w:rsidR="00EA2E87" w:rsidRPr="00AA3081">
        <w:rPr>
          <w:sz w:val="24"/>
          <w:szCs w:val="21"/>
        </w:rPr>
        <w:t>自由贸易试验区</w:t>
      </w:r>
      <w:r w:rsidRPr="00AA3081">
        <w:rPr>
          <w:sz w:val="24"/>
          <w:szCs w:val="21"/>
        </w:rPr>
        <w:t>富城路</w:t>
      </w:r>
      <w:r w:rsidRPr="00AA3081">
        <w:rPr>
          <w:sz w:val="24"/>
          <w:szCs w:val="21"/>
        </w:rPr>
        <w:t>99</w:t>
      </w:r>
      <w:r w:rsidRPr="00AA3081">
        <w:rPr>
          <w:sz w:val="24"/>
          <w:szCs w:val="21"/>
        </w:rPr>
        <w:t>号震旦国际大楼</w:t>
      </w:r>
      <w:r w:rsidR="005F0595" w:rsidRPr="00AA3081">
        <w:rPr>
          <w:rStyle w:val="read"/>
          <w:sz w:val="24"/>
          <w:szCs w:val="21"/>
        </w:rPr>
        <w:t>25</w:t>
      </w:r>
      <w:r w:rsidRPr="00AA3081">
        <w:rPr>
          <w:sz w:val="24"/>
          <w:szCs w:val="21"/>
        </w:rPr>
        <w:t>层</w:t>
      </w:r>
      <w:r w:rsidRPr="00AA3081">
        <w:rPr>
          <w:sz w:val="24"/>
          <w:szCs w:val="21"/>
        </w:rPr>
        <w:br/>
      </w:r>
      <w:r w:rsidRPr="00AA3081">
        <w:rPr>
          <w:sz w:val="24"/>
          <w:szCs w:val="21"/>
        </w:rPr>
        <w:t>办公地址：</w:t>
      </w:r>
      <w:r w:rsidR="00EA2E87" w:rsidRPr="00AA3081">
        <w:rPr>
          <w:sz w:val="24"/>
          <w:szCs w:val="21"/>
        </w:rPr>
        <w:t>中国</w:t>
      </w:r>
      <w:r w:rsidR="00EA2E87" w:rsidRPr="00AA3081">
        <w:rPr>
          <w:sz w:val="24"/>
          <w:szCs w:val="21"/>
        </w:rPr>
        <w:t>(</w:t>
      </w:r>
      <w:r w:rsidR="00EA2E87" w:rsidRPr="00AA3081">
        <w:rPr>
          <w:sz w:val="24"/>
          <w:szCs w:val="21"/>
        </w:rPr>
        <w:t>上海</w:t>
      </w:r>
      <w:r w:rsidR="00EA2E87" w:rsidRPr="00AA3081">
        <w:rPr>
          <w:sz w:val="24"/>
          <w:szCs w:val="21"/>
        </w:rPr>
        <w:t>)</w:t>
      </w:r>
      <w:r w:rsidR="00EA2E87" w:rsidRPr="00AA3081">
        <w:rPr>
          <w:sz w:val="24"/>
          <w:szCs w:val="21"/>
        </w:rPr>
        <w:t>自由贸易试验区</w:t>
      </w:r>
      <w:r w:rsidRPr="00AA3081">
        <w:rPr>
          <w:sz w:val="24"/>
          <w:szCs w:val="21"/>
        </w:rPr>
        <w:t>富城路</w:t>
      </w:r>
      <w:r w:rsidRPr="00AA3081">
        <w:rPr>
          <w:sz w:val="24"/>
          <w:szCs w:val="21"/>
        </w:rPr>
        <w:t>99</w:t>
      </w:r>
      <w:r w:rsidRPr="00AA3081">
        <w:rPr>
          <w:sz w:val="24"/>
          <w:szCs w:val="21"/>
        </w:rPr>
        <w:t>号震旦国际大楼</w:t>
      </w:r>
      <w:r w:rsidRPr="00AA3081">
        <w:rPr>
          <w:sz w:val="24"/>
          <w:szCs w:val="21"/>
        </w:rPr>
        <w:t>2</w:t>
      </w:r>
      <w:r w:rsidR="00237ABA" w:rsidRPr="00AA3081">
        <w:rPr>
          <w:sz w:val="24"/>
          <w:szCs w:val="21"/>
        </w:rPr>
        <w:t>5</w:t>
      </w:r>
      <w:r w:rsidRPr="00AA3081">
        <w:rPr>
          <w:sz w:val="24"/>
          <w:szCs w:val="21"/>
        </w:rPr>
        <w:t>层</w:t>
      </w:r>
      <w:r w:rsidRPr="00AA3081">
        <w:rPr>
          <w:sz w:val="24"/>
          <w:szCs w:val="21"/>
        </w:rPr>
        <w:br/>
      </w:r>
      <w:r w:rsidRPr="00AA3081">
        <w:rPr>
          <w:sz w:val="24"/>
          <w:szCs w:val="21"/>
        </w:rPr>
        <w:t>法定代表人：</w:t>
      </w:r>
      <w:r w:rsidR="005F0595" w:rsidRPr="00AA3081">
        <w:rPr>
          <w:rStyle w:val="read"/>
          <w:sz w:val="24"/>
          <w:szCs w:val="21"/>
        </w:rPr>
        <w:t>陈兵</w:t>
      </w:r>
      <w:r w:rsidRPr="00AA3081">
        <w:rPr>
          <w:sz w:val="24"/>
          <w:szCs w:val="21"/>
        </w:rPr>
        <w:br/>
      </w:r>
      <w:r w:rsidRPr="00AA3081">
        <w:rPr>
          <w:sz w:val="24"/>
          <w:szCs w:val="21"/>
        </w:rPr>
        <w:t>总经理：</w:t>
      </w:r>
      <w:r w:rsidR="0087295E" w:rsidRPr="00AA3081">
        <w:rPr>
          <w:rFonts w:hint="eastAsia"/>
          <w:sz w:val="24"/>
          <w:szCs w:val="21"/>
        </w:rPr>
        <w:t>王大智</w:t>
      </w:r>
      <w:r w:rsidRPr="00AA3081">
        <w:rPr>
          <w:sz w:val="24"/>
          <w:szCs w:val="21"/>
        </w:rPr>
        <w:br/>
      </w:r>
      <w:r w:rsidRPr="00AA3081">
        <w:rPr>
          <w:sz w:val="24"/>
          <w:szCs w:val="21"/>
        </w:rPr>
        <w:t>成立日期：</w:t>
      </w:r>
      <w:r w:rsidRPr="00AA3081">
        <w:rPr>
          <w:sz w:val="24"/>
          <w:szCs w:val="21"/>
        </w:rPr>
        <w:t>2004</w:t>
      </w:r>
      <w:r w:rsidRPr="00AA3081">
        <w:rPr>
          <w:sz w:val="24"/>
          <w:szCs w:val="21"/>
        </w:rPr>
        <w:t>年</w:t>
      </w:r>
      <w:r w:rsidRPr="00AA3081">
        <w:rPr>
          <w:sz w:val="24"/>
          <w:szCs w:val="21"/>
        </w:rPr>
        <w:t xml:space="preserve"> 5 </w:t>
      </w:r>
      <w:r w:rsidRPr="00AA3081">
        <w:rPr>
          <w:sz w:val="24"/>
          <w:szCs w:val="21"/>
        </w:rPr>
        <w:t>月</w:t>
      </w:r>
      <w:r w:rsidRPr="00AA3081">
        <w:rPr>
          <w:sz w:val="24"/>
          <w:szCs w:val="21"/>
        </w:rPr>
        <w:t xml:space="preserve"> 12 </w:t>
      </w:r>
      <w:r w:rsidRPr="00AA3081">
        <w:rPr>
          <w:sz w:val="24"/>
          <w:szCs w:val="21"/>
        </w:rPr>
        <w:t>日</w:t>
      </w:r>
      <w:r w:rsidRPr="00AA3081">
        <w:rPr>
          <w:sz w:val="24"/>
          <w:szCs w:val="21"/>
        </w:rPr>
        <w:br/>
      </w:r>
      <w:r w:rsidRPr="00AA3081">
        <w:rPr>
          <w:sz w:val="24"/>
          <w:szCs w:val="21"/>
        </w:rPr>
        <w:t>实缴注册资本：贰亿伍仟万元人民币</w:t>
      </w:r>
    </w:p>
    <w:p w:rsidR="00E66098" w:rsidRPr="00AA3081" w:rsidRDefault="00E66098" w:rsidP="00BF54BF">
      <w:pPr>
        <w:spacing w:line="360" w:lineRule="auto"/>
        <w:ind w:firstLineChars="200" w:firstLine="480"/>
        <w:rPr>
          <w:sz w:val="24"/>
          <w:szCs w:val="21"/>
        </w:rPr>
      </w:pPr>
      <w:r w:rsidRPr="00AA3081">
        <w:rPr>
          <w:sz w:val="24"/>
          <w:szCs w:val="21"/>
        </w:rPr>
        <w:t>股东名称、股权结构及持股比例：</w:t>
      </w:r>
    </w:p>
    <w:p w:rsidR="00E66098" w:rsidRPr="00AA3081" w:rsidRDefault="00E66098" w:rsidP="00BF54BF">
      <w:pPr>
        <w:spacing w:line="360" w:lineRule="auto"/>
        <w:ind w:firstLineChars="200" w:firstLine="480"/>
        <w:rPr>
          <w:sz w:val="24"/>
          <w:szCs w:val="21"/>
        </w:rPr>
      </w:pPr>
      <w:r w:rsidRPr="00AA3081">
        <w:rPr>
          <w:sz w:val="24"/>
          <w:szCs w:val="21"/>
        </w:rPr>
        <w:t>上海国际信托有限公司</w:t>
      </w:r>
      <w:r w:rsidRPr="00AA3081">
        <w:rPr>
          <w:sz w:val="24"/>
          <w:szCs w:val="21"/>
        </w:rPr>
        <w:tab/>
      </w:r>
      <w:r w:rsidRPr="00AA3081">
        <w:rPr>
          <w:sz w:val="24"/>
          <w:szCs w:val="21"/>
        </w:rPr>
        <w:tab/>
      </w:r>
      <w:r w:rsidRPr="00AA3081">
        <w:rPr>
          <w:sz w:val="24"/>
          <w:szCs w:val="21"/>
        </w:rPr>
        <w:tab/>
      </w:r>
      <w:r w:rsidRPr="00AA3081">
        <w:rPr>
          <w:sz w:val="24"/>
          <w:szCs w:val="21"/>
        </w:rPr>
        <w:tab/>
      </w:r>
      <w:r w:rsidRPr="00AA3081">
        <w:rPr>
          <w:sz w:val="24"/>
          <w:szCs w:val="21"/>
        </w:rPr>
        <w:tab/>
      </w:r>
      <w:r w:rsidRPr="00AA3081">
        <w:rPr>
          <w:sz w:val="24"/>
          <w:szCs w:val="21"/>
        </w:rPr>
        <w:tab/>
        <w:t xml:space="preserve">          51%</w:t>
      </w:r>
    </w:p>
    <w:p w:rsidR="00E66098" w:rsidRPr="00AA3081" w:rsidRDefault="00E66098" w:rsidP="00BF54BF">
      <w:pPr>
        <w:spacing w:line="360" w:lineRule="auto"/>
        <w:ind w:firstLineChars="200" w:firstLine="480"/>
        <w:rPr>
          <w:sz w:val="24"/>
          <w:szCs w:val="21"/>
        </w:rPr>
      </w:pPr>
      <w:r w:rsidRPr="00AA3081">
        <w:rPr>
          <w:sz w:val="24"/>
          <w:szCs w:val="21"/>
        </w:rPr>
        <w:t>JPMorgan Asset Management (UK) Limited</w:t>
      </w:r>
      <w:r w:rsidRPr="00AA3081">
        <w:rPr>
          <w:sz w:val="24"/>
          <w:szCs w:val="21"/>
        </w:rPr>
        <w:tab/>
      </w:r>
      <w:r w:rsidRPr="00AA3081">
        <w:rPr>
          <w:sz w:val="24"/>
          <w:szCs w:val="21"/>
        </w:rPr>
        <w:tab/>
        <w:t xml:space="preserve">              49% </w:t>
      </w:r>
    </w:p>
    <w:p w:rsidR="00E66098" w:rsidRPr="00AA3081" w:rsidRDefault="00E66098" w:rsidP="00BF54BF">
      <w:pPr>
        <w:spacing w:line="360" w:lineRule="auto"/>
        <w:ind w:firstLineChars="200" w:firstLine="480"/>
        <w:rPr>
          <w:sz w:val="24"/>
          <w:szCs w:val="21"/>
        </w:rPr>
      </w:pPr>
      <w:r w:rsidRPr="00AA3081">
        <w:rPr>
          <w:sz w:val="24"/>
          <w:szCs w:val="21"/>
        </w:rPr>
        <w:t>上投摩根基金管理有限公司是经中国证监会证监基字</w:t>
      </w:r>
      <w:r w:rsidRPr="00AA3081">
        <w:rPr>
          <w:sz w:val="24"/>
          <w:szCs w:val="21"/>
        </w:rPr>
        <w:t>[2004]56</w:t>
      </w:r>
      <w:r w:rsidRPr="00AA3081">
        <w:rPr>
          <w:sz w:val="24"/>
          <w:szCs w:val="21"/>
        </w:rPr>
        <w:t>号文批准，于</w:t>
      </w:r>
      <w:smartTag w:uri="urn:schemas-microsoft-com:office:smarttags" w:element="chsdate">
        <w:smartTagPr>
          <w:attr w:name="IsROCDate" w:val="False"/>
          <w:attr w:name="IsLunarDate" w:val="False"/>
          <w:attr w:name="Day" w:val="12"/>
          <w:attr w:name="Month" w:val="5"/>
          <w:attr w:name="Year" w:val="2004"/>
        </w:smartTagPr>
        <w:r w:rsidRPr="00AA3081">
          <w:rPr>
            <w:sz w:val="24"/>
            <w:szCs w:val="21"/>
          </w:rPr>
          <w:t>2004</w:t>
        </w:r>
        <w:r w:rsidRPr="00AA3081">
          <w:rPr>
            <w:sz w:val="24"/>
            <w:szCs w:val="21"/>
          </w:rPr>
          <w:t>年</w:t>
        </w:r>
        <w:r w:rsidRPr="00AA3081">
          <w:rPr>
            <w:sz w:val="24"/>
            <w:szCs w:val="21"/>
          </w:rPr>
          <w:t>5</w:t>
        </w:r>
        <w:r w:rsidRPr="00AA3081">
          <w:rPr>
            <w:sz w:val="24"/>
            <w:szCs w:val="21"/>
          </w:rPr>
          <w:t>月</w:t>
        </w:r>
        <w:r w:rsidRPr="00AA3081">
          <w:rPr>
            <w:sz w:val="24"/>
            <w:szCs w:val="21"/>
          </w:rPr>
          <w:t>12</w:t>
        </w:r>
        <w:r w:rsidRPr="00AA3081">
          <w:rPr>
            <w:sz w:val="24"/>
            <w:szCs w:val="21"/>
          </w:rPr>
          <w:t>日</w:t>
        </w:r>
      </w:smartTag>
      <w:r w:rsidRPr="00AA3081">
        <w:rPr>
          <w:sz w:val="24"/>
          <w:szCs w:val="21"/>
        </w:rPr>
        <w:t>成立的合资基金管理公司。</w:t>
      </w:r>
      <w:smartTag w:uri="urn:schemas-microsoft-com:office:smarttags" w:element="chsdate">
        <w:smartTagPr>
          <w:attr w:name="IsROCDate" w:val="False"/>
          <w:attr w:name="IsLunarDate" w:val="False"/>
          <w:attr w:name="Day" w:val="12"/>
          <w:attr w:name="Month" w:val="8"/>
          <w:attr w:name="Year" w:val="2005"/>
        </w:smartTagPr>
        <w:r w:rsidRPr="00AA3081">
          <w:rPr>
            <w:sz w:val="24"/>
            <w:szCs w:val="21"/>
          </w:rPr>
          <w:t>2005</w:t>
        </w:r>
        <w:r w:rsidRPr="00AA3081">
          <w:rPr>
            <w:sz w:val="24"/>
            <w:szCs w:val="21"/>
          </w:rPr>
          <w:t>年</w:t>
        </w:r>
        <w:r w:rsidRPr="00AA3081">
          <w:rPr>
            <w:sz w:val="24"/>
            <w:szCs w:val="21"/>
          </w:rPr>
          <w:t>8</w:t>
        </w:r>
        <w:r w:rsidRPr="00AA3081">
          <w:rPr>
            <w:sz w:val="24"/>
            <w:szCs w:val="21"/>
          </w:rPr>
          <w:t>月</w:t>
        </w:r>
        <w:r w:rsidRPr="00AA3081">
          <w:rPr>
            <w:sz w:val="24"/>
            <w:szCs w:val="21"/>
          </w:rPr>
          <w:t>12</w:t>
        </w:r>
        <w:r w:rsidRPr="00AA3081">
          <w:rPr>
            <w:sz w:val="24"/>
            <w:szCs w:val="21"/>
          </w:rPr>
          <w:t>日</w:t>
        </w:r>
      </w:smartTag>
      <w:r w:rsidRPr="00AA3081">
        <w:rPr>
          <w:sz w:val="24"/>
          <w:szCs w:val="21"/>
        </w:rPr>
        <w:t>，基金管理人完成了股东之间的股权变更事项。公司注册资本保持不变，股东及出资比例分别由上海国际信托有限公司</w:t>
      </w:r>
      <w:r w:rsidRPr="00AA3081">
        <w:rPr>
          <w:sz w:val="24"/>
          <w:szCs w:val="21"/>
        </w:rPr>
        <w:t>67</w:t>
      </w:r>
      <w:r w:rsidRPr="00AA3081">
        <w:rPr>
          <w:sz w:val="24"/>
          <w:szCs w:val="21"/>
        </w:rPr>
        <w:t>％和摩根资产管理（英国）有限公司</w:t>
      </w:r>
      <w:r w:rsidRPr="00AA3081">
        <w:rPr>
          <w:sz w:val="24"/>
          <w:szCs w:val="21"/>
        </w:rPr>
        <w:t>33</w:t>
      </w:r>
      <w:r w:rsidRPr="00AA3081">
        <w:rPr>
          <w:sz w:val="24"/>
          <w:szCs w:val="21"/>
        </w:rPr>
        <w:t>％变更为目前的</w:t>
      </w:r>
      <w:r w:rsidRPr="00AA3081">
        <w:rPr>
          <w:sz w:val="24"/>
          <w:szCs w:val="21"/>
        </w:rPr>
        <w:t>51%</w:t>
      </w:r>
      <w:r w:rsidRPr="00AA3081">
        <w:rPr>
          <w:sz w:val="24"/>
          <w:szCs w:val="21"/>
        </w:rPr>
        <w:t>和</w:t>
      </w:r>
      <w:r w:rsidRPr="00AA3081">
        <w:rPr>
          <w:sz w:val="24"/>
          <w:szCs w:val="21"/>
        </w:rPr>
        <w:t>49%</w:t>
      </w:r>
      <w:r w:rsidRPr="00AA3081">
        <w:rPr>
          <w:sz w:val="24"/>
          <w:szCs w:val="21"/>
        </w:rPr>
        <w:t>。</w:t>
      </w:r>
    </w:p>
    <w:p w:rsidR="00E66098" w:rsidRPr="00AA3081" w:rsidRDefault="00E66098" w:rsidP="00BF54BF">
      <w:pPr>
        <w:spacing w:line="360" w:lineRule="auto"/>
        <w:ind w:firstLineChars="200" w:firstLine="480"/>
        <w:rPr>
          <w:sz w:val="24"/>
          <w:szCs w:val="21"/>
        </w:rPr>
      </w:pPr>
      <w:smartTag w:uri="urn:schemas-microsoft-com:office:smarttags" w:element="chsdate">
        <w:smartTagPr>
          <w:attr w:name="IsROCDate" w:val="False"/>
          <w:attr w:name="IsLunarDate" w:val="False"/>
          <w:attr w:name="Day" w:val="6"/>
          <w:attr w:name="Month" w:val="6"/>
          <w:attr w:name="Year" w:val="2006"/>
        </w:smartTagPr>
        <w:r w:rsidRPr="00AA3081">
          <w:rPr>
            <w:sz w:val="24"/>
            <w:szCs w:val="21"/>
          </w:rPr>
          <w:t>2006</w:t>
        </w:r>
        <w:r w:rsidRPr="00AA3081">
          <w:rPr>
            <w:sz w:val="24"/>
            <w:szCs w:val="21"/>
          </w:rPr>
          <w:t>年</w:t>
        </w:r>
        <w:r w:rsidRPr="00AA3081">
          <w:rPr>
            <w:sz w:val="24"/>
            <w:szCs w:val="21"/>
          </w:rPr>
          <w:t>6</w:t>
        </w:r>
        <w:r w:rsidRPr="00AA3081">
          <w:rPr>
            <w:sz w:val="24"/>
            <w:szCs w:val="21"/>
          </w:rPr>
          <w:t>月</w:t>
        </w:r>
        <w:r w:rsidRPr="00AA3081">
          <w:rPr>
            <w:sz w:val="24"/>
            <w:szCs w:val="21"/>
          </w:rPr>
          <w:t>6</w:t>
        </w:r>
        <w:r w:rsidRPr="00AA3081">
          <w:rPr>
            <w:sz w:val="24"/>
            <w:szCs w:val="21"/>
          </w:rPr>
          <w:t>日</w:t>
        </w:r>
      </w:smartTag>
      <w:r w:rsidRPr="00AA3081">
        <w:rPr>
          <w:sz w:val="24"/>
          <w:szCs w:val="21"/>
        </w:rPr>
        <w:t>，基金管理人的名称由</w:t>
      </w:r>
      <w:r w:rsidRPr="00AA3081">
        <w:rPr>
          <w:sz w:val="24"/>
          <w:szCs w:val="21"/>
        </w:rPr>
        <w:t>“</w:t>
      </w:r>
      <w:r w:rsidRPr="00AA3081">
        <w:rPr>
          <w:sz w:val="24"/>
          <w:szCs w:val="21"/>
        </w:rPr>
        <w:t>上投摩根富林明基金管理有限公司</w:t>
      </w:r>
      <w:r w:rsidRPr="00AA3081">
        <w:rPr>
          <w:sz w:val="24"/>
          <w:szCs w:val="21"/>
        </w:rPr>
        <w:t>”</w:t>
      </w:r>
      <w:r w:rsidRPr="00AA3081">
        <w:rPr>
          <w:sz w:val="24"/>
          <w:szCs w:val="21"/>
        </w:rPr>
        <w:t>变更为</w:t>
      </w:r>
      <w:r w:rsidRPr="00AA3081">
        <w:rPr>
          <w:sz w:val="24"/>
          <w:szCs w:val="21"/>
        </w:rPr>
        <w:t>“</w:t>
      </w:r>
      <w:r w:rsidRPr="00AA3081">
        <w:rPr>
          <w:sz w:val="24"/>
          <w:szCs w:val="21"/>
        </w:rPr>
        <w:t>上投摩根基金管理有限公司</w:t>
      </w:r>
      <w:r w:rsidRPr="00AA3081">
        <w:rPr>
          <w:sz w:val="24"/>
          <w:szCs w:val="21"/>
        </w:rPr>
        <w:t>”</w:t>
      </w:r>
      <w:r w:rsidRPr="00AA3081">
        <w:rPr>
          <w:sz w:val="24"/>
          <w:szCs w:val="21"/>
        </w:rPr>
        <w:t>，该更名申请于</w:t>
      </w:r>
      <w:smartTag w:uri="urn:schemas-microsoft-com:office:smarttags" w:element="chsdate">
        <w:smartTagPr>
          <w:attr w:name="IsROCDate" w:val="False"/>
          <w:attr w:name="IsLunarDate" w:val="False"/>
          <w:attr w:name="Day" w:val="29"/>
          <w:attr w:name="Month" w:val="4"/>
          <w:attr w:name="Year" w:val="2006"/>
        </w:smartTagPr>
        <w:r w:rsidRPr="00AA3081">
          <w:rPr>
            <w:sz w:val="24"/>
            <w:szCs w:val="21"/>
          </w:rPr>
          <w:t>2006</w:t>
        </w:r>
        <w:r w:rsidRPr="00AA3081">
          <w:rPr>
            <w:sz w:val="24"/>
            <w:szCs w:val="21"/>
          </w:rPr>
          <w:t>年</w:t>
        </w:r>
        <w:r w:rsidRPr="00AA3081">
          <w:rPr>
            <w:sz w:val="24"/>
            <w:szCs w:val="21"/>
          </w:rPr>
          <w:t>4</w:t>
        </w:r>
        <w:r w:rsidRPr="00AA3081">
          <w:rPr>
            <w:sz w:val="24"/>
            <w:szCs w:val="21"/>
          </w:rPr>
          <w:t>月</w:t>
        </w:r>
        <w:r w:rsidRPr="00AA3081">
          <w:rPr>
            <w:sz w:val="24"/>
            <w:szCs w:val="21"/>
          </w:rPr>
          <w:t>29</w:t>
        </w:r>
        <w:r w:rsidRPr="00AA3081">
          <w:rPr>
            <w:sz w:val="24"/>
            <w:szCs w:val="21"/>
          </w:rPr>
          <w:t>日</w:t>
        </w:r>
      </w:smartTag>
      <w:r w:rsidRPr="00AA3081">
        <w:rPr>
          <w:sz w:val="24"/>
          <w:szCs w:val="21"/>
        </w:rPr>
        <w:t>获得中国证监会的批准，并于</w:t>
      </w:r>
      <w:smartTag w:uri="urn:schemas-microsoft-com:office:smarttags" w:element="chsdate">
        <w:smartTagPr>
          <w:attr w:name="IsROCDate" w:val="False"/>
          <w:attr w:name="IsLunarDate" w:val="False"/>
          <w:attr w:name="Day" w:val="2"/>
          <w:attr w:name="Month" w:val="6"/>
          <w:attr w:name="Year" w:val="2006"/>
        </w:smartTagPr>
        <w:r w:rsidRPr="00AA3081">
          <w:rPr>
            <w:sz w:val="24"/>
            <w:szCs w:val="21"/>
          </w:rPr>
          <w:t>2006</w:t>
        </w:r>
        <w:r w:rsidRPr="00AA3081">
          <w:rPr>
            <w:sz w:val="24"/>
            <w:szCs w:val="21"/>
          </w:rPr>
          <w:t>年</w:t>
        </w:r>
        <w:r w:rsidRPr="00AA3081">
          <w:rPr>
            <w:sz w:val="24"/>
            <w:szCs w:val="21"/>
          </w:rPr>
          <w:t>6</w:t>
        </w:r>
        <w:r w:rsidRPr="00AA3081">
          <w:rPr>
            <w:sz w:val="24"/>
            <w:szCs w:val="21"/>
          </w:rPr>
          <w:t>月</w:t>
        </w:r>
        <w:r w:rsidRPr="00AA3081">
          <w:rPr>
            <w:sz w:val="24"/>
            <w:szCs w:val="21"/>
          </w:rPr>
          <w:t>2</w:t>
        </w:r>
        <w:r w:rsidRPr="00AA3081">
          <w:rPr>
            <w:sz w:val="24"/>
            <w:szCs w:val="21"/>
          </w:rPr>
          <w:t>日</w:t>
        </w:r>
      </w:smartTag>
      <w:r w:rsidRPr="00AA3081">
        <w:rPr>
          <w:sz w:val="24"/>
          <w:szCs w:val="21"/>
        </w:rPr>
        <w:t>在国家工商总局完成所有变更相关手续。</w:t>
      </w:r>
    </w:p>
    <w:p w:rsidR="00E66098" w:rsidRPr="00AA3081" w:rsidRDefault="00E66098" w:rsidP="00BF54BF">
      <w:pPr>
        <w:spacing w:line="360" w:lineRule="auto"/>
        <w:ind w:firstLineChars="200" w:firstLine="480"/>
        <w:rPr>
          <w:sz w:val="24"/>
          <w:szCs w:val="21"/>
        </w:rPr>
      </w:pPr>
      <w:smartTag w:uri="urn:schemas-microsoft-com:office:smarttags" w:element="chsdate">
        <w:smartTagPr>
          <w:attr w:name="IsROCDate" w:val="False"/>
          <w:attr w:name="IsLunarDate" w:val="False"/>
          <w:attr w:name="Day" w:val="31"/>
          <w:attr w:name="Month" w:val="3"/>
          <w:attr w:name="Year" w:val="2009"/>
        </w:smartTagPr>
        <w:r w:rsidRPr="00AA3081">
          <w:rPr>
            <w:sz w:val="24"/>
            <w:szCs w:val="21"/>
          </w:rPr>
          <w:t>2009</w:t>
        </w:r>
        <w:r w:rsidRPr="00AA3081">
          <w:rPr>
            <w:sz w:val="24"/>
            <w:szCs w:val="21"/>
          </w:rPr>
          <w:t>年</w:t>
        </w:r>
        <w:r w:rsidRPr="00AA3081">
          <w:rPr>
            <w:sz w:val="24"/>
            <w:szCs w:val="21"/>
          </w:rPr>
          <w:t>3</w:t>
        </w:r>
        <w:r w:rsidRPr="00AA3081">
          <w:rPr>
            <w:sz w:val="24"/>
            <w:szCs w:val="21"/>
          </w:rPr>
          <w:t>月</w:t>
        </w:r>
        <w:r w:rsidRPr="00AA3081">
          <w:rPr>
            <w:sz w:val="24"/>
            <w:szCs w:val="21"/>
          </w:rPr>
          <w:t>31</w:t>
        </w:r>
        <w:r w:rsidRPr="00AA3081">
          <w:rPr>
            <w:sz w:val="24"/>
            <w:szCs w:val="21"/>
          </w:rPr>
          <w:t>日</w:t>
        </w:r>
      </w:smartTag>
      <w:r w:rsidRPr="00AA3081">
        <w:rPr>
          <w:sz w:val="24"/>
          <w:szCs w:val="21"/>
        </w:rPr>
        <w:t>，基金管理人的注册资本金由一亿五千万元人民币增加到二亿五千万元人民币，公司股东的出资比例不变。该变更事项于</w:t>
      </w:r>
      <w:smartTag w:uri="urn:schemas-microsoft-com:office:smarttags" w:element="chsdate">
        <w:smartTagPr>
          <w:attr w:name="IsROCDate" w:val="False"/>
          <w:attr w:name="IsLunarDate" w:val="False"/>
          <w:attr w:name="Day" w:val="31"/>
          <w:attr w:name="Month" w:val="3"/>
          <w:attr w:name="Year" w:val="2009"/>
        </w:smartTagPr>
        <w:r w:rsidRPr="00AA3081">
          <w:rPr>
            <w:sz w:val="24"/>
            <w:szCs w:val="21"/>
          </w:rPr>
          <w:t>2009</w:t>
        </w:r>
        <w:r w:rsidRPr="00AA3081">
          <w:rPr>
            <w:sz w:val="24"/>
            <w:szCs w:val="21"/>
          </w:rPr>
          <w:t>年</w:t>
        </w:r>
        <w:r w:rsidRPr="00AA3081">
          <w:rPr>
            <w:sz w:val="24"/>
            <w:szCs w:val="21"/>
          </w:rPr>
          <w:t>3</w:t>
        </w:r>
        <w:r w:rsidRPr="00AA3081">
          <w:rPr>
            <w:sz w:val="24"/>
            <w:szCs w:val="21"/>
          </w:rPr>
          <w:t>月</w:t>
        </w:r>
        <w:r w:rsidRPr="00AA3081">
          <w:rPr>
            <w:sz w:val="24"/>
            <w:szCs w:val="21"/>
          </w:rPr>
          <w:t>31</w:t>
        </w:r>
        <w:r w:rsidRPr="00AA3081">
          <w:rPr>
            <w:sz w:val="24"/>
            <w:szCs w:val="21"/>
          </w:rPr>
          <w:t>日</w:t>
        </w:r>
      </w:smartTag>
      <w:r w:rsidRPr="00AA3081">
        <w:rPr>
          <w:sz w:val="24"/>
          <w:szCs w:val="21"/>
        </w:rPr>
        <w:t>在国家工商总局完成所有变更相关手续。</w:t>
      </w:r>
    </w:p>
    <w:p w:rsidR="00E66098" w:rsidRPr="00AA3081" w:rsidRDefault="00E66098" w:rsidP="00BF54BF">
      <w:pPr>
        <w:spacing w:line="360" w:lineRule="auto"/>
        <w:ind w:firstLineChars="200" w:firstLine="480"/>
        <w:rPr>
          <w:sz w:val="24"/>
          <w:szCs w:val="21"/>
        </w:rPr>
      </w:pPr>
      <w:r w:rsidRPr="00AA3081">
        <w:rPr>
          <w:sz w:val="24"/>
          <w:szCs w:val="21"/>
        </w:rPr>
        <w:t>基金管理人无任何受处罚记录。</w:t>
      </w:r>
    </w:p>
    <w:p w:rsidR="00E66098" w:rsidRPr="00AA3081" w:rsidRDefault="00E66098" w:rsidP="00BF54BF">
      <w:pPr>
        <w:spacing w:line="360" w:lineRule="auto"/>
        <w:ind w:firstLine="210"/>
        <w:rPr>
          <w:sz w:val="24"/>
          <w:szCs w:val="21"/>
        </w:rPr>
      </w:pPr>
    </w:p>
    <w:p w:rsidR="00E66098" w:rsidRPr="00AA3081" w:rsidRDefault="00E66098" w:rsidP="00BF54BF">
      <w:pPr>
        <w:spacing w:line="360" w:lineRule="auto"/>
        <w:ind w:left="540" w:hanging="540"/>
        <w:rPr>
          <w:sz w:val="24"/>
          <w:szCs w:val="21"/>
        </w:rPr>
      </w:pPr>
      <w:r w:rsidRPr="00AA3081">
        <w:rPr>
          <w:sz w:val="24"/>
          <w:szCs w:val="21"/>
        </w:rPr>
        <w:t>二、主要人员情况</w:t>
      </w:r>
    </w:p>
    <w:p w:rsidR="00D7195F" w:rsidRPr="00AA3081" w:rsidRDefault="00D7195F" w:rsidP="00D7195F">
      <w:pPr>
        <w:spacing w:line="360" w:lineRule="auto"/>
        <w:ind w:firstLineChars="200" w:firstLine="480"/>
        <w:rPr>
          <w:sz w:val="24"/>
          <w:szCs w:val="21"/>
        </w:rPr>
      </w:pPr>
      <w:bookmarkStart w:id="9" w:name="OLE_LINK16"/>
      <w:bookmarkStart w:id="10" w:name="OLE_LINK17"/>
      <w:r w:rsidRPr="00AA3081">
        <w:rPr>
          <w:sz w:val="24"/>
          <w:szCs w:val="21"/>
        </w:rPr>
        <w:t>1.</w:t>
      </w:r>
      <w:r w:rsidRPr="00AA3081">
        <w:rPr>
          <w:sz w:val="24"/>
          <w:szCs w:val="21"/>
        </w:rPr>
        <w:tab/>
      </w:r>
      <w:r w:rsidRPr="00AA3081">
        <w:rPr>
          <w:sz w:val="24"/>
          <w:szCs w:val="21"/>
        </w:rPr>
        <w:t>董事会成员基本情况：</w:t>
      </w:r>
    </w:p>
    <w:p w:rsidR="00D7195F" w:rsidRPr="00AA3081" w:rsidRDefault="00D7195F" w:rsidP="00D7195F">
      <w:pPr>
        <w:spacing w:line="360" w:lineRule="auto"/>
        <w:ind w:firstLineChars="200" w:firstLine="480"/>
        <w:rPr>
          <w:sz w:val="24"/>
          <w:szCs w:val="21"/>
        </w:rPr>
      </w:pPr>
      <w:r w:rsidRPr="00AA3081">
        <w:rPr>
          <w:sz w:val="24"/>
          <w:szCs w:val="21"/>
        </w:rPr>
        <w:t>董事长：陈兵</w:t>
      </w:r>
    </w:p>
    <w:p w:rsidR="00D7195F" w:rsidRPr="00AA3081" w:rsidRDefault="00D7195F" w:rsidP="00D7195F">
      <w:pPr>
        <w:spacing w:line="360" w:lineRule="auto"/>
        <w:ind w:firstLineChars="200" w:firstLine="480"/>
        <w:rPr>
          <w:sz w:val="24"/>
          <w:szCs w:val="21"/>
        </w:rPr>
      </w:pPr>
      <w:r w:rsidRPr="00AA3081">
        <w:rPr>
          <w:sz w:val="24"/>
          <w:szCs w:val="21"/>
        </w:rPr>
        <w:t>博士研究生，高级经济师。</w:t>
      </w:r>
    </w:p>
    <w:p w:rsidR="00D7195F" w:rsidRPr="00AA3081" w:rsidRDefault="00D7195F" w:rsidP="00D7195F">
      <w:pPr>
        <w:spacing w:line="360" w:lineRule="auto"/>
        <w:ind w:firstLineChars="200" w:firstLine="480"/>
        <w:rPr>
          <w:sz w:val="24"/>
          <w:szCs w:val="21"/>
        </w:rPr>
      </w:pPr>
      <w:r w:rsidRPr="00AA3081">
        <w:rPr>
          <w:sz w:val="24"/>
          <w:szCs w:val="21"/>
        </w:rPr>
        <w:lastRenderedPageBreak/>
        <w:t>曾任上海浦东发展银行大连分行资金财务部总经理，上海浦东发展银行总行资金财务部总经理助理，上海浦东发展银行总行个人银行总部管理会计部、财富管理部总经理，上海国际信托有限公司副总经理兼董事会秘书，上海国际信托有限公司党委副书记、总经理。</w:t>
      </w:r>
    </w:p>
    <w:p w:rsidR="00D7195F" w:rsidRPr="00AA3081" w:rsidRDefault="00D7195F" w:rsidP="00D7195F">
      <w:pPr>
        <w:spacing w:line="360" w:lineRule="auto"/>
        <w:ind w:firstLineChars="200" w:firstLine="480"/>
        <w:rPr>
          <w:sz w:val="24"/>
          <w:szCs w:val="21"/>
        </w:rPr>
      </w:pPr>
      <w:r w:rsidRPr="00AA3081">
        <w:rPr>
          <w:sz w:val="24"/>
          <w:szCs w:val="21"/>
        </w:rPr>
        <w:t>现任上海国际信托有限公司党委书记、总经理；上投摩根基金管理有限公司董事长。</w:t>
      </w:r>
    </w:p>
    <w:p w:rsidR="00D7195F" w:rsidRPr="00AA3081" w:rsidRDefault="00D7195F" w:rsidP="00D7195F">
      <w:pPr>
        <w:spacing w:line="360" w:lineRule="auto"/>
        <w:ind w:firstLineChars="200" w:firstLine="480"/>
        <w:rPr>
          <w:sz w:val="24"/>
          <w:szCs w:val="21"/>
        </w:rPr>
      </w:pPr>
      <w:bookmarkStart w:id="11" w:name="OLE_LINK7"/>
      <w:bookmarkStart w:id="12" w:name="OLE_LINK8"/>
      <w:r w:rsidRPr="00AA3081">
        <w:rPr>
          <w:sz w:val="24"/>
          <w:szCs w:val="21"/>
        </w:rPr>
        <w:t>董事：</w:t>
      </w:r>
      <w:r w:rsidRPr="00AA3081">
        <w:rPr>
          <w:sz w:val="24"/>
          <w:szCs w:val="21"/>
        </w:rPr>
        <w:t>Paul Bateman</w:t>
      </w:r>
    </w:p>
    <w:p w:rsidR="00D7195F" w:rsidRPr="00AA3081" w:rsidRDefault="00D7195F" w:rsidP="00D7195F">
      <w:pPr>
        <w:spacing w:line="360" w:lineRule="auto"/>
        <w:ind w:firstLineChars="200" w:firstLine="480"/>
        <w:rPr>
          <w:sz w:val="24"/>
          <w:szCs w:val="21"/>
        </w:rPr>
      </w:pPr>
      <w:r w:rsidRPr="00AA3081">
        <w:rPr>
          <w:sz w:val="24"/>
          <w:szCs w:val="21"/>
        </w:rPr>
        <w:t>大学本科学位。</w:t>
      </w:r>
    </w:p>
    <w:p w:rsidR="00D7195F" w:rsidRPr="00AA3081" w:rsidRDefault="00D7195F" w:rsidP="00D7195F">
      <w:pPr>
        <w:spacing w:line="360" w:lineRule="auto"/>
        <w:ind w:firstLineChars="200" w:firstLine="480"/>
        <w:rPr>
          <w:sz w:val="24"/>
          <w:szCs w:val="21"/>
        </w:rPr>
      </w:pPr>
      <w:r w:rsidRPr="00AA3081">
        <w:rPr>
          <w:sz w:val="24"/>
          <w:szCs w:val="21"/>
        </w:rPr>
        <w:t>曾任</w:t>
      </w:r>
      <w:r w:rsidRPr="00AA3081">
        <w:rPr>
          <w:sz w:val="24"/>
          <w:szCs w:val="21"/>
        </w:rPr>
        <w:t>Chase Fleming Asset Management Limited</w:t>
      </w:r>
      <w:r w:rsidRPr="00AA3081">
        <w:rPr>
          <w:sz w:val="24"/>
          <w:szCs w:val="21"/>
        </w:rPr>
        <w:t>全球总监、摩根资产管理全球投资管理业务行政总裁。</w:t>
      </w:r>
    </w:p>
    <w:p w:rsidR="00D7195F" w:rsidRPr="00AA3081" w:rsidRDefault="00D7195F" w:rsidP="00D7195F">
      <w:pPr>
        <w:spacing w:line="360" w:lineRule="auto"/>
        <w:ind w:firstLineChars="200" w:firstLine="480"/>
        <w:rPr>
          <w:sz w:val="24"/>
          <w:szCs w:val="21"/>
        </w:rPr>
      </w:pPr>
      <w:r w:rsidRPr="00AA3081">
        <w:rPr>
          <w:sz w:val="24"/>
          <w:szCs w:val="21"/>
        </w:rPr>
        <w:t>现任摩根资产管理全球主席、资产管理营运委员会成员及投资委员会成员。</w:t>
      </w:r>
    </w:p>
    <w:p w:rsidR="00D7195F" w:rsidRPr="00AA3081" w:rsidRDefault="00D7195F" w:rsidP="00D7195F">
      <w:pPr>
        <w:spacing w:line="360" w:lineRule="auto"/>
        <w:ind w:firstLineChars="200" w:firstLine="480"/>
        <w:rPr>
          <w:sz w:val="24"/>
          <w:szCs w:val="21"/>
        </w:rPr>
      </w:pPr>
      <w:r w:rsidRPr="00AA3081">
        <w:rPr>
          <w:sz w:val="24"/>
          <w:szCs w:val="21"/>
        </w:rPr>
        <w:t>董事：</w:t>
      </w:r>
      <w:r w:rsidRPr="00AA3081">
        <w:rPr>
          <w:sz w:val="24"/>
          <w:szCs w:val="21"/>
        </w:rPr>
        <w:t>Daniel J. Watkins</w:t>
      </w:r>
    </w:p>
    <w:p w:rsidR="00D7195F" w:rsidRPr="00AA3081" w:rsidRDefault="00D7195F" w:rsidP="00D7195F">
      <w:pPr>
        <w:spacing w:line="360" w:lineRule="auto"/>
        <w:ind w:firstLineChars="200" w:firstLine="480"/>
        <w:rPr>
          <w:sz w:val="24"/>
          <w:szCs w:val="21"/>
        </w:rPr>
      </w:pPr>
      <w:r w:rsidRPr="00AA3081">
        <w:rPr>
          <w:sz w:val="24"/>
          <w:szCs w:val="21"/>
        </w:rPr>
        <w:t>学士学位。</w:t>
      </w:r>
    </w:p>
    <w:p w:rsidR="00D7195F" w:rsidRPr="00AA3081" w:rsidRDefault="00D7195F" w:rsidP="00D7195F">
      <w:pPr>
        <w:spacing w:line="360" w:lineRule="auto"/>
        <w:ind w:firstLineChars="200" w:firstLine="480"/>
        <w:rPr>
          <w:sz w:val="24"/>
          <w:szCs w:val="21"/>
        </w:rPr>
      </w:pPr>
      <w:r w:rsidRPr="00AA3081">
        <w:rPr>
          <w:sz w:val="24"/>
          <w:szCs w:val="21"/>
        </w:rPr>
        <w:t>曾任欧洲业务副首席执行官、摩根资产欧洲业务首席运营官、全球投资管理运营总监、欧洲运营总监、欧洲注册登记业务总监、卢森堡运营总监、欧洲注册登记业务及伦敦投资运营经理、富林明投资运营团队经理等职务。</w:t>
      </w:r>
    </w:p>
    <w:p w:rsidR="00D7195F" w:rsidRPr="00AA3081" w:rsidRDefault="00D7195F" w:rsidP="00D7195F">
      <w:pPr>
        <w:spacing w:line="360" w:lineRule="auto"/>
        <w:ind w:firstLineChars="200" w:firstLine="480"/>
        <w:rPr>
          <w:sz w:val="24"/>
          <w:szCs w:val="21"/>
        </w:rPr>
      </w:pPr>
      <w:r w:rsidRPr="00AA3081">
        <w:rPr>
          <w:sz w:val="24"/>
          <w:szCs w:val="21"/>
        </w:rPr>
        <w:t>现任摩根资产管理亚洲业务首席执行官、资产管理运营委员会成员、集团亚太管理团队成员。</w:t>
      </w:r>
    </w:p>
    <w:p w:rsidR="00D7195F" w:rsidRPr="00AA3081" w:rsidRDefault="00D7195F" w:rsidP="00D7195F">
      <w:pPr>
        <w:spacing w:line="360" w:lineRule="auto"/>
        <w:ind w:firstLineChars="200" w:firstLine="480"/>
        <w:rPr>
          <w:sz w:val="24"/>
          <w:szCs w:val="21"/>
        </w:rPr>
      </w:pPr>
      <w:r w:rsidRPr="00AA3081">
        <w:rPr>
          <w:sz w:val="24"/>
          <w:szCs w:val="21"/>
        </w:rPr>
        <w:t>董事：</w:t>
      </w:r>
      <w:r w:rsidRPr="00AA3081">
        <w:rPr>
          <w:sz w:val="24"/>
          <w:szCs w:val="21"/>
        </w:rPr>
        <w:t>Richard Titherington</w:t>
      </w:r>
    </w:p>
    <w:p w:rsidR="00D7195F" w:rsidRPr="00AA3081" w:rsidRDefault="00D7195F" w:rsidP="00D7195F">
      <w:pPr>
        <w:spacing w:line="360" w:lineRule="auto"/>
        <w:ind w:firstLineChars="200" w:firstLine="480"/>
        <w:rPr>
          <w:sz w:val="24"/>
          <w:szCs w:val="21"/>
        </w:rPr>
      </w:pPr>
      <w:r w:rsidRPr="00AA3081">
        <w:rPr>
          <w:sz w:val="24"/>
          <w:szCs w:val="21"/>
        </w:rPr>
        <w:t>牛津大学政治、哲学和经济硕士学位。</w:t>
      </w:r>
    </w:p>
    <w:p w:rsidR="00D7195F" w:rsidRPr="00AA3081" w:rsidRDefault="00D7195F" w:rsidP="00D7195F">
      <w:pPr>
        <w:spacing w:line="360" w:lineRule="auto"/>
        <w:ind w:firstLineChars="200" w:firstLine="480"/>
        <w:rPr>
          <w:sz w:val="24"/>
          <w:szCs w:val="21"/>
        </w:rPr>
      </w:pPr>
      <w:r w:rsidRPr="00AA3081">
        <w:rPr>
          <w:sz w:val="24"/>
          <w:szCs w:val="21"/>
        </w:rPr>
        <w:t>曾任摩根资产管理环球新兴市场股票投资部总监。</w:t>
      </w:r>
    </w:p>
    <w:p w:rsidR="00D7195F" w:rsidRPr="00AA3081" w:rsidRDefault="00D7195F" w:rsidP="00D7195F">
      <w:pPr>
        <w:spacing w:line="360" w:lineRule="auto"/>
        <w:ind w:firstLineChars="200" w:firstLine="480"/>
        <w:rPr>
          <w:sz w:val="24"/>
          <w:szCs w:val="21"/>
        </w:rPr>
      </w:pPr>
      <w:r w:rsidRPr="00AA3081">
        <w:rPr>
          <w:sz w:val="24"/>
          <w:szCs w:val="21"/>
        </w:rPr>
        <w:t>现任摩根资产管理董事总经理、新兴市场及亚太股票组别投资总监。</w:t>
      </w:r>
    </w:p>
    <w:p w:rsidR="00D7195F" w:rsidRPr="00AA3081" w:rsidRDefault="00D7195F" w:rsidP="00D7195F">
      <w:pPr>
        <w:spacing w:line="360" w:lineRule="auto"/>
        <w:ind w:firstLineChars="200" w:firstLine="480"/>
        <w:rPr>
          <w:sz w:val="24"/>
          <w:szCs w:val="21"/>
        </w:rPr>
      </w:pPr>
      <w:r w:rsidRPr="00AA3081">
        <w:rPr>
          <w:sz w:val="24"/>
          <w:szCs w:val="21"/>
        </w:rPr>
        <w:t>董事：王大智</w:t>
      </w:r>
    </w:p>
    <w:p w:rsidR="00D7195F" w:rsidRPr="00AA3081" w:rsidRDefault="00D7195F" w:rsidP="00D7195F">
      <w:pPr>
        <w:spacing w:line="360" w:lineRule="auto"/>
        <w:ind w:firstLineChars="200" w:firstLine="480"/>
        <w:rPr>
          <w:sz w:val="24"/>
          <w:szCs w:val="21"/>
        </w:rPr>
      </w:pPr>
      <w:r w:rsidRPr="00AA3081">
        <w:rPr>
          <w:sz w:val="24"/>
          <w:szCs w:val="21"/>
        </w:rPr>
        <w:t>学士学位。</w:t>
      </w:r>
    </w:p>
    <w:p w:rsidR="00D7195F" w:rsidRPr="00AA3081" w:rsidRDefault="00D7195F" w:rsidP="00D7195F">
      <w:pPr>
        <w:spacing w:line="360" w:lineRule="auto"/>
        <w:ind w:firstLineChars="200" w:firstLine="480"/>
        <w:rPr>
          <w:sz w:val="24"/>
          <w:szCs w:val="21"/>
        </w:rPr>
      </w:pPr>
      <w:r w:rsidRPr="00AA3081">
        <w:rPr>
          <w:sz w:val="24"/>
          <w:szCs w:val="21"/>
        </w:rPr>
        <w:t>曾任摩根资产管理香港及中国基金业务总监、摩根投信董事长暨摩根资产管理集团台湾区负责人。</w:t>
      </w:r>
    </w:p>
    <w:p w:rsidR="00D7195F" w:rsidRPr="00AA3081" w:rsidRDefault="00D7195F" w:rsidP="00D7195F">
      <w:pPr>
        <w:spacing w:line="360" w:lineRule="auto"/>
        <w:ind w:firstLineChars="200" w:firstLine="480"/>
        <w:rPr>
          <w:sz w:val="24"/>
          <w:szCs w:val="21"/>
        </w:rPr>
      </w:pPr>
      <w:r w:rsidRPr="00AA3081">
        <w:rPr>
          <w:sz w:val="24"/>
          <w:szCs w:val="21"/>
        </w:rPr>
        <w:t>现任上投摩根基金管理有限公司总经理。</w:t>
      </w:r>
    </w:p>
    <w:bookmarkEnd w:id="11"/>
    <w:bookmarkEnd w:id="12"/>
    <w:p w:rsidR="00D7195F" w:rsidRPr="00AA3081" w:rsidRDefault="00D7195F" w:rsidP="00D7195F">
      <w:pPr>
        <w:spacing w:line="360" w:lineRule="auto"/>
        <w:ind w:firstLineChars="200" w:firstLine="480"/>
        <w:rPr>
          <w:sz w:val="24"/>
          <w:szCs w:val="21"/>
        </w:rPr>
      </w:pPr>
      <w:r w:rsidRPr="00AA3081">
        <w:rPr>
          <w:sz w:val="24"/>
          <w:szCs w:val="21"/>
        </w:rPr>
        <w:t>董事：陈海宁</w:t>
      </w:r>
    </w:p>
    <w:p w:rsidR="00D7195F" w:rsidRPr="00AA3081" w:rsidRDefault="00D7195F" w:rsidP="00D7195F">
      <w:pPr>
        <w:spacing w:line="360" w:lineRule="auto"/>
        <w:ind w:firstLineChars="200" w:firstLine="480"/>
        <w:rPr>
          <w:sz w:val="24"/>
          <w:szCs w:val="21"/>
        </w:rPr>
      </w:pPr>
      <w:r w:rsidRPr="00AA3081">
        <w:rPr>
          <w:sz w:val="24"/>
          <w:szCs w:val="21"/>
        </w:rPr>
        <w:t>研究生学历、经济师。</w:t>
      </w:r>
    </w:p>
    <w:p w:rsidR="00D7195F" w:rsidRPr="00AA3081" w:rsidRDefault="00D7195F" w:rsidP="00D7195F">
      <w:pPr>
        <w:spacing w:line="360" w:lineRule="auto"/>
        <w:ind w:firstLineChars="200" w:firstLine="480"/>
        <w:rPr>
          <w:sz w:val="24"/>
          <w:szCs w:val="21"/>
        </w:rPr>
      </w:pPr>
      <w:r w:rsidRPr="00AA3081">
        <w:rPr>
          <w:sz w:val="24"/>
          <w:szCs w:val="21"/>
        </w:rPr>
        <w:t>曾任上海浦东发展银行金融部总经理助理、公投总部贸易融资部总经理、武汉分行副行长、武汉分行党委书记、行长。</w:t>
      </w:r>
    </w:p>
    <w:p w:rsidR="00D7195F" w:rsidRPr="00AA3081" w:rsidRDefault="00D7195F" w:rsidP="00D7195F">
      <w:pPr>
        <w:spacing w:line="360" w:lineRule="auto"/>
        <w:ind w:firstLineChars="200" w:firstLine="480"/>
        <w:rPr>
          <w:sz w:val="24"/>
          <w:szCs w:val="21"/>
        </w:rPr>
      </w:pPr>
      <w:r w:rsidRPr="00AA3081">
        <w:rPr>
          <w:sz w:val="24"/>
          <w:szCs w:val="21"/>
        </w:rPr>
        <w:t>现任上海浦东发展银行总行资产负债管理部总经理。</w:t>
      </w:r>
    </w:p>
    <w:p w:rsidR="00D7195F" w:rsidRPr="00AA3081" w:rsidRDefault="00D7195F" w:rsidP="00D7195F">
      <w:pPr>
        <w:spacing w:line="360" w:lineRule="auto"/>
        <w:ind w:firstLineChars="200" w:firstLine="480"/>
        <w:rPr>
          <w:sz w:val="24"/>
          <w:szCs w:val="21"/>
        </w:rPr>
      </w:pPr>
      <w:r w:rsidRPr="00AA3081">
        <w:rPr>
          <w:sz w:val="24"/>
          <w:szCs w:val="21"/>
        </w:rPr>
        <w:t>董事：丁蔚</w:t>
      </w:r>
    </w:p>
    <w:p w:rsidR="00D7195F" w:rsidRPr="00AA3081" w:rsidRDefault="00D7195F" w:rsidP="00D7195F">
      <w:pPr>
        <w:spacing w:line="360" w:lineRule="auto"/>
        <w:ind w:firstLineChars="200" w:firstLine="480"/>
        <w:rPr>
          <w:sz w:val="24"/>
          <w:szCs w:val="21"/>
        </w:rPr>
      </w:pPr>
      <w:r w:rsidRPr="00AA3081">
        <w:rPr>
          <w:sz w:val="24"/>
          <w:szCs w:val="21"/>
        </w:rPr>
        <w:t>硕士研究生。</w:t>
      </w:r>
    </w:p>
    <w:p w:rsidR="00D7195F" w:rsidRPr="00AA3081" w:rsidRDefault="00D7195F" w:rsidP="00D7195F">
      <w:pPr>
        <w:spacing w:line="360" w:lineRule="auto"/>
        <w:ind w:firstLineChars="200" w:firstLine="480"/>
        <w:rPr>
          <w:sz w:val="24"/>
          <w:szCs w:val="21"/>
        </w:rPr>
      </w:pPr>
      <w:r w:rsidRPr="00AA3081">
        <w:rPr>
          <w:sz w:val="24"/>
          <w:szCs w:val="21"/>
        </w:rPr>
        <w:t>曾就职于中国建设银行上海分行个人银行业务部副总经理，上海浦东发展银行个人银行总部银行卡部总经理，个人银行总部副总经理兼银行卡部总经理。</w:t>
      </w:r>
    </w:p>
    <w:p w:rsidR="00D7195F" w:rsidRPr="00AA3081" w:rsidRDefault="00D7195F" w:rsidP="00D7195F">
      <w:pPr>
        <w:spacing w:line="360" w:lineRule="auto"/>
        <w:ind w:firstLineChars="200" w:firstLine="480"/>
        <w:rPr>
          <w:sz w:val="24"/>
          <w:szCs w:val="21"/>
        </w:rPr>
      </w:pPr>
      <w:r w:rsidRPr="00AA3081">
        <w:rPr>
          <w:sz w:val="24"/>
          <w:szCs w:val="21"/>
        </w:rPr>
        <w:t>现任上海浦东发展银行总行零售业务部总经理。</w:t>
      </w:r>
    </w:p>
    <w:p w:rsidR="00D7195F" w:rsidRPr="00AA3081" w:rsidRDefault="00D7195F" w:rsidP="00D7195F">
      <w:pPr>
        <w:spacing w:line="360" w:lineRule="auto"/>
        <w:ind w:firstLineChars="200" w:firstLine="480"/>
        <w:rPr>
          <w:sz w:val="24"/>
          <w:szCs w:val="21"/>
        </w:rPr>
      </w:pPr>
      <w:r w:rsidRPr="00AA3081">
        <w:rPr>
          <w:sz w:val="24"/>
          <w:szCs w:val="21"/>
        </w:rPr>
        <w:t>董事：林仪桥</w:t>
      </w:r>
    </w:p>
    <w:p w:rsidR="00D7195F" w:rsidRPr="00AA3081" w:rsidRDefault="00D7195F" w:rsidP="00D7195F">
      <w:pPr>
        <w:spacing w:line="360" w:lineRule="auto"/>
        <w:ind w:firstLineChars="200" w:firstLine="480"/>
        <w:rPr>
          <w:sz w:val="24"/>
          <w:szCs w:val="21"/>
        </w:rPr>
      </w:pPr>
      <w:r w:rsidRPr="00AA3081">
        <w:rPr>
          <w:sz w:val="24"/>
          <w:szCs w:val="21"/>
        </w:rPr>
        <w:t>硕士研究生、会计师、经济师。</w:t>
      </w:r>
    </w:p>
    <w:p w:rsidR="00D7195F" w:rsidRPr="00AA3081" w:rsidRDefault="00D7195F" w:rsidP="00D7195F">
      <w:pPr>
        <w:spacing w:line="360" w:lineRule="auto"/>
        <w:ind w:firstLineChars="200" w:firstLine="480"/>
        <w:rPr>
          <w:sz w:val="24"/>
          <w:szCs w:val="21"/>
        </w:rPr>
      </w:pPr>
      <w:r w:rsidRPr="00AA3081">
        <w:rPr>
          <w:sz w:val="24"/>
          <w:szCs w:val="21"/>
        </w:rPr>
        <w:t>曾任浦发银行总行资金总部投资组合业务部总经理助理，浦发银行总行金融市场部总经理助理，海口分行行长助理</w:t>
      </w:r>
      <w:r w:rsidRPr="00AA3081">
        <w:rPr>
          <w:sz w:val="24"/>
          <w:szCs w:val="21"/>
        </w:rPr>
        <w:t>(</w:t>
      </w:r>
      <w:r w:rsidRPr="00AA3081">
        <w:rPr>
          <w:sz w:val="24"/>
          <w:szCs w:val="21"/>
        </w:rPr>
        <w:t>挂职</w:t>
      </w:r>
      <w:r w:rsidRPr="00AA3081">
        <w:rPr>
          <w:sz w:val="24"/>
          <w:szCs w:val="21"/>
        </w:rPr>
        <w:t>)</w:t>
      </w:r>
      <w:r w:rsidRPr="00AA3081">
        <w:rPr>
          <w:sz w:val="24"/>
          <w:szCs w:val="21"/>
        </w:rPr>
        <w:t>，浦发银行总行金融机构部总经理助理。</w:t>
      </w:r>
    </w:p>
    <w:p w:rsidR="00D7195F" w:rsidRPr="00AA3081" w:rsidRDefault="00D7195F" w:rsidP="00D7195F">
      <w:pPr>
        <w:spacing w:line="360" w:lineRule="auto"/>
        <w:ind w:firstLineChars="200" w:firstLine="480"/>
        <w:rPr>
          <w:sz w:val="24"/>
          <w:szCs w:val="21"/>
        </w:rPr>
      </w:pPr>
      <w:r w:rsidRPr="00AA3081">
        <w:rPr>
          <w:sz w:val="24"/>
          <w:szCs w:val="21"/>
        </w:rPr>
        <w:t>现任浦发银行总行金融机构部副总经理和金融市场部（深圳）副总经理。</w:t>
      </w:r>
    </w:p>
    <w:p w:rsidR="00D7195F" w:rsidRPr="00AA3081" w:rsidRDefault="00D7195F" w:rsidP="00D7195F">
      <w:pPr>
        <w:spacing w:line="360" w:lineRule="auto"/>
        <w:ind w:firstLineChars="200" w:firstLine="480"/>
        <w:rPr>
          <w:sz w:val="24"/>
          <w:szCs w:val="21"/>
        </w:rPr>
      </w:pPr>
      <w:r w:rsidRPr="00AA3081">
        <w:rPr>
          <w:sz w:val="24"/>
          <w:szCs w:val="21"/>
        </w:rPr>
        <w:t>独立董事：刘红忠</w:t>
      </w:r>
    </w:p>
    <w:p w:rsidR="00D7195F" w:rsidRPr="00AA3081" w:rsidRDefault="00D7195F" w:rsidP="00D7195F">
      <w:pPr>
        <w:spacing w:line="360" w:lineRule="auto"/>
        <w:ind w:firstLineChars="200" w:firstLine="480"/>
        <w:rPr>
          <w:sz w:val="24"/>
          <w:szCs w:val="21"/>
        </w:rPr>
      </w:pPr>
      <w:r w:rsidRPr="00AA3081">
        <w:rPr>
          <w:sz w:val="24"/>
          <w:szCs w:val="21"/>
        </w:rPr>
        <w:t>国际金融系经济学博士。</w:t>
      </w:r>
    </w:p>
    <w:p w:rsidR="00D7195F" w:rsidRPr="00AA3081" w:rsidRDefault="00D7195F" w:rsidP="00D7195F">
      <w:pPr>
        <w:spacing w:line="360" w:lineRule="auto"/>
        <w:ind w:firstLineChars="200" w:firstLine="480"/>
        <w:rPr>
          <w:sz w:val="24"/>
          <w:szCs w:val="21"/>
        </w:rPr>
      </w:pPr>
      <w:r w:rsidRPr="00AA3081">
        <w:rPr>
          <w:sz w:val="24"/>
          <w:szCs w:val="21"/>
        </w:rPr>
        <w:t>现任复旦大学经济学院教授，复旦大学金融研究中心副主任；同时兼任申银万国期货有限责任公司、东海期货有限责任公司、兴业证券股份有限公司、交银国际信托有限公司独立董事和锦江国际集团有限公司外部董事。</w:t>
      </w:r>
    </w:p>
    <w:p w:rsidR="00D7195F" w:rsidRPr="00AA3081" w:rsidRDefault="00D7195F" w:rsidP="00D7195F">
      <w:pPr>
        <w:spacing w:line="360" w:lineRule="auto"/>
        <w:ind w:firstLineChars="200" w:firstLine="480"/>
        <w:rPr>
          <w:sz w:val="24"/>
          <w:szCs w:val="21"/>
        </w:rPr>
      </w:pPr>
      <w:r w:rsidRPr="00AA3081">
        <w:rPr>
          <w:sz w:val="24"/>
          <w:szCs w:val="21"/>
        </w:rPr>
        <w:t>独立董事：汪棣</w:t>
      </w:r>
    </w:p>
    <w:p w:rsidR="00D7195F" w:rsidRPr="00AA3081" w:rsidRDefault="00D7195F" w:rsidP="00D7195F">
      <w:pPr>
        <w:spacing w:line="360" w:lineRule="auto"/>
        <w:ind w:firstLineChars="200" w:firstLine="480"/>
        <w:rPr>
          <w:sz w:val="24"/>
          <w:szCs w:val="21"/>
        </w:rPr>
      </w:pPr>
      <w:r w:rsidRPr="00AA3081">
        <w:rPr>
          <w:sz w:val="24"/>
          <w:szCs w:val="21"/>
        </w:rPr>
        <w:t>美国加州大学洛杉矶分校金融专业工商管理硕士学位，并先后获得美国加州注册会计师执照和中国注册会计师证书。</w:t>
      </w:r>
    </w:p>
    <w:p w:rsidR="00D7195F" w:rsidRPr="00AA3081" w:rsidRDefault="00D7195F" w:rsidP="00D7195F">
      <w:pPr>
        <w:spacing w:line="360" w:lineRule="auto"/>
        <w:ind w:firstLineChars="200" w:firstLine="480"/>
        <w:rPr>
          <w:sz w:val="24"/>
          <w:szCs w:val="21"/>
        </w:rPr>
      </w:pPr>
      <w:r w:rsidRPr="00AA3081">
        <w:rPr>
          <w:sz w:val="24"/>
          <w:szCs w:val="21"/>
        </w:rPr>
        <w:t>曾担任普华永道金融服务部合伙人及普华永道中国投资管理行业主管合伙人。</w:t>
      </w:r>
    </w:p>
    <w:p w:rsidR="00D7195F" w:rsidRPr="00AA3081" w:rsidRDefault="00D7195F" w:rsidP="00D7195F">
      <w:pPr>
        <w:spacing w:line="360" w:lineRule="auto"/>
        <w:ind w:firstLineChars="200" w:firstLine="480"/>
        <w:rPr>
          <w:sz w:val="24"/>
          <w:szCs w:val="21"/>
        </w:rPr>
      </w:pPr>
      <w:r w:rsidRPr="00AA3081">
        <w:rPr>
          <w:sz w:val="24"/>
          <w:szCs w:val="21"/>
        </w:rPr>
        <w:t>现担任招商证券股份有限公司、复星联合健康保险股份有限公司、亚太财产保险有限公司及</w:t>
      </w:r>
      <w:r w:rsidRPr="00AA3081">
        <w:rPr>
          <w:sz w:val="24"/>
          <w:szCs w:val="21"/>
        </w:rPr>
        <w:t>51</w:t>
      </w:r>
      <w:r w:rsidRPr="00AA3081">
        <w:rPr>
          <w:sz w:val="24"/>
          <w:szCs w:val="21"/>
        </w:rPr>
        <w:t>信用卡有限公司独立董事、中国台湾旭昶生物科技股份有限公司监事。</w:t>
      </w:r>
    </w:p>
    <w:p w:rsidR="00D7195F" w:rsidRPr="00AA3081" w:rsidRDefault="00D7195F" w:rsidP="00D7195F">
      <w:pPr>
        <w:spacing w:line="360" w:lineRule="auto"/>
        <w:ind w:firstLineChars="200" w:firstLine="480"/>
        <w:rPr>
          <w:sz w:val="24"/>
          <w:szCs w:val="21"/>
        </w:rPr>
      </w:pPr>
      <w:r w:rsidRPr="00AA3081">
        <w:rPr>
          <w:sz w:val="24"/>
          <w:szCs w:val="21"/>
        </w:rPr>
        <w:t>独立董事：曾翀</w:t>
      </w:r>
    </w:p>
    <w:p w:rsidR="00D7195F" w:rsidRPr="00AA3081" w:rsidRDefault="00D7195F" w:rsidP="00D7195F">
      <w:pPr>
        <w:spacing w:line="360" w:lineRule="auto"/>
        <w:ind w:firstLineChars="200" w:firstLine="480"/>
        <w:rPr>
          <w:sz w:val="24"/>
          <w:szCs w:val="21"/>
        </w:rPr>
      </w:pPr>
      <w:r w:rsidRPr="00AA3081">
        <w:rPr>
          <w:sz w:val="24"/>
          <w:szCs w:val="21"/>
        </w:rPr>
        <w:t>英国特许公认会计师公会资深会员。</w:t>
      </w:r>
    </w:p>
    <w:p w:rsidR="00D7195F" w:rsidRPr="00AA3081" w:rsidRDefault="00D7195F" w:rsidP="00D7195F">
      <w:pPr>
        <w:spacing w:line="360" w:lineRule="auto"/>
        <w:ind w:firstLineChars="200" w:firstLine="480"/>
        <w:rPr>
          <w:sz w:val="24"/>
          <w:szCs w:val="21"/>
        </w:rPr>
      </w:pPr>
      <w:r w:rsidRPr="00AA3081">
        <w:rPr>
          <w:sz w:val="24"/>
          <w:szCs w:val="21"/>
        </w:rPr>
        <w:t>曾任香港赛马会集团财务总监，香港证监会产品咨询委员会委员，协康会名誉司库和执行委员会和投资小组委员会成员，戴麟趾爵士康乐基金、警察子女教育信托基金和警察教育及福利信托基金投资咨询委员会主席，香港房屋协会资金管理特设委员会成员，以及另类投资管理协会（</w:t>
      </w:r>
      <w:r w:rsidRPr="00AA3081">
        <w:rPr>
          <w:sz w:val="24"/>
          <w:szCs w:val="21"/>
        </w:rPr>
        <w:t>AIMA</w:t>
      </w:r>
      <w:r w:rsidRPr="00AA3081">
        <w:rPr>
          <w:sz w:val="24"/>
          <w:szCs w:val="21"/>
        </w:rPr>
        <w:t>）全球投资者指导委员会成员。</w:t>
      </w:r>
    </w:p>
    <w:p w:rsidR="00D7195F" w:rsidRPr="00AA3081" w:rsidRDefault="00D7195F" w:rsidP="00D7195F">
      <w:pPr>
        <w:spacing w:line="360" w:lineRule="auto"/>
        <w:ind w:firstLineChars="200" w:firstLine="480"/>
        <w:rPr>
          <w:sz w:val="24"/>
          <w:szCs w:val="21"/>
        </w:rPr>
      </w:pPr>
      <w:r w:rsidRPr="00AA3081">
        <w:rPr>
          <w:sz w:val="24"/>
          <w:szCs w:val="21"/>
        </w:rPr>
        <w:t>现为独立顾问，宝积资本控股有限公司独立非执行董事以及安联环球投资香港有限公司兼职顾问。</w:t>
      </w:r>
    </w:p>
    <w:p w:rsidR="00D7195F" w:rsidRPr="00AA3081" w:rsidRDefault="00D7195F" w:rsidP="00D7195F">
      <w:pPr>
        <w:spacing w:line="360" w:lineRule="auto"/>
        <w:ind w:firstLineChars="200" w:firstLine="480"/>
        <w:rPr>
          <w:sz w:val="24"/>
          <w:szCs w:val="21"/>
        </w:rPr>
      </w:pPr>
      <w:r w:rsidRPr="00AA3081">
        <w:rPr>
          <w:sz w:val="24"/>
          <w:szCs w:val="21"/>
        </w:rPr>
        <w:t>2.</w:t>
      </w:r>
      <w:r w:rsidRPr="00AA3081">
        <w:rPr>
          <w:sz w:val="24"/>
          <w:szCs w:val="21"/>
        </w:rPr>
        <w:tab/>
      </w:r>
      <w:r w:rsidRPr="00AA3081">
        <w:rPr>
          <w:sz w:val="24"/>
          <w:szCs w:val="21"/>
        </w:rPr>
        <w:t>监事会成员基本情况：</w:t>
      </w:r>
    </w:p>
    <w:p w:rsidR="00D7195F" w:rsidRPr="00AA3081" w:rsidRDefault="00D7195F" w:rsidP="00D7195F">
      <w:pPr>
        <w:spacing w:line="360" w:lineRule="auto"/>
        <w:ind w:firstLineChars="200" w:firstLine="480"/>
        <w:rPr>
          <w:sz w:val="24"/>
          <w:szCs w:val="21"/>
        </w:rPr>
      </w:pPr>
      <w:r w:rsidRPr="00AA3081">
        <w:rPr>
          <w:sz w:val="24"/>
          <w:szCs w:val="21"/>
        </w:rPr>
        <w:t>监事会主席：赵峥嵘</w:t>
      </w:r>
    </w:p>
    <w:p w:rsidR="00D7195F" w:rsidRPr="00AA3081" w:rsidRDefault="00D7195F" w:rsidP="00D7195F">
      <w:pPr>
        <w:spacing w:line="360" w:lineRule="auto"/>
        <w:ind w:firstLineChars="200" w:firstLine="480"/>
        <w:rPr>
          <w:sz w:val="24"/>
          <w:szCs w:val="21"/>
        </w:rPr>
      </w:pPr>
      <w:r w:rsidRPr="00AA3081">
        <w:rPr>
          <w:sz w:val="24"/>
          <w:szCs w:val="21"/>
        </w:rPr>
        <w:t>硕士学位，高级经济师。</w:t>
      </w:r>
    </w:p>
    <w:p w:rsidR="00D7195F" w:rsidRPr="00AA3081" w:rsidRDefault="00D7195F" w:rsidP="00D7195F">
      <w:pPr>
        <w:spacing w:line="360" w:lineRule="auto"/>
        <w:ind w:firstLineChars="200" w:firstLine="480"/>
        <w:rPr>
          <w:sz w:val="24"/>
          <w:szCs w:val="21"/>
        </w:rPr>
      </w:pPr>
      <w:r w:rsidRPr="00AA3081">
        <w:rPr>
          <w:sz w:val="24"/>
          <w:szCs w:val="21"/>
        </w:rPr>
        <w:t>历任工商银行温州分行副行长、浦发银行温州分行副行长、行长及杭州分行行长等职务。现任上海国际信托有限公司监事长、党委副书记。</w:t>
      </w:r>
    </w:p>
    <w:p w:rsidR="00D7195F" w:rsidRPr="00AA3081" w:rsidRDefault="00D7195F" w:rsidP="00D7195F">
      <w:pPr>
        <w:spacing w:line="360" w:lineRule="auto"/>
        <w:ind w:firstLineChars="200" w:firstLine="480"/>
        <w:rPr>
          <w:sz w:val="24"/>
          <w:szCs w:val="21"/>
        </w:rPr>
      </w:pPr>
      <w:r w:rsidRPr="00AA3081">
        <w:rPr>
          <w:sz w:val="24"/>
          <w:szCs w:val="21"/>
        </w:rPr>
        <w:t>监事：梁斌</w:t>
      </w:r>
    </w:p>
    <w:p w:rsidR="00D7195F" w:rsidRPr="00AA3081" w:rsidRDefault="00D7195F" w:rsidP="00D7195F">
      <w:pPr>
        <w:spacing w:line="360" w:lineRule="auto"/>
        <w:ind w:firstLineChars="200" w:firstLine="480"/>
        <w:rPr>
          <w:sz w:val="24"/>
          <w:szCs w:val="21"/>
        </w:rPr>
      </w:pPr>
      <w:r w:rsidRPr="00AA3081">
        <w:rPr>
          <w:sz w:val="24"/>
          <w:szCs w:val="21"/>
        </w:rPr>
        <w:t>学士学位。</w:t>
      </w:r>
    </w:p>
    <w:p w:rsidR="00D7195F" w:rsidRPr="00AA3081" w:rsidRDefault="00D7195F" w:rsidP="00D7195F">
      <w:pPr>
        <w:spacing w:line="360" w:lineRule="auto"/>
        <w:ind w:firstLineChars="200" w:firstLine="480"/>
        <w:rPr>
          <w:sz w:val="24"/>
          <w:szCs w:val="21"/>
        </w:rPr>
      </w:pPr>
      <w:r w:rsidRPr="00AA3081">
        <w:rPr>
          <w:sz w:val="24"/>
          <w:szCs w:val="21"/>
        </w:rPr>
        <w:t>曾在高伟绅律师事务所（香港）任职律师多年。</w:t>
      </w:r>
    </w:p>
    <w:p w:rsidR="00D7195F" w:rsidRPr="00AA3081" w:rsidRDefault="00D7195F" w:rsidP="00D7195F">
      <w:pPr>
        <w:spacing w:line="360" w:lineRule="auto"/>
        <w:ind w:firstLineChars="200" w:firstLine="480"/>
        <w:rPr>
          <w:sz w:val="24"/>
          <w:szCs w:val="21"/>
        </w:rPr>
      </w:pPr>
      <w:r w:rsidRPr="00AA3081">
        <w:rPr>
          <w:sz w:val="24"/>
          <w:szCs w:val="21"/>
        </w:rPr>
        <w:t>现任摩根大通集团中国法律总监。</w:t>
      </w:r>
    </w:p>
    <w:p w:rsidR="00D7195F" w:rsidRPr="00AA3081" w:rsidRDefault="00D7195F" w:rsidP="00D7195F">
      <w:pPr>
        <w:spacing w:line="360" w:lineRule="auto"/>
        <w:ind w:firstLineChars="200" w:firstLine="480"/>
        <w:rPr>
          <w:sz w:val="24"/>
          <w:szCs w:val="21"/>
        </w:rPr>
      </w:pPr>
      <w:bookmarkStart w:id="13" w:name="OLE_LINK12"/>
      <w:r w:rsidRPr="00AA3081">
        <w:rPr>
          <w:sz w:val="24"/>
          <w:szCs w:val="21"/>
        </w:rPr>
        <w:t>监事：张军</w:t>
      </w:r>
    </w:p>
    <w:p w:rsidR="00D7195F" w:rsidRPr="00AA3081" w:rsidRDefault="00D7195F" w:rsidP="00D7195F">
      <w:pPr>
        <w:spacing w:line="360" w:lineRule="auto"/>
        <w:ind w:firstLineChars="200" w:firstLine="480"/>
        <w:rPr>
          <w:sz w:val="24"/>
          <w:szCs w:val="21"/>
        </w:rPr>
      </w:pPr>
      <w:r w:rsidRPr="00AA3081">
        <w:rPr>
          <w:sz w:val="24"/>
          <w:szCs w:val="21"/>
        </w:rPr>
        <w:t>曾任上投摩根基金管理有限公司交易部总监、基金经理、投资组合管理部总监、投资绩效评估总监、国际投资部总监、组合基金投资部总监。</w:t>
      </w:r>
    </w:p>
    <w:p w:rsidR="00D7195F" w:rsidRPr="00AA3081" w:rsidRDefault="00D7195F" w:rsidP="00D7195F">
      <w:pPr>
        <w:spacing w:line="360" w:lineRule="auto"/>
        <w:ind w:firstLineChars="200" w:firstLine="480"/>
        <w:rPr>
          <w:sz w:val="24"/>
          <w:szCs w:val="21"/>
        </w:rPr>
      </w:pPr>
      <w:r w:rsidRPr="00AA3081">
        <w:rPr>
          <w:sz w:val="24"/>
          <w:szCs w:val="21"/>
        </w:rPr>
        <w:t>现任上投摩根基金管理有限公司</w:t>
      </w:r>
      <w:bookmarkStart w:id="14" w:name="OLE_LINK9"/>
      <w:r w:rsidRPr="00AA3081">
        <w:rPr>
          <w:sz w:val="24"/>
          <w:szCs w:val="21"/>
        </w:rPr>
        <w:t>投资董事</w:t>
      </w:r>
      <w:bookmarkEnd w:id="14"/>
      <w:r w:rsidRPr="00AA3081">
        <w:rPr>
          <w:sz w:val="24"/>
          <w:szCs w:val="21"/>
        </w:rPr>
        <w:t>，管理上投摩根亚太优势混合型证券投资基金、上投摩根全球天然资源混合型证券投资基金和上投摩根全球多元配置证券投资基金（</w:t>
      </w:r>
      <w:r w:rsidRPr="00AA3081">
        <w:rPr>
          <w:sz w:val="24"/>
          <w:szCs w:val="21"/>
        </w:rPr>
        <w:t>QDII</w:t>
      </w:r>
      <w:r w:rsidRPr="00AA3081">
        <w:rPr>
          <w:sz w:val="24"/>
          <w:szCs w:val="21"/>
        </w:rPr>
        <w:t>）。</w:t>
      </w:r>
      <w:bookmarkEnd w:id="13"/>
    </w:p>
    <w:p w:rsidR="00D7195F" w:rsidRPr="00AA3081" w:rsidRDefault="00D7195F" w:rsidP="00D7195F">
      <w:pPr>
        <w:spacing w:line="360" w:lineRule="auto"/>
        <w:ind w:firstLineChars="200" w:firstLine="480"/>
        <w:rPr>
          <w:sz w:val="24"/>
          <w:szCs w:val="21"/>
        </w:rPr>
      </w:pPr>
      <w:r w:rsidRPr="00AA3081">
        <w:rPr>
          <w:sz w:val="24"/>
          <w:szCs w:val="21"/>
        </w:rPr>
        <w:t>监事：万隽宸</w:t>
      </w:r>
    </w:p>
    <w:p w:rsidR="00D7195F" w:rsidRPr="00AA3081" w:rsidRDefault="00D7195F" w:rsidP="00D7195F">
      <w:pPr>
        <w:spacing w:line="360" w:lineRule="auto"/>
        <w:ind w:firstLineChars="200" w:firstLine="480"/>
        <w:rPr>
          <w:sz w:val="24"/>
          <w:szCs w:val="21"/>
        </w:rPr>
      </w:pPr>
      <w:r w:rsidRPr="00AA3081">
        <w:rPr>
          <w:sz w:val="24"/>
          <w:szCs w:val="21"/>
        </w:rPr>
        <w:t>曾任上海国际集团有限公司高级法务经理，上投摩根基金管理有限公司首席风险官，尚腾资本管理有限公司董事。</w:t>
      </w:r>
    </w:p>
    <w:p w:rsidR="00D7195F" w:rsidRPr="00AA3081" w:rsidRDefault="00D7195F" w:rsidP="00D7195F">
      <w:pPr>
        <w:spacing w:line="360" w:lineRule="auto"/>
        <w:ind w:firstLineChars="200" w:firstLine="480"/>
        <w:rPr>
          <w:sz w:val="24"/>
          <w:szCs w:val="21"/>
        </w:rPr>
      </w:pPr>
      <w:r w:rsidRPr="00AA3081">
        <w:rPr>
          <w:sz w:val="24"/>
          <w:szCs w:val="21"/>
        </w:rPr>
        <w:t>现任尚腾资本管理有限公司总经理。</w:t>
      </w:r>
    </w:p>
    <w:p w:rsidR="00D7195F" w:rsidRPr="00AA3081" w:rsidRDefault="00D7195F" w:rsidP="00D7195F">
      <w:pPr>
        <w:spacing w:line="360" w:lineRule="auto"/>
        <w:ind w:firstLineChars="200" w:firstLine="480"/>
        <w:rPr>
          <w:sz w:val="24"/>
          <w:szCs w:val="21"/>
        </w:rPr>
      </w:pPr>
      <w:r w:rsidRPr="00AA3081">
        <w:rPr>
          <w:sz w:val="24"/>
          <w:szCs w:val="21"/>
        </w:rPr>
        <w:t xml:space="preserve"> 3.</w:t>
      </w:r>
      <w:r w:rsidRPr="00AA3081">
        <w:rPr>
          <w:sz w:val="24"/>
          <w:szCs w:val="21"/>
        </w:rPr>
        <w:tab/>
      </w:r>
      <w:r w:rsidRPr="00AA3081">
        <w:rPr>
          <w:sz w:val="24"/>
          <w:szCs w:val="21"/>
        </w:rPr>
        <w:t>总经理基本情况：</w:t>
      </w:r>
    </w:p>
    <w:p w:rsidR="00D7195F" w:rsidRPr="00AA3081" w:rsidRDefault="00D7195F" w:rsidP="00D7195F">
      <w:pPr>
        <w:spacing w:line="360" w:lineRule="auto"/>
        <w:ind w:firstLineChars="200" w:firstLine="480"/>
        <w:rPr>
          <w:sz w:val="24"/>
          <w:szCs w:val="21"/>
        </w:rPr>
      </w:pPr>
      <w:r w:rsidRPr="00AA3081">
        <w:rPr>
          <w:sz w:val="24"/>
          <w:szCs w:val="21"/>
        </w:rPr>
        <w:t>王大智先生，总经理</w:t>
      </w:r>
    </w:p>
    <w:p w:rsidR="00D7195F" w:rsidRPr="00AA3081" w:rsidRDefault="00D7195F" w:rsidP="00D7195F">
      <w:pPr>
        <w:spacing w:line="360" w:lineRule="auto"/>
        <w:ind w:firstLineChars="200" w:firstLine="480"/>
        <w:rPr>
          <w:sz w:val="24"/>
          <w:szCs w:val="21"/>
        </w:rPr>
      </w:pPr>
      <w:r w:rsidRPr="00AA3081">
        <w:rPr>
          <w:sz w:val="24"/>
          <w:szCs w:val="21"/>
        </w:rPr>
        <w:t>学士学位。</w:t>
      </w:r>
    </w:p>
    <w:p w:rsidR="00D7195F" w:rsidRPr="00AA3081" w:rsidRDefault="00D7195F" w:rsidP="00D7195F">
      <w:pPr>
        <w:spacing w:line="360" w:lineRule="auto"/>
        <w:ind w:firstLineChars="200" w:firstLine="480"/>
        <w:rPr>
          <w:sz w:val="24"/>
          <w:szCs w:val="21"/>
        </w:rPr>
      </w:pPr>
      <w:r w:rsidRPr="00AA3081">
        <w:rPr>
          <w:sz w:val="24"/>
          <w:szCs w:val="21"/>
        </w:rPr>
        <w:t>曾任摩根资产管理香港及中国基金业务总监、摩根投信董事长暨摩根资产管理集团台湾区负责人。</w:t>
      </w:r>
    </w:p>
    <w:p w:rsidR="00D7195F" w:rsidRPr="00AA3081" w:rsidRDefault="00D7195F" w:rsidP="00D7195F">
      <w:pPr>
        <w:spacing w:line="360" w:lineRule="auto"/>
        <w:ind w:firstLineChars="200" w:firstLine="480"/>
        <w:rPr>
          <w:sz w:val="24"/>
          <w:szCs w:val="21"/>
        </w:rPr>
      </w:pPr>
      <w:r w:rsidRPr="00AA3081">
        <w:rPr>
          <w:sz w:val="24"/>
          <w:szCs w:val="21"/>
        </w:rPr>
        <w:t>4.</w:t>
      </w:r>
      <w:r w:rsidRPr="00AA3081">
        <w:rPr>
          <w:sz w:val="24"/>
          <w:szCs w:val="21"/>
        </w:rPr>
        <w:tab/>
      </w:r>
      <w:r w:rsidRPr="00AA3081">
        <w:rPr>
          <w:sz w:val="24"/>
          <w:szCs w:val="21"/>
        </w:rPr>
        <w:t>其他高级管理人员情况：</w:t>
      </w:r>
    </w:p>
    <w:p w:rsidR="00D7195F" w:rsidRPr="00AA3081" w:rsidRDefault="00D7195F" w:rsidP="00D7195F">
      <w:pPr>
        <w:spacing w:line="360" w:lineRule="auto"/>
        <w:ind w:firstLineChars="200" w:firstLine="480"/>
        <w:rPr>
          <w:sz w:val="24"/>
          <w:szCs w:val="21"/>
        </w:rPr>
      </w:pPr>
      <w:r w:rsidRPr="00AA3081">
        <w:rPr>
          <w:sz w:val="24"/>
          <w:szCs w:val="21"/>
        </w:rPr>
        <w:t>杨红女士，副总经理</w:t>
      </w:r>
    </w:p>
    <w:p w:rsidR="00D7195F" w:rsidRPr="00AA3081" w:rsidRDefault="00D7195F" w:rsidP="00D7195F">
      <w:pPr>
        <w:spacing w:line="360" w:lineRule="auto"/>
        <w:ind w:firstLineChars="200" w:firstLine="480"/>
        <w:rPr>
          <w:sz w:val="24"/>
          <w:szCs w:val="21"/>
        </w:rPr>
      </w:pPr>
      <w:r w:rsidRPr="00AA3081">
        <w:rPr>
          <w:sz w:val="24"/>
          <w:szCs w:val="21"/>
        </w:rPr>
        <w:t>毕业于同济大学，获技术经济与管理博士</w:t>
      </w:r>
    </w:p>
    <w:p w:rsidR="00D7195F" w:rsidRPr="00AA3081" w:rsidRDefault="00D7195F" w:rsidP="00D7195F">
      <w:pPr>
        <w:spacing w:line="360" w:lineRule="auto"/>
        <w:ind w:firstLineChars="200" w:firstLine="480"/>
        <w:rPr>
          <w:sz w:val="24"/>
          <w:szCs w:val="21"/>
        </w:rPr>
      </w:pPr>
      <w:r w:rsidRPr="00AA3081">
        <w:rPr>
          <w:sz w:val="24"/>
          <w:szCs w:val="21"/>
        </w:rPr>
        <w:t>曾任招商银行上海分行稽核监督部业务副经理、营业部副经理兼工会主席、零售银行部副总经理、消费信贷中心总经理；曾任上海浦东发展银行上海分行个人信贷部总经理、个人银行发展管理部总经理、零售业务管理部总经理。</w:t>
      </w:r>
    </w:p>
    <w:p w:rsidR="00D7195F" w:rsidRPr="00AA3081" w:rsidRDefault="00D7195F" w:rsidP="00D7195F">
      <w:pPr>
        <w:spacing w:line="360" w:lineRule="auto"/>
        <w:ind w:firstLineChars="200" w:firstLine="480"/>
        <w:rPr>
          <w:sz w:val="24"/>
          <w:szCs w:val="21"/>
        </w:rPr>
      </w:pPr>
      <w:r w:rsidRPr="00AA3081">
        <w:rPr>
          <w:sz w:val="24"/>
          <w:szCs w:val="21"/>
        </w:rPr>
        <w:t>杜猛先生，副总经理</w:t>
      </w:r>
    </w:p>
    <w:p w:rsidR="00D7195F" w:rsidRPr="00AA3081" w:rsidRDefault="00D7195F" w:rsidP="00D7195F">
      <w:pPr>
        <w:spacing w:line="360" w:lineRule="auto"/>
        <w:ind w:firstLineChars="200" w:firstLine="480"/>
        <w:rPr>
          <w:sz w:val="24"/>
          <w:szCs w:val="21"/>
        </w:rPr>
      </w:pPr>
      <w:r w:rsidRPr="00AA3081">
        <w:rPr>
          <w:sz w:val="24"/>
          <w:szCs w:val="21"/>
        </w:rPr>
        <w:t>毕业于南京大学，获经济学硕士学位。</w:t>
      </w:r>
    </w:p>
    <w:p w:rsidR="00D7195F" w:rsidRPr="00AA3081" w:rsidRDefault="00D7195F" w:rsidP="00D7195F">
      <w:pPr>
        <w:spacing w:line="360" w:lineRule="auto"/>
        <w:ind w:firstLineChars="200" w:firstLine="480"/>
        <w:rPr>
          <w:sz w:val="24"/>
          <w:szCs w:val="21"/>
        </w:rPr>
      </w:pPr>
      <w:r w:rsidRPr="00AA3081">
        <w:rPr>
          <w:sz w:val="24"/>
          <w:szCs w:val="21"/>
        </w:rPr>
        <w:t>历任天同证券、中原证券、国信证券、中银国际研究员；上投摩根基金管理有限公司行业专家、基金经理助理、基金经理、总经理助理</w:t>
      </w:r>
      <w:r w:rsidRPr="00AA3081">
        <w:rPr>
          <w:sz w:val="24"/>
          <w:szCs w:val="21"/>
        </w:rPr>
        <w:t>/</w:t>
      </w:r>
      <w:r w:rsidRPr="00AA3081">
        <w:rPr>
          <w:sz w:val="24"/>
          <w:szCs w:val="21"/>
        </w:rPr>
        <w:t>国内权益投资一部总监兼资深基金经理。</w:t>
      </w:r>
    </w:p>
    <w:p w:rsidR="00D7195F" w:rsidRPr="00AA3081" w:rsidRDefault="00D7195F" w:rsidP="00D7195F">
      <w:pPr>
        <w:spacing w:line="360" w:lineRule="auto"/>
        <w:ind w:firstLineChars="200" w:firstLine="480"/>
        <w:rPr>
          <w:sz w:val="24"/>
          <w:szCs w:val="21"/>
        </w:rPr>
      </w:pPr>
      <w:r w:rsidRPr="00AA3081">
        <w:rPr>
          <w:sz w:val="24"/>
          <w:szCs w:val="21"/>
        </w:rPr>
        <w:t>孙芳女士，副总经理</w:t>
      </w:r>
    </w:p>
    <w:p w:rsidR="00D7195F" w:rsidRPr="00AA3081" w:rsidRDefault="00D7195F" w:rsidP="00D7195F">
      <w:pPr>
        <w:spacing w:line="360" w:lineRule="auto"/>
        <w:ind w:firstLineChars="200" w:firstLine="480"/>
        <w:rPr>
          <w:sz w:val="24"/>
          <w:szCs w:val="21"/>
        </w:rPr>
      </w:pPr>
      <w:r w:rsidRPr="00AA3081">
        <w:rPr>
          <w:sz w:val="24"/>
          <w:szCs w:val="21"/>
        </w:rPr>
        <w:t>毕业于华东师范大学，获世界经济学硕士学位。</w:t>
      </w:r>
    </w:p>
    <w:p w:rsidR="00D7195F" w:rsidRPr="00AA3081" w:rsidRDefault="00D7195F" w:rsidP="00D7195F">
      <w:pPr>
        <w:spacing w:line="360" w:lineRule="auto"/>
        <w:ind w:firstLineChars="200" w:firstLine="480"/>
        <w:rPr>
          <w:sz w:val="24"/>
          <w:szCs w:val="21"/>
        </w:rPr>
      </w:pPr>
      <w:r w:rsidRPr="00AA3081">
        <w:rPr>
          <w:sz w:val="24"/>
          <w:szCs w:val="21"/>
        </w:rPr>
        <w:t>历任华宝兴业基金研究员；上投摩根基金管理有限公司行业专家、基金经理助理、研究部副总监、基金经理、总经理助理</w:t>
      </w:r>
      <w:r w:rsidRPr="00AA3081">
        <w:rPr>
          <w:sz w:val="24"/>
          <w:szCs w:val="21"/>
        </w:rPr>
        <w:t>/</w:t>
      </w:r>
      <w:r w:rsidRPr="00AA3081">
        <w:rPr>
          <w:sz w:val="24"/>
          <w:szCs w:val="21"/>
        </w:rPr>
        <w:t>国内权益投资二部总监兼资深基金经理。</w:t>
      </w:r>
    </w:p>
    <w:p w:rsidR="00D7195F" w:rsidRPr="00AA3081" w:rsidRDefault="00D7195F" w:rsidP="00D7195F">
      <w:pPr>
        <w:spacing w:line="360" w:lineRule="auto"/>
        <w:ind w:firstLineChars="200" w:firstLine="480"/>
        <w:rPr>
          <w:sz w:val="24"/>
          <w:szCs w:val="21"/>
        </w:rPr>
      </w:pPr>
      <w:r w:rsidRPr="00AA3081">
        <w:rPr>
          <w:sz w:val="24"/>
          <w:szCs w:val="21"/>
        </w:rPr>
        <w:t>郭鹏先生，副总经理</w:t>
      </w:r>
    </w:p>
    <w:p w:rsidR="00D7195F" w:rsidRPr="00AA3081" w:rsidRDefault="00D7195F" w:rsidP="00D7195F">
      <w:pPr>
        <w:spacing w:line="360" w:lineRule="auto"/>
        <w:ind w:firstLineChars="200" w:firstLine="480"/>
        <w:rPr>
          <w:sz w:val="24"/>
          <w:szCs w:val="21"/>
        </w:rPr>
      </w:pPr>
      <w:r w:rsidRPr="00AA3081">
        <w:rPr>
          <w:sz w:val="24"/>
          <w:szCs w:val="21"/>
        </w:rPr>
        <w:t>毕业于上海财经大学，获企业管理硕士学位。</w:t>
      </w:r>
    </w:p>
    <w:p w:rsidR="00D7195F" w:rsidRPr="00AA3081" w:rsidRDefault="00D7195F" w:rsidP="00D7195F">
      <w:pPr>
        <w:spacing w:line="360" w:lineRule="auto"/>
        <w:ind w:firstLineChars="200" w:firstLine="480"/>
        <w:rPr>
          <w:sz w:val="24"/>
          <w:szCs w:val="21"/>
        </w:rPr>
      </w:pPr>
      <w:r w:rsidRPr="00AA3081">
        <w:rPr>
          <w:sz w:val="24"/>
          <w:szCs w:val="21"/>
        </w:rPr>
        <w:t>历任上投摩根基金管理有限公司市场经理、市场部副总监，产品及客户营销部总监、市场部总监兼互联网金融部总监、总经理助理。</w:t>
      </w:r>
    </w:p>
    <w:p w:rsidR="00D7195F" w:rsidRPr="00AA3081" w:rsidRDefault="00D7195F" w:rsidP="00D7195F">
      <w:pPr>
        <w:spacing w:line="360" w:lineRule="auto"/>
        <w:ind w:firstLineChars="200" w:firstLine="480"/>
        <w:rPr>
          <w:sz w:val="24"/>
          <w:szCs w:val="21"/>
        </w:rPr>
      </w:pPr>
      <w:r w:rsidRPr="00AA3081">
        <w:rPr>
          <w:sz w:val="24"/>
          <w:szCs w:val="21"/>
        </w:rPr>
        <w:t>刘鲁旦先生，副总经理。</w:t>
      </w:r>
    </w:p>
    <w:p w:rsidR="00D7195F" w:rsidRPr="00AA3081" w:rsidRDefault="00D7195F" w:rsidP="00D7195F">
      <w:pPr>
        <w:spacing w:line="360" w:lineRule="auto"/>
        <w:ind w:firstLineChars="200" w:firstLine="480"/>
        <w:rPr>
          <w:sz w:val="24"/>
          <w:szCs w:val="21"/>
        </w:rPr>
      </w:pPr>
      <w:r w:rsidRPr="00AA3081">
        <w:rPr>
          <w:sz w:val="24"/>
          <w:szCs w:val="21"/>
        </w:rPr>
        <w:t>博士研究生。</w:t>
      </w:r>
    </w:p>
    <w:p w:rsidR="00D7195F" w:rsidRPr="00AA3081" w:rsidRDefault="00D7195F" w:rsidP="00D7195F">
      <w:pPr>
        <w:spacing w:line="360" w:lineRule="auto"/>
        <w:ind w:firstLineChars="200" w:firstLine="480"/>
        <w:rPr>
          <w:sz w:val="24"/>
          <w:szCs w:val="21"/>
        </w:rPr>
      </w:pPr>
      <w:r w:rsidRPr="00AA3081">
        <w:rPr>
          <w:sz w:val="24"/>
          <w:szCs w:val="21"/>
        </w:rPr>
        <w:t>历任华夏基金管理有限公司固定收益总监、中国国际金融股份有限公司资产管理部固定收益总监</w:t>
      </w:r>
      <w:r w:rsidRPr="00AA3081">
        <w:rPr>
          <w:sz w:val="24"/>
          <w:szCs w:val="21"/>
        </w:rPr>
        <w:t>/</w:t>
      </w:r>
      <w:r w:rsidRPr="00AA3081">
        <w:rPr>
          <w:sz w:val="24"/>
          <w:szCs w:val="21"/>
        </w:rPr>
        <w:t>董事总经理。</w:t>
      </w:r>
    </w:p>
    <w:p w:rsidR="00D7195F" w:rsidRPr="00AA3081" w:rsidRDefault="00D7195F" w:rsidP="00D7195F">
      <w:pPr>
        <w:spacing w:line="360" w:lineRule="auto"/>
        <w:ind w:firstLineChars="200" w:firstLine="480"/>
        <w:rPr>
          <w:sz w:val="24"/>
          <w:szCs w:val="21"/>
        </w:rPr>
      </w:pPr>
      <w:bookmarkStart w:id="15" w:name="OLE_LINK25"/>
      <w:bookmarkStart w:id="16" w:name="OLE_LINK26"/>
      <w:r w:rsidRPr="00AA3081">
        <w:rPr>
          <w:sz w:val="24"/>
          <w:szCs w:val="21"/>
        </w:rPr>
        <w:t>邹树波先生，督察长。</w:t>
      </w:r>
    </w:p>
    <w:p w:rsidR="00D7195F" w:rsidRPr="00AA3081" w:rsidRDefault="00D7195F" w:rsidP="00D7195F">
      <w:pPr>
        <w:spacing w:line="360" w:lineRule="auto"/>
        <w:ind w:firstLineChars="200" w:firstLine="480"/>
        <w:rPr>
          <w:sz w:val="24"/>
          <w:szCs w:val="21"/>
        </w:rPr>
      </w:pPr>
      <w:r w:rsidRPr="00AA3081">
        <w:rPr>
          <w:sz w:val="24"/>
          <w:szCs w:val="21"/>
        </w:rPr>
        <w:t>获管理学学士学位。</w:t>
      </w:r>
    </w:p>
    <w:p w:rsidR="00D7195F" w:rsidRPr="00AA3081" w:rsidRDefault="00D7195F" w:rsidP="00D7195F">
      <w:pPr>
        <w:spacing w:line="360" w:lineRule="auto"/>
        <w:ind w:firstLineChars="200" w:firstLine="480"/>
        <w:rPr>
          <w:sz w:val="24"/>
          <w:szCs w:val="21"/>
        </w:rPr>
      </w:pPr>
      <w:r w:rsidRPr="00AA3081">
        <w:rPr>
          <w:sz w:val="24"/>
          <w:szCs w:val="21"/>
        </w:rPr>
        <w:t>曾任天健会计师事务所高级项目经理，上海证监局主任科员，上投摩根基金管理有限公司监察稽核部副总监、监察稽核部总监。</w:t>
      </w:r>
      <w:bookmarkEnd w:id="15"/>
      <w:bookmarkEnd w:id="16"/>
    </w:p>
    <w:p w:rsidR="00D7195F" w:rsidRPr="00AA3081" w:rsidRDefault="00D7195F" w:rsidP="00D7195F">
      <w:pPr>
        <w:spacing w:line="360" w:lineRule="auto"/>
        <w:ind w:firstLineChars="200" w:firstLine="480"/>
        <w:rPr>
          <w:sz w:val="24"/>
          <w:szCs w:val="21"/>
        </w:rPr>
      </w:pPr>
    </w:p>
    <w:p w:rsidR="00D7195F" w:rsidRPr="00AA3081" w:rsidRDefault="00D7195F" w:rsidP="00D7195F">
      <w:pPr>
        <w:spacing w:line="360" w:lineRule="auto"/>
        <w:ind w:firstLineChars="200" w:firstLine="480"/>
        <w:rPr>
          <w:color w:val="000000"/>
          <w:kern w:val="0"/>
          <w:sz w:val="24"/>
          <w:szCs w:val="21"/>
        </w:rPr>
      </w:pPr>
      <w:r w:rsidRPr="00AA3081">
        <w:rPr>
          <w:color w:val="000000"/>
          <w:kern w:val="0"/>
          <w:sz w:val="24"/>
          <w:szCs w:val="21"/>
        </w:rPr>
        <w:t>5</w:t>
      </w:r>
      <w:r w:rsidRPr="00AA3081">
        <w:rPr>
          <w:color w:val="000000"/>
          <w:kern w:val="0"/>
          <w:sz w:val="24"/>
          <w:szCs w:val="21"/>
        </w:rPr>
        <w:t>．本基金基金经理</w:t>
      </w:r>
    </w:p>
    <w:p w:rsidR="00D7195F" w:rsidRPr="00AA3081" w:rsidRDefault="00D7195F" w:rsidP="00D7195F">
      <w:pPr>
        <w:spacing w:line="360" w:lineRule="auto"/>
        <w:ind w:firstLineChars="200" w:firstLine="480"/>
        <w:rPr>
          <w:color w:val="000000"/>
          <w:kern w:val="0"/>
          <w:sz w:val="24"/>
          <w:szCs w:val="21"/>
        </w:rPr>
      </w:pPr>
      <w:r w:rsidRPr="00AA3081">
        <w:rPr>
          <w:rFonts w:hint="eastAsia"/>
          <w:color w:val="000000"/>
          <w:kern w:val="0"/>
          <w:sz w:val="24"/>
          <w:szCs w:val="21"/>
        </w:rPr>
        <w:t>李德辉先生，上海交通大学生物医学工程博士，自</w:t>
      </w:r>
      <w:r w:rsidRPr="00AA3081">
        <w:rPr>
          <w:rFonts w:hint="eastAsia"/>
          <w:color w:val="000000"/>
          <w:kern w:val="0"/>
          <w:sz w:val="24"/>
          <w:szCs w:val="21"/>
        </w:rPr>
        <w:t>2012</w:t>
      </w:r>
      <w:r w:rsidRPr="00AA3081">
        <w:rPr>
          <w:rFonts w:hint="eastAsia"/>
          <w:color w:val="000000"/>
          <w:kern w:val="0"/>
          <w:sz w:val="24"/>
          <w:szCs w:val="21"/>
        </w:rPr>
        <w:t>年</w:t>
      </w:r>
      <w:r w:rsidRPr="00AA3081">
        <w:rPr>
          <w:rFonts w:hint="eastAsia"/>
          <w:color w:val="000000"/>
          <w:kern w:val="0"/>
          <w:sz w:val="24"/>
          <w:szCs w:val="21"/>
        </w:rPr>
        <w:t>7</w:t>
      </w:r>
      <w:r w:rsidRPr="00AA3081">
        <w:rPr>
          <w:rFonts w:hint="eastAsia"/>
          <w:color w:val="000000"/>
          <w:kern w:val="0"/>
          <w:sz w:val="24"/>
          <w:szCs w:val="21"/>
        </w:rPr>
        <w:t>月至</w:t>
      </w:r>
      <w:r w:rsidRPr="00AA3081">
        <w:rPr>
          <w:rFonts w:hint="eastAsia"/>
          <w:color w:val="000000"/>
          <w:kern w:val="0"/>
          <w:sz w:val="24"/>
          <w:szCs w:val="21"/>
        </w:rPr>
        <w:t>2014</w:t>
      </w:r>
      <w:r w:rsidRPr="00AA3081">
        <w:rPr>
          <w:rFonts w:hint="eastAsia"/>
          <w:color w:val="000000"/>
          <w:kern w:val="0"/>
          <w:sz w:val="24"/>
          <w:szCs w:val="21"/>
        </w:rPr>
        <w:t>年</w:t>
      </w:r>
      <w:r w:rsidRPr="00AA3081">
        <w:rPr>
          <w:rFonts w:hint="eastAsia"/>
          <w:color w:val="000000"/>
          <w:kern w:val="0"/>
          <w:sz w:val="24"/>
          <w:szCs w:val="21"/>
        </w:rPr>
        <w:t>7</w:t>
      </w:r>
      <w:r w:rsidRPr="00AA3081">
        <w:rPr>
          <w:rFonts w:hint="eastAsia"/>
          <w:color w:val="000000"/>
          <w:kern w:val="0"/>
          <w:sz w:val="24"/>
          <w:szCs w:val="21"/>
        </w:rPr>
        <w:t>月，在农银汇理基金管理有限公司担任研究员；自</w:t>
      </w:r>
      <w:r w:rsidRPr="00AA3081">
        <w:rPr>
          <w:rFonts w:hint="eastAsia"/>
          <w:color w:val="000000"/>
          <w:kern w:val="0"/>
          <w:sz w:val="24"/>
          <w:szCs w:val="21"/>
        </w:rPr>
        <w:t>2014</w:t>
      </w:r>
      <w:r w:rsidRPr="00AA3081">
        <w:rPr>
          <w:rFonts w:hint="eastAsia"/>
          <w:color w:val="000000"/>
          <w:kern w:val="0"/>
          <w:sz w:val="24"/>
          <w:szCs w:val="21"/>
        </w:rPr>
        <w:t>年</w:t>
      </w:r>
      <w:r w:rsidRPr="00AA3081">
        <w:rPr>
          <w:rFonts w:hint="eastAsia"/>
          <w:color w:val="000000"/>
          <w:kern w:val="0"/>
          <w:sz w:val="24"/>
          <w:szCs w:val="21"/>
        </w:rPr>
        <w:t>8</w:t>
      </w:r>
      <w:r w:rsidRPr="00AA3081">
        <w:rPr>
          <w:rFonts w:hint="eastAsia"/>
          <w:color w:val="000000"/>
          <w:kern w:val="0"/>
          <w:sz w:val="24"/>
          <w:szCs w:val="21"/>
        </w:rPr>
        <w:t>月起加入上投摩根基金管理有限公司，先后担任研究员、行业专家兼基金经理助理、基金经理，自</w:t>
      </w:r>
      <w:r w:rsidRPr="00AA3081">
        <w:rPr>
          <w:rFonts w:hint="eastAsia"/>
          <w:color w:val="000000"/>
          <w:kern w:val="0"/>
          <w:sz w:val="24"/>
          <w:szCs w:val="21"/>
        </w:rPr>
        <w:t>2016</w:t>
      </w:r>
      <w:r w:rsidRPr="00AA3081">
        <w:rPr>
          <w:rFonts w:hint="eastAsia"/>
          <w:color w:val="000000"/>
          <w:kern w:val="0"/>
          <w:sz w:val="24"/>
          <w:szCs w:val="21"/>
        </w:rPr>
        <w:t>年</w:t>
      </w:r>
      <w:r w:rsidRPr="00AA3081">
        <w:rPr>
          <w:rFonts w:hint="eastAsia"/>
          <w:color w:val="000000"/>
          <w:kern w:val="0"/>
          <w:sz w:val="24"/>
          <w:szCs w:val="21"/>
        </w:rPr>
        <w:t>11</w:t>
      </w:r>
      <w:r w:rsidRPr="00AA3081">
        <w:rPr>
          <w:rFonts w:hint="eastAsia"/>
          <w:color w:val="000000"/>
          <w:kern w:val="0"/>
          <w:sz w:val="24"/>
          <w:szCs w:val="21"/>
        </w:rPr>
        <w:t>月起担任上投摩根科技前沿灵活配置混合型证券投资基金基金经理。自</w:t>
      </w:r>
      <w:r w:rsidRPr="00AA3081">
        <w:rPr>
          <w:rFonts w:hint="eastAsia"/>
          <w:color w:val="000000"/>
          <w:kern w:val="0"/>
          <w:sz w:val="24"/>
          <w:szCs w:val="21"/>
        </w:rPr>
        <w:t>2018</w:t>
      </w:r>
      <w:r w:rsidRPr="00AA3081">
        <w:rPr>
          <w:rFonts w:hint="eastAsia"/>
          <w:color w:val="000000"/>
          <w:kern w:val="0"/>
          <w:sz w:val="24"/>
          <w:szCs w:val="21"/>
        </w:rPr>
        <w:t>年</w:t>
      </w:r>
      <w:r w:rsidRPr="00AA3081">
        <w:rPr>
          <w:rFonts w:hint="eastAsia"/>
          <w:color w:val="000000"/>
          <w:kern w:val="0"/>
          <w:sz w:val="24"/>
          <w:szCs w:val="21"/>
        </w:rPr>
        <w:t>3</w:t>
      </w:r>
      <w:r w:rsidRPr="00AA3081">
        <w:rPr>
          <w:rFonts w:hint="eastAsia"/>
          <w:color w:val="000000"/>
          <w:kern w:val="0"/>
          <w:sz w:val="24"/>
          <w:szCs w:val="21"/>
        </w:rPr>
        <w:t>月至</w:t>
      </w:r>
      <w:r w:rsidRPr="00AA3081">
        <w:rPr>
          <w:rFonts w:hint="eastAsia"/>
          <w:color w:val="000000"/>
          <w:kern w:val="0"/>
          <w:sz w:val="24"/>
          <w:szCs w:val="21"/>
        </w:rPr>
        <w:t>2019</w:t>
      </w:r>
      <w:r w:rsidRPr="00AA3081">
        <w:rPr>
          <w:rFonts w:hint="eastAsia"/>
          <w:color w:val="000000"/>
          <w:kern w:val="0"/>
          <w:sz w:val="24"/>
          <w:szCs w:val="21"/>
        </w:rPr>
        <w:t>年</w:t>
      </w:r>
      <w:r w:rsidRPr="00AA3081">
        <w:rPr>
          <w:rFonts w:hint="eastAsia"/>
          <w:color w:val="000000"/>
          <w:kern w:val="0"/>
          <w:sz w:val="24"/>
          <w:szCs w:val="21"/>
        </w:rPr>
        <w:t>7</w:t>
      </w:r>
      <w:r w:rsidRPr="00AA3081">
        <w:rPr>
          <w:rFonts w:hint="eastAsia"/>
          <w:color w:val="000000"/>
          <w:kern w:val="0"/>
          <w:sz w:val="24"/>
          <w:szCs w:val="21"/>
        </w:rPr>
        <w:t>月同时担任上投摩根安全战略股票型证券投资基金基金经理及上投摩根双核平衡混合型证券投资基金基金经理，自</w:t>
      </w:r>
      <w:r w:rsidRPr="00AA3081">
        <w:rPr>
          <w:rFonts w:hint="eastAsia"/>
          <w:color w:val="000000"/>
          <w:kern w:val="0"/>
          <w:sz w:val="24"/>
          <w:szCs w:val="21"/>
        </w:rPr>
        <w:t>2018</w:t>
      </w:r>
      <w:r w:rsidRPr="00AA3081">
        <w:rPr>
          <w:rFonts w:hint="eastAsia"/>
          <w:color w:val="000000"/>
          <w:kern w:val="0"/>
          <w:sz w:val="24"/>
          <w:szCs w:val="21"/>
        </w:rPr>
        <w:t>年</w:t>
      </w:r>
      <w:r w:rsidRPr="00AA3081">
        <w:rPr>
          <w:rFonts w:hint="eastAsia"/>
          <w:color w:val="000000"/>
          <w:kern w:val="0"/>
          <w:sz w:val="24"/>
          <w:szCs w:val="21"/>
        </w:rPr>
        <w:t>6</w:t>
      </w:r>
      <w:r w:rsidRPr="00AA3081">
        <w:rPr>
          <w:rFonts w:hint="eastAsia"/>
          <w:color w:val="000000"/>
          <w:kern w:val="0"/>
          <w:sz w:val="24"/>
          <w:szCs w:val="21"/>
        </w:rPr>
        <w:t>月起同时担任上投摩根卓越制造股票型证券投资基金基金经理，自</w:t>
      </w:r>
      <w:r w:rsidRPr="00AA3081">
        <w:rPr>
          <w:rFonts w:hint="eastAsia"/>
          <w:color w:val="000000"/>
          <w:kern w:val="0"/>
          <w:sz w:val="24"/>
          <w:szCs w:val="21"/>
        </w:rPr>
        <w:t>2019</w:t>
      </w:r>
      <w:r w:rsidRPr="00AA3081">
        <w:rPr>
          <w:rFonts w:hint="eastAsia"/>
          <w:color w:val="000000"/>
          <w:kern w:val="0"/>
          <w:sz w:val="24"/>
          <w:szCs w:val="21"/>
        </w:rPr>
        <w:t>年</w:t>
      </w:r>
      <w:r w:rsidRPr="00AA3081">
        <w:rPr>
          <w:rFonts w:hint="eastAsia"/>
          <w:color w:val="000000"/>
          <w:kern w:val="0"/>
          <w:sz w:val="24"/>
          <w:szCs w:val="21"/>
        </w:rPr>
        <w:t>3</w:t>
      </w:r>
      <w:r w:rsidRPr="00AA3081">
        <w:rPr>
          <w:rFonts w:hint="eastAsia"/>
          <w:color w:val="000000"/>
          <w:kern w:val="0"/>
          <w:sz w:val="24"/>
          <w:szCs w:val="21"/>
        </w:rPr>
        <w:t>月起同时担任上投摩根智选</w:t>
      </w:r>
      <w:r w:rsidRPr="00AA3081">
        <w:rPr>
          <w:rFonts w:hint="eastAsia"/>
          <w:color w:val="000000"/>
          <w:kern w:val="0"/>
          <w:sz w:val="24"/>
          <w:szCs w:val="21"/>
        </w:rPr>
        <w:t>30</w:t>
      </w:r>
      <w:r w:rsidRPr="00AA3081">
        <w:rPr>
          <w:rFonts w:hint="eastAsia"/>
          <w:color w:val="000000"/>
          <w:kern w:val="0"/>
          <w:sz w:val="24"/>
          <w:szCs w:val="21"/>
        </w:rPr>
        <w:t>混合型证券投资基金基金经理，自</w:t>
      </w:r>
      <w:r w:rsidRPr="00AA3081">
        <w:rPr>
          <w:rFonts w:hint="eastAsia"/>
          <w:color w:val="000000"/>
          <w:kern w:val="0"/>
          <w:sz w:val="24"/>
          <w:szCs w:val="21"/>
        </w:rPr>
        <w:t>2020</w:t>
      </w:r>
      <w:r w:rsidRPr="00AA3081">
        <w:rPr>
          <w:rFonts w:hint="eastAsia"/>
          <w:color w:val="000000"/>
          <w:kern w:val="0"/>
          <w:sz w:val="24"/>
          <w:szCs w:val="21"/>
        </w:rPr>
        <w:t>年</w:t>
      </w:r>
      <w:r w:rsidRPr="00AA3081">
        <w:rPr>
          <w:rFonts w:hint="eastAsia"/>
          <w:color w:val="000000"/>
          <w:kern w:val="0"/>
          <w:sz w:val="24"/>
          <w:szCs w:val="21"/>
        </w:rPr>
        <w:t>1</w:t>
      </w:r>
      <w:r w:rsidRPr="00AA3081">
        <w:rPr>
          <w:rFonts w:hint="eastAsia"/>
          <w:color w:val="000000"/>
          <w:kern w:val="0"/>
          <w:sz w:val="24"/>
          <w:szCs w:val="21"/>
        </w:rPr>
        <w:t>月起同时担任上投摩根慧选成长股票型证券投资基金基金经理。</w:t>
      </w:r>
    </w:p>
    <w:p w:rsidR="00D7195F" w:rsidRPr="00AA3081" w:rsidRDefault="00D7195F" w:rsidP="00D7195F">
      <w:pPr>
        <w:spacing w:line="360" w:lineRule="auto"/>
        <w:ind w:firstLineChars="200" w:firstLine="480"/>
        <w:rPr>
          <w:color w:val="000000"/>
          <w:kern w:val="0"/>
          <w:sz w:val="24"/>
          <w:szCs w:val="21"/>
        </w:rPr>
      </w:pPr>
      <w:r w:rsidRPr="00AA3081">
        <w:rPr>
          <w:color w:val="000000"/>
          <w:kern w:val="0"/>
          <w:sz w:val="24"/>
          <w:szCs w:val="21"/>
        </w:rPr>
        <w:t>本基金历任基金经理吴文哲先生，其任职日期为</w:t>
      </w:r>
      <w:r w:rsidRPr="00AA3081">
        <w:rPr>
          <w:color w:val="000000"/>
          <w:kern w:val="0"/>
          <w:sz w:val="24"/>
          <w:szCs w:val="21"/>
        </w:rPr>
        <w:t>2014</w:t>
      </w:r>
      <w:r w:rsidRPr="00AA3081">
        <w:rPr>
          <w:color w:val="000000"/>
          <w:kern w:val="0"/>
          <w:sz w:val="24"/>
          <w:szCs w:val="21"/>
        </w:rPr>
        <w:t>年</w:t>
      </w:r>
      <w:r w:rsidRPr="00AA3081">
        <w:rPr>
          <w:color w:val="000000"/>
          <w:kern w:val="0"/>
          <w:sz w:val="24"/>
          <w:szCs w:val="21"/>
        </w:rPr>
        <w:t>4</w:t>
      </w:r>
      <w:r w:rsidRPr="00AA3081">
        <w:rPr>
          <w:color w:val="000000"/>
          <w:kern w:val="0"/>
          <w:sz w:val="24"/>
          <w:szCs w:val="21"/>
        </w:rPr>
        <w:t>月</w:t>
      </w:r>
      <w:r w:rsidRPr="00AA3081">
        <w:rPr>
          <w:color w:val="000000"/>
          <w:kern w:val="0"/>
          <w:sz w:val="24"/>
          <w:szCs w:val="21"/>
        </w:rPr>
        <w:t>14</w:t>
      </w:r>
      <w:r w:rsidRPr="00AA3081">
        <w:rPr>
          <w:color w:val="000000"/>
          <w:kern w:val="0"/>
          <w:sz w:val="24"/>
          <w:szCs w:val="21"/>
        </w:rPr>
        <w:t>日至</w:t>
      </w:r>
      <w:r w:rsidRPr="00AA3081">
        <w:rPr>
          <w:color w:val="000000"/>
          <w:kern w:val="0"/>
          <w:sz w:val="24"/>
          <w:szCs w:val="21"/>
        </w:rPr>
        <w:t>2017</w:t>
      </w:r>
      <w:r w:rsidRPr="00AA3081">
        <w:rPr>
          <w:color w:val="000000"/>
          <w:kern w:val="0"/>
          <w:sz w:val="24"/>
          <w:szCs w:val="21"/>
        </w:rPr>
        <w:t>年</w:t>
      </w:r>
      <w:r w:rsidRPr="00AA3081">
        <w:rPr>
          <w:color w:val="000000"/>
          <w:kern w:val="0"/>
          <w:sz w:val="24"/>
          <w:szCs w:val="21"/>
        </w:rPr>
        <w:t>1</w:t>
      </w:r>
      <w:r w:rsidRPr="00AA3081">
        <w:rPr>
          <w:color w:val="000000"/>
          <w:kern w:val="0"/>
          <w:sz w:val="24"/>
          <w:szCs w:val="21"/>
        </w:rPr>
        <w:t>月</w:t>
      </w:r>
      <w:r w:rsidRPr="00AA3081">
        <w:rPr>
          <w:color w:val="000000"/>
          <w:kern w:val="0"/>
          <w:sz w:val="24"/>
          <w:szCs w:val="21"/>
        </w:rPr>
        <w:t>16</w:t>
      </w:r>
      <w:r w:rsidRPr="00AA3081">
        <w:rPr>
          <w:color w:val="000000"/>
          <w:kern w:val="0"/>
          <w:sz w:val="24"/>
          <w:szCs w:val="21"/>
        </w:rPr>
        <w:t>日</w:t>
      </w:r>
      <w:r w:rsidRPr="00AA3081">
        <w:rPr>
          <w:rFonts w:hint="eastAsia"/>
          <w:color w:val="000000"/>
          <w:kern w:val="0"/>
          <w:sz w:val="24"/>
          <w:szCs w:val="21"/>
        </w:rPr>
        <w:t>；</w:t>
      </w:r>
      <w:r w:rsidRPr="00AA3081">
        <w:rPr>
          <w:color w:val="000000"/>
          <w:kern w:val="0"/>
          <w:sz w:val="24"/>
          <w:szCs w:val="21"/>
        </w:rPr>
        <w:t>离任基金经理许俊哲先生，其任职日期为</w:t>
      </w:r>
      <w:r w:rsidRPr="00AA3081">
        <w:rPr>
          <w:rFonts w:hint="eastAsia"/>
          <w:color w:val="000000"/>
          <w:kern w:val="0"/>
          <w:sz w:val="24"/>
          <w:szCs w:val="21"/>
        </w:rPr>
        <w:t>2014</w:t>
      </w:r>
      <w:r w:rsidRPr="00AA3081">
        <w:rPr>
          <w:rFonts w:hint="eastAsia"/>
          <w:color w:val="000000"/>
          <w:kern w:val="0"/>
          <w:sz w:val="24"/>
          <w:szCs w:val="21"/>
        </w:rPr>
        <w:t>年</w:t>
      </w:r>
      <w:r w:rsidRPr="00AA3081">
        <w:rPr>
          <w:rFonts w:hint="eastAsia"/>
          <w:color w:val="000000"/>
          <w:kern w:val="0"/>
          <w:sz w:val="24"/>
          <w:szCs w:val="21"/>
        </w:rPr>
        <w:t>4</w:t>
      </w:r>
      <w:r w:rsidRPr="00AA3081">
        <w:rPr>
          <w:rFonts w:hint="eastAsia"/>
          <w:color w:val="000000"/>
          <w:kern w:val="0"/>
          <w:sz w:val="24"/>
          <w:szCs w:val="21"/>
        </w:rPr>
        <w:t>月</w:t>
      </w:r>
      <w:r w:rsidRPr="00AA3081">
        <w:rPr>
          <w:rFonts w:hint="eastAsia"/>
          <w:color w:val="000000"/>
          <w:kern w:val="0"/>
          <w:sz w:val="24"/>
          <w:szCs w:val="21"/>
        </w:rPr>
        <w:t>14</w:t>
      </w:r>
      <w:r w:rsidRPr="00AA3081">
        <w:rPr>
          <w:rFonts w:hint="eastAsia"/>
          <w:color w:val="000000"/>
          <w:kern w:val="0"/>
          <w:sz w:val="24"/>
          <w:szCs w:val="21"/>
        </w:rPr>
        <w:t>日</w:t>
      </w:r>
      <w:r w:rsidRPr="00AA3081">
        <w:rPr>
          <w:color w:val="000000"/>
          <w:kern w:val="0"/>
          <w:sz w:val="24"/>
          <w:szCs w:val="21"/>
        </w:rPr>
        <w:t>至</w:t>
      </w:r>
      <w:r w:rsidRPr="00AA3081">
        <w:rPr>
          <w:rFonts w:hint="eastAsia"/>
          <w:color w:val="000000"/>
          <w:kern w:val="0"/>
          <w:sz w:val="24"/>
          <w:szCs w:val="21"/>
        </w:rPr>
        <w:t>2018</w:t>
      </w:r>
      <w:r w:rsidRPr="00AA3081">
        <w:rPr>
          <w:rFonts w:hint="eastAsia"/>
          <w:color w:val="000000"/>
          <w:kern w:val="0"/>
          <w:sz w:val="24"/>
          <w:szCs w:val="21"/>
        </w:rPr>
        <w:t>年</w:t>
      </w:r>
      <w:r w:rsidRPr="00AA3081">
        <w:rPr>
          <w:rFonts w:hint="eastAsia"/>
          <w:color w:val="000000"/>
          <w:kern w:val="0"/>
          <w:sz w:val="24"/>
          <w:szCs w:val="21"/>
        </w:rPr>
        <w:t>6</w:t>
      </w:r>
      <w:r w:rsidRPr="00AA3081">
        <w:rPr>
          <w:rFonts w:hint="eastAsia"/>
          <w:color w:val="000000"/>
          <w:kern w:val="0"/>
          <w:sz w:val="24"/>
          <w:szCs w:val="21"/>
        </w:rPr>
        <w:t>月</w:t>
      </w:r>
      <w:r w:rsidRPr="00AA3081">
        <w:rPr>
          <w:rFonts w:hint="eastAsia"/>
          <w:color w:val="000000"/>
          <w:kern w:val="0"/>
          <w:sz w:val="24"/>
          <w:szCs w:val="21"/>
        </w:rPr>
        <w:t>15</w:t>
      </w:r>
      <w:r w:rsidRPr="00AA3081">
        <w:rPr>
          <w:rFonts w:hint="eastAsia"/>
          <w:color w:val="000000"/>
          <w:kern w:val="0"/>
          <w:sz w:val="24"/>
          <w:szCs w:val="21"/>
        </w:rPr>
        <w:t>日</w:t>
      </w:r>
      <w:r w:rsidRPr="00AA3081">
        <w:rPr>
          <w:color w:val="000000"/>
          <w:kern w:val="0"/>
          <w:sz w:val="24"/>
          <w:szCs w:val="21"/>
        </w:rPr>
        <w:t>。</w:t>
      </w:r>
    </w:p>
    <w:p w:rsidR="00D7195F" w:rsidRPr="00AA3081" w:rsidRDefault="00D7195F" w:rsidP="00D7195F">
      <w:pPr>
        <w:spacing w:line="360" w:lineRule="auto"/>
        <w:ind w:firstLineChars="200" w:firstLine="480"/>
        <w:rPr>
          <w:color w:val="000000"/>
          <w:kern w:val="0"/>
          <w:sz w:val="24"/>
          <w:szCs w:val="21"/>
        </w:rPr>
      </w:pPr>
      <w:r w:rsidRPr="00AA3081">
        <w:rPr>
          <w:color w:val="000000"/>
          <w:kern w:val="0"/>
          <w:sz w:val="24"/>
          <w:szCs w:val="21"/>
        </w:rPr>
        <w:t>6</w:t>
      </w:r>
      <w:r w:rsidRPr="00AA3081">
        <w:rPr>
          <w:color w:val="000000"/>
          <w:kern w:val="0"/>
          <w:sz w:val="24"/>
          <w:szCs w:val="21"/>
        </w:rPr>
        <w:t>．基金管理人投资决策委员会成员的姓名和职务</w:t>
      </w:r>
    </w:p>
    <w:p w:rsidR="00D7195F" w:rsidRPr="00AA3081" w:rsidRDefault="00D7195F" w:rsidP="00D7195F">
      <w:pPr>
        <w:spacing w:line="360" w:lineRule="auto"/>
        <w:ind w:firstLineChars="200" w:firstLine="480"/>
        <w:rPr>
          <w:sz w:val="24"/>
          <w:szCs w:val="21"/>
        </w:rPr>
      </w:pPr>
      <w:bookmarkStart w:id="17" w:name="OLE_LINK27"/>
      <w:r w:rsidRPr="00AA3081">
        <w:rPr>
          <w:sz w:val="24"/>
          <w:szCs w:val="21"/>
        </w:rPr>
        <w:t>杜猛，副总经理兼投资总监；孙芳，副总经理兼投资副总监；刘鲁旦，副总经理兼债券投资总监；张军，投资董事、国际投资部总监、投资绩效评估总监兼高级基金经理；朱晓龙，研究部总监兼基金经理；陈圆明，绝对收益投资部总监兼基金经理；聂曙光，债券投资部总监兼资深基金经理；孟晨波，总经理助理</w:t>
      </w:r>
      <w:r w:rsidRPr="00AA3081">
        <w:rPr>
          <w:sz w:val="24"/>
          <w:szCs w:val="21"/>
        </w:rPr>
        <w:t>/</w:t>
      </w:r>
      <w:r w:rsidRPr="00AA3081">
        <w:rPr>
          <w:sz w:val="24"/>
          <w:szCs w:val="21"/>
        </w:rPr>
        <w:t>货币市场投资部总监兼资深基金经理；任翔，固收研究部总监兼基金经理；钟维伦，资深投资经理；刘凌云，组合基金投资部总监兼基金经理；张文峰，组合基金投资部副总监兼投资经理；孟鸣，基金经理兼资深投资组合经理；叶承焘，投资经理；陈晨，投资经理。</w:t>
      </w:r>
      <w:bookmarkEnd w:id="17"/>
    </w:p>
    <w:p w:rsidR="00E66098" w:rsidRPr="00AA3081" w:rsidRDefault="00D7195F" w:rsidP="00BF54BF">
      <w:pPr>
        <w:spacing w:line="360" w:lineRule="auto"/>
        <w:ind w:firstLineChars="200" w:firstLine="480"/>
        <w:rPr>
          <w:sz w:val="24"/>
          <w:szCs w:val="21"/>
        </w:rPr>
      </w:pPr>
      <w:r w:rsidRPr="00AA3081">
        <w:rPr>
          <w:sz w:val="24"/>
          <w:szCs w:val="21"/>
        </w:rPr>
        <w:t>上述人员之间不存在近亲属关系。</w:t>
      </w:r>
      <w:bookmarkEnd w:id="9"/>
      <w:bookmarkEnd w:id="10"/>
    </w:p>
    <w:p w:rsidR="00E66098" w:rsidRPr="00AA3081" w:rsidRDefault="00E66098" w:rsidP="00BF54BF">
      <w:pPr>
        <w:widowControl/>
        <w:spacing w:line="360" w:lineRule="auto"/>
        <w:ind w:rightChars="-85" w:right="-178" w:firstLineChars="200" w:firstLine="480"/>
        <w:rPr>
          <w:sz w:val="24"/>
          <w:szCs w:val="21"/>
        </w:rPr>
      </w:pPr>
      <w:bookmarkStart w:id="18" w:name="_Hlt85390183"/>
      <w:bookmarkStart w:id="19" w:name="_Hlt85390184"/>
      <w:bookmarkStart w:id="20" w:name="_Toc85015869"/>
      <w:bookmarkStart w:id="21" w:name="_Toc85015656"/>
      <w:bookmarkEnd w:id="18"/>
      <w:bookmarkEnd w:id="19"/>
    </w:p>
    <w:p w:rsidR="00E66098" w:rsidRPr="00AA3081" w:rsidRDefault="00E66098" w:rsidP="00BF54BF">
      <w:pPr>
        <w:keepNext/>
        <w:keepLines/>
        <w:spacing w:before="340" w:after="340" w:line="360" w:lineRule="auto"/>
        <w:jc w:val="center"/>
        <w:outlineLvl w:val="0"/>
        <w:rPr>
          <w:b/>
          <w:kern w:val="44"/>
          <w:sz w:val="24"/>
          <w:szCs w:val="21"/>
          <w:lang/>
        </w:rPr>
      </w:pPr>
      <w:bookmarkStart w:id="22" w:name="_Toc433629483"/>
      <w:r w:rsidRPr="00AA3081">
        <w:rPr>
          <w:b/>
          <w:kern w:val="44"/>
          <w:sz w:val="24"/>
          <w:szCs w:val="21"/>
          <w:lang/>
        </w:rPr>
        <w:t>二</w:t>
      </w:r>
      <w:r w:rsidRPr="00AA3081">
        <w:rPr>
          <w:b/>
          <w:kern w:val="44"/>
          <w:sz w:val="24"/>
          <w:szCs w:val="21"/>
          <w:lang/>
        </w:rPr>
        <w:t>、基金托管人</w:t>
      </w:r>
      <w:bookmarkEnd w:id="20"/>
      <w:bookmarkEnd w:id="21"/>
      <w:bookmarkEnd w:id="22"/>
    </w:p>
    <w:p w:rsidR="00A40541" w:rsidRPr="00FF1176" w:rsidRDefault="00A40541" w:rsidP="00A40541">
      <w:pPr>
        <w:spacing w:line="360" w:lineRule="auto"/>
        <w:ind w:firstLineChars="200" w:firstLine="480"/>
        <w:rPr>
          <w:sz w:val="24"/>
          <w:szCs w:val="24"/>
        </w:rPr>
      </w:pPr>
      <w:r w:rsidRPr="00FF1176">
        <w:rPr>
          <w:rFonts w:hint="eastAsia"/>
          <w:sz w:val="24"/>
          <w:szCs w:val="24"/>
        </w:rPr>
        <w:t>（一）基本情况</w:t>
      </w:r>
    </w:p>
    <w:p w:rsidR="00A40541" w:rsidRPr="00FF1176" w:rsidRDefault="00A40541" w:rsidP="00A40541">
      <w:pPr>
        <w:spacing w:line="360" w:lineRule="auto"/>
        <w:ind w:firstLineChars="200" w:firstLine="480"/>
        <w:rPr>
          <w:sz w:val="24"/>
          <w:szCs w:val="24"/>
        </w:rPr>
      </w:pPr>
      <w:r w:rsidRPr="00FF1176">
        <w:rPr>
          <w:rFonts w:hint="eastAsia"/>
          <w:sz w:val="24"/>
          <w:szCs w:val="24"/>
        </w:rPr>
        <w:t>名称：中国建设银行股份有限公司</w:t>
      </w:r>
      <w:r w:rsidRPr="00FF1176">
        <w:rPr>
          <w:rFonts w:hint="eastAsia"/>
          <w:sz w:val="24"/>
          <w:szCs w:val="24"/>
        </w:rPr>
        <w:t>(</w:t>
      </w:r>
      <w:r w:rsidRPr="00FF1176">
        <w:rPr>
          <w:rFonts w:hint="eastAsia"/>
          <w:sz w:val="24"/>
          <w:szCs w:val="24"/>
        </w:rPr>
        <w:t>简称：中国建设银行</w:t>
      </w:r>
      <w:r w:rsidRPr="00FF1176">
        <w:rPr>
          <w:rFonts w:hint="eastAsia"/>
          <w:sz w:val="24"/>
          <w:szCs w:val="24"/>
        </w:rPr>
        <w:t>)</w:t>
      </w:r>
    </w:p>
    <w:p w:rsidR="00A40541" w:rsidRPr="00FF1176" w:rsidRDefault="00A40541" w:rsidP="00A40541">
      <w:pPr>
        <w:spacing w:line="360" w:lineRule="auto"/>
        <w:ind w:firstLineChars="200" w:firstLine="480"/>
        <w:rPr>
          <w:sz w:val="24"/>
          <w:szCs w:val="24"/>
        </w:rPr>
      </w:pPr>
      <w:r w:rsidRPr="00FF1176">
        <w:rPr>
          <w:rFonts w:hint="eastAsia"/>
          <w:sz w:val="24"/>
          <w:szCs w:val="24"/>
        </w:rPr>
        <w:t>住所：北京市西城区金融大街</w:t>
      </w:r>
      <w:r w:rsidRPr="00FF1176">
        <w:rPr>
          <w:rFonts w:hint="eastAsia"/>
          <w:sz w:val="24"/>
          <w:szCs w:val="24"/>
        </w:rPr>
        <w:t>25</w:t>
      </w:r>
      <w:r w:rsidRPr="00FF1176">
        <w:rPr>
          <w:rFonts w:hint="eastAsia"/>
          <w:sz w:val="24"/>
          <w:szCs w:val="24"/>
        </w:rPr>
        <w:t>号</w:t>
      </w:r>
    </w:p>
    <w:p w:rsidR="00A40541" w:rsidRPr="00FF1176" w:rsidRDefault="00A40541" w:rsidP="00A40541">
      <w:pPr>
        <w:spacing w:line="360" w:lineRule="auto"/>
        <w:ind w:firstLineChars="200" w:firstLine="480"/>
        <w:rPr>
          <w:sz w:val="24"/>
          <w:szCs w:val="24"/>
        </w:rPr>
      </w:pPr>
      <w:r w:rsidRPr="00FF1176">
        <w:rPr>
          <w:rFonts w:hint="eastAsia"/>
          <w:sz w:val="24"/>
          <w:szCs w:val="24"/>
        </w:rPr>
        <w:t>办公地址：北京市西城区闹市口大街</w:t>
      </w:r>
      <w:r w:rsidRPr="00FF1176">
        <w:rPr>
          <w:rFonts w:hint="eastAsia"/>
          <w:sz w:val="24"/>
          <w:szCs w:val="24"/>
        </w:rPr>
        <w:t>1</w:t>
      </w:r>
      <w:r w:rsidRPr="00FF1176">
        <w:rPr>
          <w:rFonts w:hint="eastAsia"/>
          <w:sz w:val="24"/>
          <w:szCs w:val="24"/>
        </w:rPr>
        <w:t>号院</w:t>
      </w:r>
      <w:r w:rsidRPr="00FF1176">
        <w:rPr>
          <w:rFonts w:hint="eastAsia"/>
          <w:sz w:val="24"/>
          <w:szCs w:val="24"/>
        </w:rPr>
        <w:t>1</w:t>
      </w:r>
      <w:r w:rsidRPr="00FF1176">
        <w:rPr>
          <w:rFonts w:hint="eastAsia"/>
          <w:sz w:val="24"/>
          <w:szCs w:val="24"/>
        </w:rPr>
        <w:t>号楼</w:t>
      </w:r>
    </w:p>
    <w:p w:rsidR="00A40541" w:rsidRPr="00FF1176" w:rsidRDefault="00A40541" w:rsidP="00A40541">
      <w:pPr>
        <w:spacing w:line="360" w:lineRule="auto"/>
        <w:ind w:firstLineChars="200" w:firstLine="480"/>
        <w:rPr>
          <w:sz w:val="24"/>
          <w:szCs w:val="24"/>
        </w:rPr>
      </w:pPr>
      <w:r w:rsidRPr="00FF1176">
        <w:rPr>
          <w:rFonts w:hint="eastAsia"/>
          <w:sz w:val="24"/>
          <w:szCs w:val="24"/>
        </w:rPr>
        <w:t>法定代表人：田国立</w:t>
      </w:r>
    </w:p>
    <w:p w:rsidR="00A40541" w:rsidRPr="00FF1176" w:rsidRDefault="00A40541" w:rsidP="00A40541">
      <w:pPr>
        <w:spacing w:line="360" w:lineRule="auto"/>
        <w:ind w:firstLineChars="200" w:firstLine="480"/>
        <w:rPr>
          <w:sz w:val="24"/>
          <w:szCs w:val="24"/>
        </w:rPr>
      </w:pPr>
      <w:r w:rsidRPr="00FF1176">
        <w:rPr>
          <w:rFonts w:hint="eastAsia"/>
          <w:sz w:val="24"/>
          <w:szCs w:val="24"/>
        </w:rPr>
        <w:t>成立时间：</w:t>
      </w:r>
      <w:r w:rsidRPr="00FF1176">
        <w:rPr>
          <w:rFonts w:hint="eastAsia"/>
          <w:sz w:val="24"/>
          <w:szCs w:val="24"/>
        </w:rPr>
        <w:t>2004</w:t>
      </w:r>
      <w:r w:rsidRPr="00FF1176">
        <w:rPr>
          <w:rFonts w:hint="eastAsia"/>
          <w:sz w:val="24"/>
          <w:szCs w:val="24"/>
        </w:rPr>
        <w:t>年</w:t>
      </w:r>
      <w:r w:rsidRPr="00FF1176">
        <w:rPr>
          <w:rFonts w:hint="eastAsia"/>
          <w:sz w:val="24"/>
          <w:szCs w:val="24"/>
        </w:rPr>
        <w:t>09</w:t>
      </w:r>
      <w:r w:rsidRPr="00FF1176">
        <w:rPr>
          <w:rFonts w:hint="eastAsia"/>
          <w:sz w:val="24"/>
          <w:szCs w:val="24"/>
        </w:rPr>
        <w:t>月</w:t>
      </w:r>
      <w:r w:rsidRPr="00FF1176">
        <w:rPr>
          <w:rFonts w:hint="eastAsia"/>
          <w:sz w:val="24"/>
          <w:szCs w:val="24"/>
        </w:rPr>
        <w:t>17</w:t>
      </w:r>
      <w:r w:rsidRPr="00FF1176">
        <w:rPr>
          <w:rFonts w:hint="eastAsia"/>
          <w:sz w:val="24"/>
          <w:szCs w:val="24"/>
        </w:rPr>
        <w:t>日</w:t>
      </w:r>
    </w:p>
    <w:p w:rsidR="00A40541" w:rsidRPr="00FF1176" w:rsidRDefault="00A40541" w:rsidP="00A40541">
      <w:pPr>
        <w:spacing w:line="360" w:lineRule="auto"/>
        <w:ind w:firstLineChars="200" w:firstLine="480"/>
        <w:rPr>
          <w:sz w:val="24"/>
          <w:szCs w:val="24"/>
        </w:rPr>
      </w:pPr>
      <w:r w:rsidRPr="00FF1176">
        <w:rPr>
          <w:rFonts w:hint="eastAsia"/>
          <w:sz w:val="24"/>
          <w:szCs w:val="24"/>
        </w:rPr>
        <w:t>组织形式：股份有限公司</w:t>
      </w:r>
    </w:p>
    <w:p w:rsidR="00A40541" w:rsidRPr="00FF1176" w:rsidRDefault="00A40541" w:rsidP="00A40541">
      <w:pPr>
        <w:spacing w:line="360" w:lineRule="auto"/>
        <w:ind w:firstLineChars="200" w:firstLine="480"/>
        <w:rPr>
          <w:sz w:val="24"/>
          <w:szCs w:val="24"/>
        </w:rPr>
      </w:pPr>
      <w:r w:rsidRPr="00FF1176">
        <w:rPr>
          <w:rFonts w:hint="eastAsia"/>
          <w:sz w:val="24"/>
          <w:szCs w:val="24"/>
        </w:rPr>
        <w:t>注册资本：贰仟伍佰亿壹仟零玖拾柒万柒仟肆佰捌拾陆元整</w:t>
      </w:r>
    </w:p>
    <w:p w:rsidR="00A40541" w:rsidRPr="00FF1176" w:rsidRDefault="00A40541" w:rsidP="00A40541">
      <w:pPr>
        <w:spacing w:line="360" w:lineRule="auto"/>
        <w:ind w:firstLineChars="200" w:firstLine="480"/>
        <w:rPr>
          <w:sz w:val="24"/>
          <w:szCs w:val="24"/>
        </w:rPr>
      </w:pPr>
      <w:r w:rsidRPr="00FF1176">
        <w:rPr>
          <w:rFonts w:hint="eastAsia"/>
          <w:sz w:val="24"/>
          <w:szCs w:val="24"/>
        </w:rPr>
        <w:t>存续期间：持续经营</w:t>
      </w:r>
    </w:p>
    <w:p w:rsidR="00A40541" w:rsidRPr="00FF1176" w:rsidRDefault="00A40541" w:rsidP="00A40541">
      <w:pPr>
        <w:spacing w:line="360" w:lineRule="auto"/>
        <w:ind w:firstLineChars="200" w:firstLine="480"/>
        <w:rPr>
          <w:sz w:val="24"/>
          <w:szCs w:val="24"/>
        </w:rPr>
      </w:pPr>
      <w:r w:rsidRPr="00FF1176">
        <w:rPr>
          <w:rFonts w:hint="eastAsia"/>
          <w:sz w:val="24"/>
          <w:szCs w:val="24"/>
        </w:rPr>
        <w:t>基金托管资格批文及文号：中国证监会证监基字</w:t>
      </w:r>
      <w:r w:rsidRPr="00FF1176">
        <w:rPr>
          <w:rFonts w:hint="eastAsia"/>
          <w:sz w:val="24"/>
          <w:szCs w:val="24"/>
        </w:rPr>
        <w:t>[1998]12</w:t>
      </w:r>
      <w:r w:rsidRPr="00FF1176">
        <w:rPr>
          <w:rFonts w:hint="eastAsia"/>
          <w:sz w:val="24"/>
          <w:szCs w:val="24"/>
        </w:rPr>
        <w:t>号</w:t>
      </w:r>
    </w:p>
    <w:p w:rsidR="00A40541" w:rsidRPr="00FF1176" w:rsidRDefault="00A40541" w:rsidP="00A40541">
      <w:pPr>
        <w:spacing w:line="360" w:lineRule="auto"/>
        <w:ind w:firstLineChars="200" w:firstLine="480"/>
        <w:rPr>
          <w:sz w:val="24"/>
          <w:szCs w:val="24"/>
        </w:rPr>
      </w:pPr>
      <w:r w:rsidRPr="00FF1176">
        <w:rPr>
          <w:rFonts w:hint="eastAsia"/>
          <w:sz w:val="24"/>
          <w:szCs w:val="24"/>
        </w:rPr>
        <w:t>联系人：田青</w:t>
      </w:r>
    </w:p>
    <w:p w:rsidR="00A40541" w:rsidRPr="00FF1176" w:rsidRDefault="00A40541" w:rsidP="00A40541">
      <w:pPr>
        <w:spacing w:line="360" w:lineRule="auto"/>
        <w:ind w:firstLineChars="200" w:firstLine="480"/>
        <w:rPr>
          <w:sz w:val="24"/>
          <w:szCs w:val="24"/>
        </w:rPr>
      </w:pPr>
      <w:r w:rsidRPr="00FF1176">
        <w:rPr>
          <w:rFonts w:hint="eastAsia"/>
          <w:sz w:val="24"/>
          <w:szCs w:val="24"/>
        </w:rPr>
        <w:t>联系电话：</w:t>
      </w:r>
      <w:r w:rsidRPr="00FF1176">
        <w:rPr>
          <w:rFonts w:hint="eastAsia"/>
          <w:sz w:val="24"/>
          <w:szCs w:val="24"/>
        </w:rPr>
        <w:t>(010)6759 5096</w:t>
      </w:r>
    </w:p>
    <w:p w:rsidR="00A40541" w:rsidRPr="00FF1176" w:rsidRDefault="00A40541" w:rsidP="00A40541">
      <w:pPr>
        <w:spacing w:line="360" w:lineRule="auto"/>
        <w:ind w:firstLineChars="200" w:firstLine="480"/>
        <w:rPr>
          <w:sz w:val="24"/>
          <w:szCs w:val="24"/>
        </w:rPr>
      </w:pPr>
      <w:r w:rsidRPr="00FF1176">
        <w:rPr>
          <w:rFonts w:hint="eastAsia"/>
          <w:sz w:val="24"/>
          <w:szCs w:val="24"/>
        </w:rPr>
        <w:t>中国建设银行成立于</w:t>
      </w:r>
      <w:r w:rsidRPr="00FF1176">
        <w:rPr>
          <w:rFonts w:hint="eastAsia"/>
          <w:sz w:val="24"/>
          <w:szCs w:val="24"/>
        </w:rPr>
        <w:t>1954</w:t>
      </w:r>
      <w:r w:rsidRPr="00FF1176">
        <w:rPr>
          <w:rFonts w:hint="eastAsia"/>
          <w:sz w:val="24"/>
          <w:szCs w:val="24"/>
        </w:rPr>
        <w:t>年</w:t>
      </w:r>
      <w:r w:rsidRPr="00FF1176">
        <w:rPr>
          <w:rFonts w:hint="eastAsia"/>
          <w:sz w:val="24"/>
          <w:szCs w:val="24"/>
        </w:rPr>
        <w:t>10</w:t>
      </w:r>
      <w:r w:rsidRPr="00FF1176">
        <w:rPr>
          <w:rFonts w:hint="eastAsia"/>
          <w:sz w:val="24"/>
          <w:szCs w:val="24"/>
        </w:rPr>
        <w:t>月，是一家国内领先、国际知名的大型股份制商业银行，总部设在北京。本行于</w:t>
      </w:r>
      <w:r w:rsidRPr="00FF1176">
        <w:rPr>
          <w:rFonts w:hint="eastAsia"/>
          <w:sz w:val="24"/>
          <w:szCs w:val="24"/>
        </w:rPr>
        <w:t>2005</w:t>
      </w:r>
      <w:r w:rsidRPr="00FF1176">
        <w:rPr>
          <w:rFonts w:hint="eastAsia"/>
          <w:sz w:val="24"/>
          <w:szCs w:val="24"/>
        </w:rPr>
        <w:t>年</w:t>
      </w:r>
      <w:r w:rsidRPr="00FF1176">
        <w:rPr>
          <w:rFonts w:hint="eastAsia"/>
          <w:sz w:val="24"/>
          <w:szCs w:val="24"/>
        </w:rPr>
        <w:t>10</w:t>
      </w:r>
      <w:r w:rsidRPr="00FF1176">
        <w:rPr>
          <w:rFonts w:hint="eastAsia"/>
          <w:sz w:val="24"/>
          <w:szCs w:val="24"/>
        </w:rPr>
        <w:t>月在香港联合交易所挂牌上市</w:t>
      </w:r>
      <w:r w:rsidRPr="00FF1176">
        <w:rPr>
          <w:rFonts w:hint="eastAsia"/>
          <w:sz w:val="24"/>
          <w:szCs w:val="24"/>
        </w:rPr>
        <w:t>(</w:t>
      </w:r>
      <w:r w:rsidRPr="00FF1176">
        <w:rPr>
          <w:rFonts w:hint="eastAsia"/>
          <w:sz w:val="24"/>
          <w:szCs w:val="24"/>
        </w:rPr>
        <w:t>股票代码</w:t>
      </w:r>
      <w:r w:rsidRPr="00FF1176">
        <w:rPr>
          <w:rFonts w:hint="eastAsia"/>
          <w:sz w:val="24"/>
          <w:szCs w:val="24"/>
        </w:rPr>
        <w:t>939)</w:t>
      </w:r>
      <w:r w:rsidRPr="00FF1176">
        <w:rPr>
          <w:rFonts w:hint="eastAsia"/>
          <w:sz w:val="24"/>
          <w:szCs w:val="24"/>
        </w:rPr>
        <w:t>，于</w:t>
      </w:r>
      <w:r w:rsidRPr="00FF1176">
        <w:rPr>
          <w:rFonts w:hint="eastAsia"/>
          <w:sz w:val="24"/>
          <w:szCs w:val="24"/>
        </w:rPr>
        <w:t>2007</w:t>
      </w:r>
      <w:r w:rsidRPr="00FF1176">
        <w:rPr>
          <w:rFonts w:hint="eastAsia"/>
          <w:sz w:val="24"/>
          <w:szCs w:val="24"/>
        </w:rPr>
        <w:t>年</w:t>
      </w:r>
      <w:r w:rsidRPr="00FF1176">
        <w:rPr>
          <w:rFonts w:hint="eastAsia"/>
          <w:sz w:val="24"/>
          <w:szCs w:val="24"/>
        </w:rPr>
        <w:t>9</w:t>
      </w:r>
      <w:r w:rsidRPr="00FF1176">
        <w:rPr>
          <w:rFonts w:hint="eastAsia"/>
          <w:sz w:val="24"/>
          <w:szCs w:val="24"/>
        </w:rPr>
        <w:t>月在上海证券交易所挂牌上市</w:t>
      </w:r>
      <w:r w:rsidRPr="00FF1176">
        <w:rPr>
          <w:rFonts w:hint="eastAsia"/>
          <w:sz w:val="24"/>
          <w:szCs w:val="24"/>
        </w:rPr>
        <w:t>(</w:t>
      </w:r>
      <w:r w:rsidRPr="00FF1176">
        <w:rPr>
          <w:rFonts w:hint="eastAsia"/>
          <w:sz w:val="24"/>
          <w:szCs w:val="24"/>
        </w:rPr>
        <w:t>股票代码</w:t>
      </w:r>
      <w:r w:rsidRPr="00FF1176">
        <w:rPr>
          <w:rFonts w:hint="eastAsia"/>
          <w:sz w:val="24"/>
          <w:szCs w:val="24"/>
        </w:rPr>
        <w:t>601939)</w:t>
      </w:r>
      <w:r w:rsidRPr="00FF1176">
        <w:rPr>
          <w:rFonts w:hint="eastAsia"/>
          <w:sz w:val="24"/>
          <w:szCs w:val="24"/>
        </w:rPr>
        <w:t>。</w:t>
      </w:r>
    </w:p>
    <w:p w:rsidR="00A40541" w:rsidRPr="00FF1176" w:rsidRDefault="00A40541" w:rsidP="00A40541">
      <w:pPr>
        <w:spacing w:line="360" w:lineRule="auto"/>
        <w:ind w:firstLineChars="200" w:firstLine="480"/>
        <w:rPr>
          <w:sz w:val="24"/>
          <w:szCs w:val="24"/>
        </w:rPr>
      </w:pPr>
      <w:r w:rsidRPr="00FF1176">
        <w:rPr>
          <w:rFonts w:hint="eastAsia"/>
          <w:sz w:val="24"/>
          <w:szCs w:val="24"/>
        </w:rPr>
        <w:t xml:space="preserve">    2018</w:t>
      </w:r>
      <w:r w:rsidRPr="00FF1176">
        <w:rPr>
          <w:rFonts w:hint="eastAsia"/>
          <w:sz w:val="24"/>
          <w:szCs w:val="24"/>
        </w:rPr>
        <w:t>年末，集团资产规模</w:t>
      </w:r>
      <w:r w:rsidRPr="00FF1176">
        <w:rPr>
          <w:rFonts w:hint="eastAsia"/>
          <w:sz w:val="24"/>
          <w:szCs w:val="24"/>
        </w:rPr>
        <w:t>23.22</w:t>
      </w:r>
      <w:r w:rsidRPr="00FF1176">
        <w:rPr>
          <w:rFonts w:hint="eastAsia"/>
          <w:sz w:val="24"/>
          <w:szCs w:val="24"/>
        </w:rPr>
        <w:t>万亿元，较上年增长</w:t>
      </w:r>
      <w:r w:rsidRPr="00FF1176">
        <w:rPr>
          <w:rFonts w:hint="eastAsia"/>
          <w:sz w:val="24"/>
          <w:szCs w:val="24"/>
        </w:rPr>
        <w:t>4.96%</w:t>
      </w:r>
      <w:r w:rsidRPr="00FF1176">
        <w:rPr>
          <w:rFonts w:hint="eastAsia"/>
          <w:sz w:val="24"/>
          <w:szCs w:val="24"/>
        </w:rPr>
        <w:t>。</w:t>
      </w:r>
      <w:r w:rsidRPr="00FF1176">
        <w:rPr>
          <w:rFonts w:hint="eastAsia"/>
          <w:sz w:val="24"/>
          <w:szCs w:val="24"/>
        </w:rPr>
        <w:t>2018</w:t>
      </w:r>
      <w:r w:rsidRPr="00FF1176">
        <w:rPr>
          <w:rFonts w:hint="eastAsia"/>
          <w:sz w:val="24"/>
          <w:szCs w:val="24"/>
        </w:rPr>
        <w:t>年度，集团实现净利润</w:t>
      </w:r>
      <w:r w:rsidRPr="00FF1176">
        <w:rPr>
          <w:rFonts w:hint="eastAsia"/>
          <w:sz w:val="24"/>
          <w:szCs w:val="24"/>
        </w:rPr>
        <w:t>2,556.26</w:t>
      </w:r>
      <w:r w:rsidRPr="00FF1176">
        <w:rPr>
          <w:rFonts w:hint="eastAsia"/>
          <w:sz w:val="24"/>
          <w:szCs w:val="24"/>
        </w:rPr>
        <w:t>亿元，较上年增长</w:t>
      </w:r>
      <w:r w:rsidRPr="00FF1176">
        <w:rPr>
          <w:rFonts w:hint="eastAsia"/>
          <w:sz w:val="24"/>
          <w:szCs w:val="24"/>
        </w:rPr>
        <w:t>4.93%</w:t>
      </w:r>
      <w:r w:rsidRPr="00FF1176">
        <w:rPr>
          <w:rFonts w:hint="eastAsia"/>
          <w:sz w:val="24"/>
          <w:szCs w:val="24"/>
        </w:rPr>
        <w:t>；平均资产回报率和加权平均净资产收益率分别为</w:t>
      </w:r>
      <w:r w:rsidRPr="00FF1176">
        <w:rPr>
          <w:rFonts w:hint="eastAsia"/>
          <w:sz w:val="24"/>
          <w:szCs w:val="24"/>
        </w:rPr>
        <w:t>1.13%</w:t>
      </w:r>
      <w:r w:rsidRPr="00FF1176">
        <w:rPr>
          <w:rFonts w:hint="eastAsia"/>
          <w:sz w:val="24"/>
          <w:szCs w:val="24"/>
        </w:rPr>
        <w:t>和</w:t>
      </w:r>
      <w:r w:rsidRPr="00FF1176">
        <w:rPr>
          <w:rFonts w:hint="eastAsia"/>
          <w:sz w:val="24"/>
          <w:szCs w:val="24"/>
        </w:rPr>
        <w:t>14.04%</w:t>
      </w:r>
      <w:r w:rsidRPr="00FF1176">
        <w:rPr>
          <w:rFonts w:hint="eastAsia"/>
          <w:sz w:val="24"/>
          <w:szCs w:val="24"/>
        </w:rPr>
        <w:t>；不良贷款率</w:t>
      </w:r>
      <w:r w:rsidRPr="00FF1176">
        <w:rPr>
          <w:rFonts w:hint="eastAsia"/>
          <w:sz w:val="24"/>
          <w:szCs w:val="24"/>
        </w:rPr>
        <w:t>1.46%</w:t>
      </w:r>
      <w:r w:rsidRPr="00FF1176">
        <w:rPr>
          <w:rFonts w:hint="eastAsia"/>
          <w:sz w:val="24"/>
          <w:szCs w:val="24"/>
        </w:rPr>
        <w:t>，保持稳中有降；资本充足率</w:t>
      </w:r>
      <w:r w:rsidRPr="00FF1176">
        <w:rPr>
          <w:rFonts w:hint="eastAsia"/>
          <w:sz w:val="24"/>
          <w:szCs w:val="24"/>
        </w:rPr>
        <w:t>17.19%</w:t>
      </w:r>
      <w:r w:rsidRPr="00FF1176">
        <w:rPr>
          <w:rFonts w:hint="eastAsia"/>
          <w:sz w:val="24"/>
          <w:szCs w:val="24"/>
        </w:rPr>
        <w:t>，保持领先同业。</w:t>
      </w:r>
    </w:p>
    <w:p w:rsidR="00A40541" w:rsidRPr="00FF1176" w:rsidRDefault="00A40541" w:rsidP="00A40541">
      <w:pPr>
        <w:spacing w:line="360" w:lineRule="auto"/>
        <w:ind w:firstLineChars="200" w:firstLine="480"/>
        <w:rPr>
          <w:sz w:val="24"/>
          <w:szCs w:val="24"/>
        </w:rPr>
      </w:pPr>
      <w:r w:rsidRPr="00FF1176">
        <w:rPr>
          <w:rFonts w:hint="eastAsia"/>
          <w:sz w:val="24"/>
          <w:szCs w:val="24"/>
        </w:rPr>
        <w:t xml:space="preserve">    2018</w:t>
      </w:r>
      <w:r w:rsidRPr="00FF1176">
        <w:rPr>
          <w:rFonts w:hint="eastAsia"/>
          <w:sz w:val="24"/>
          <w:szCs w:val="24"/>
        </w:rPr>
        <w:t>年，本集团先后荣获新加坡《亚洲银行家》“</w:t>
      </w:r>
      <w:r w:rsidRPr="00FF1176">
        <w:rPr>
          <w:rFonts w:hint="eastAsia"/>
          <w:sz w:val="24"/>
          <w:szCs w:val="24"/>
        </w:rPr>
        <w:t>2018</w:t>
      </w:r>
      <w:r w:rsidRPr="00FF1176">
        <w:rPr>
          <w:rFonts w:hint="eastAsia"/>
          <w:sz w:val="24"/>
          <w:szCs w:val="24"/>
        </w:rPr>
        <w:t>年中国最佳大型零售银行奖”、“</w:t>
      </w:r>
      <w:r w:rsidRPr="00FF1176">
        <w:rPr>
          <w:rFonts w:hint="eastAsia"/>
          <w:sz w:val="24"/>
          <w:szCs w:val="24"/>
        </w:rPr>
        <w:t>2018</w:t>
      </w:r>
      <w:r w:rsidRPr="00FF1176">
        <w:rPr>
          <w:rFonts w:hint="eastAsia"/>
          <w:sz w:val="24"/>
          <w:szCs w:val="24"/>
        </w:rPr>
        <w:t>年中国全面风险管理成就奖”；美国《环球金融》“全球贸易金融最具创新力银行”、《银行家》“</w:t>
      </w:r>
      <w:r w:rsidRPr="00FF1176">
        <w:rPr>
          <w:rFonts w:hint="eastAsia"/>
          <w:sz w:val="24"/>
          <w:szCs w:val="24"/>
        </w:rPr>
        <w:t>2018</w:t>
      </w:r>
      <w:r w:rsidRPr="00FF1176">
        <w:rPr>
          <w:rFonts w:hint="eastAsia"/>
          <w:sz w:val="24"/>
          <w:szCs w:val="24"/>
        </w:rPr>
        <w:t>最佳金融创新奖”、《金融时报》“</w:t>
      </w:r>
      <w:r w:rsidRPr="00FF1176">
        <w:rPr>
          <w:rFonts w:hint="eastAsia"/>
          <w:sz w:val="24"/>
          <w:szCs w:val="24"/>
        </w:rPr>
        <w:t>2018</w:t>
      </w:r>
      <w:r w:rsidRPr="00FF1176">
        <w:rPr>
          <w:rFonts w:hint="eastAsia"/>
          <w:sz w:val="24"/>
          <w:szCs w:val="24"/>
        </w:rPr>
        <w:t>年金龙奖—年度最佳普惠金融服务银行”等多项重要奖项。本集团同时获得英国《银行家》、香港《亚洲货币》杂志“</w:t>
      </w:r>
      <w:r w:rsidRPr="00FF1176">
        <w:rPr>
          <w:rFonts w:hint="eastAsia"/>
          <w:sz w:val="24"/>
          <w:szCs w:val="24"/>
        </w:rPr>
        <w:t>2018</w:t>
      </w:r>
      <w:r w:rsidRPr="00FF1176">
        <w:rPr>
          <w:rFonts w:hint="eastAsia"/>
          <w:sz w:val="24"/>
          <w:szCs w:val="24"/>
        </w:rPr>
        <w:t>年中国最佳银行”称号，并在中国银行业协会</w:t>
      </w:r>
      <w:r w:rsidRPr="00FF1176">
        <w:rPr>
          <w:rFonts w:hint="eastAsia"/>
          <w:sz w:val="24"/>
          <w:szCs w:val="24"/>
        </w:rPr>
        <w:t>2018</w:t>
      </w:r>
      <w:r w:rsidRPr="00FF1176">
        <w:rPr>
          <w:rFonts w:hint="eastAsia"/>
          <w:sz w:val="24"/>
          <w:szCs w:val="24"/>
        </w:rPr>
        <w:t>年“陀螺”评价中排名全国性商业银行第一。</w:t>
      </w:r>
    </w:p>
    <w:p w:rsidR="00A40541" w:rsidRPr="00FF1176" w:rsidRDefault="00A40541" w:rsidP="00A40541">
      <w:pPr>
        <w:spacing w:line="360" w:lineRule="auto"/>
        <w:ind w:firstLineChars="200" w:firstLine="480"/>
        <w:rPr>
          <w:sz w:val="24"/>
          <w:szCs w:val="24"/>
        </w:rPr>
      </w:pPr>
      <w:r w:rsidRPr="00FF1176">
        <w:rPr>
          <w:rFonts w:hint="eastAsia"/>
          <w:sz w:val="24"/>
          <w:szCs w:val="24"/>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FF1176">
        <w:rPr>
          <w:rFonts w:hint="eastAsia"/>
          <w:sz w:val="24"/>
          <w:szCs w:val="24"/>
        </w:rPr>
        <w:t>11</w:t>
      </w:r>
      <w:r w:rsidRPr="00FF1176">
        <w:rPr>
          <w:rFonts w:hint="eastAsia"/>
          <w:sz w:val="24"/>
          <w:szCs w:val="24"/>
        </w:rPr>
        <w:t>个职能处室，在安徽合肥设有托管运营中心，在上海设有托管运营中心上海分中心，共有员工</w:t>
      </w:r>
      <w:r w:rsidRPr="00FF1176">
        <w:rPr>
          <w:rFonts w:hint="eastAsia"/>
          <w:sz w:val="24"/>
          <w:szCs w:val="24"/>
        </w:rPr>
        <w:t>300</w:t>
      </w:r>
      <w:r w:rsidRPr="00FF1176">
        <w:rPr>
          <w:rFonts w:hint="eastAsia"/>
          <w:sz w:val="24"/>
          <w:szCs w:val="24"/>
        </w:rPr>
        <w:t>余人。自</w:t>
      </w:r>
      <w:r w:rsidRPr="00FF1176">
        <w:rPr>
          <w:rFonts w:hint="eastAsia"/>
          <w:sz w:val="24"/>
          <w:szCs w:val="24"/>
        </w:rPr>
        <w:t>2007</w:t>
      </w:r>
      <w:r w:rsidRPr="00FF1176">
        <w:rPr>
          <w:rFonts w:hint="eastAsia"/>
          <w:sz w:val="24"/>
          <w:szCs w:val="24"/>
        </w:rPr>
        <w:t>年起，托管部连续聘请外部会计师事务所对托管业务进行内部控制审计，并已经成为常规化的内控工作手段。</w:t>
      </w:r>
    </w:p>
    <w:p w:rsidR="00A40541" w:rsidRPr="00FF1176" w:rsidRDefault="00A40541" w:rsidP="00A40541">
      <w:pPr>
        <w:spacing w:line="360" w:lineRule="auto"/>
        <w:ind w:firstLineChars="200" w:firstLine="480"/>
        <w:rPr>
          <w:sz w:val="24"/>
          <w:szCs w:val="24"/>
        </w:rPr>
      </w:pPr>
      <w:r w:rsidRPr="00FF1176">
        <w:rPr>
          <w:rFonts w:hint="eastAsia"/>
          <w:sz w:val="24"/>
          <w:szCs w:val="24"/>
        </w:rPr>
        <w:t>（二）主要人员情况</w:t>
      </w:r>
    </w:p>
    <w:p w:rsidR="00A40541" w:rsidRPr="00FF1176" w:rsidRDefault="00A40541" w:rsidP="00A40541">
      <w:pPr>
        <w:spacing w:line="360" w:lineRule="auto"/>
        <w:ind w:firstLineChars="200" w:firstLine="480"/>
        <w:rPr>
          <w:sz w:val="24"/>
          <w:szCs w:val="24"/>
        </w:rPr>
      </w:pPr>
      <w:r w:rsidRPr="00FF1176">
        <w:rPr>
          <w:rFonts w:hint="eastAsia"/>
          <w:sz w:val="24"/>
          <w:szCs w:val="24"/>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A40541" w:rsidRPr="00FF1176" w:rsidRDefault="00A40541" w:rsidP="00A40541">
      <w:pPr>
        <w:spacing w:line="360" w:lineRule="auto"/>
        <w:ind w:firstLineChars="200" w:firstLine="480"/>
        <w:rPr>
          <w:sz w:val="24"/>
          <w:szCs w:val="24"/>
        </w:rPr>
      </w:pPr>
      <w:r w:rsidRPr="00FF1176">
        <w:rPr>
          <w:rFonts w:hint="eastAsia"/>
          <w:sz w:val="24"/>
          <w:szCs w:val="24"/>
        </w:rPr>
        <w:t>龚毅，资产托管业务部资深经理（专业技术一级），曾就职于中国建设银行北京市分行国际部、营业部并担任副行长，长期从事信贷业务和集团客户业务等工作，具有丰富的客户服务和业务管理经验。</w:t>
      </w:r>
    </w:p>
    <w:p w:rsidR="00A40541" w:rsidRPr="00FF1176" w:rsidRDefault="00A40541" w:rsidP="00A40541">
      <w:pPr>
        <w:spacing w:line="360" w:lineRule="auto"/>
        <w:ind w:firstLineChars="200" w:firstLine="480"/>
        <w:rPr>
          <w:sz w:val="24"/>
          <w:szCs w:val="24"/>
        </w:rPr>
      </w:pPr>
      <w:r w:rsidRPr="00FF1176">
        <w:rPr>
          <w:rFonts w:hint="eastAsia"/>
          <w:sz w:val="24"/>
          <w:szCs w:val="24"/>
        </w:rPr>
        <w:t>黄秀莲，资产托管业务部资深经理（专业技术一级），曾就职于中国建设银行总行会计部，长期从事托管业务管理等工作，具有丰富的客户服务和业务管理经验。</w:t>
      </w:r>
    </w:p>
    <w:p w:rsidR="00A40541" w:rsidRPr="00FF1176" w:rsidRDefault="00A40541" w:rsidP="00A40541">
      <w:pPr>
        <w:spacing w:line="360" w:lineRule="auto"/>
        <w:ind w:firstLineChars="200" w:firstLine="480"/>
        <w:rPr>
          <w:sz w:val="24"/>
          <w:szCs w:val="24"/>
        </w:rPr>
      </w:pPr>
      <w:r w:rsidRPr="00FF1176">
        <w:rPr>
          <w:rFonts w:hint="eastAsia"/>
          <w:sz w:val="24"/>
          <w:szCs w:val="24"/>
        </w:rPr>
        <w:t>郑绍平，资产托管业务部副总经理，曾就职于中国建设银行总行投资部、委托代理部、战略客户部，长期从事客户服务、信贷业务管理等工作，具有丰富的客户服务和业务管理经验。</w:t>
      </w:r>
    </w:p>
    <w:p w:rsidR="00A40541" w:rsidRPr="00FF1176" w:rsidRDefault="00A40541" w:rsidP="00A40541">
      <w:pPr>
        <w:spacing w:line="360" w:lineRule="auto"/>
        <w:ind w:firstLineChars="200" w:firstLine="480"/>
        <w:rPr>
          <w:sz w:val="24"/>
          <w:szCs w:val="24"/>
        </w:rPr>
      </w:pPr>
      <w:r w:rsidRPr="00FF1176">
        <w:rPr>
          <w:rFonts w:hint="eastAsia"/>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A40541" w:rsidRPr="00FF1176" w:rsidRDefault="00A40541" w:rsidP="00A40541">
      <w:pPr>
        <w:spacing w:line="360" w:lineRule="auto"/>
        <w:ind w:firstLineChars="200" w:firstLine="480"/>
        <w:rPr>
          <w:sz w:val="24"/>
          <w:szCs w:val="24"/>
        </w:rPr>
      </w:pPr>
      <w:r w:rsidRPr="00FF1176">
        <w:rPr>
          <w:rFonts w:hint="eastAsia"/>
          <w:sz w:val="24"/>
          <w:szCs w:val="24"/>
        </w:rPr>
        <w:t>（三）基金托管业务经营情况</w:t>
      </w:r>
    </w:p>
    <w:p w:rsidR="005F1069" w:rsidRPr="00AA3081" w:rsidRDefault="00A40541" w:rsidP="00BF54BF">
      <w:pPr>
        <w:spacing w:line="360" w:lineRule="auto"/>
        <w:ind w:firstLineChars="200" w:firstLine="480"/>
        <w:rPr>
          <w:color w:val="000000"/>
          <w:sz w:val="24"/>
          <w:szCs w:val="21"/>
        </w:rPr>
      </w:pPr>
      <w:r w:rsidRPr="00FF1176">
        <w:rPr>
          <w:rFonts w:hint="eastAsia"/>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FF1176">
        <w:rPr>
          <w:rFonts w:hint="eastAsia"/>
          <w:sz w:val="24"/>
          <w:szCs w:val="24"/>
        </w:rPr>
        <w:t>(R)QFII</w:t>
      </w:r>
      <w:r w:rsidRPr="00FF1176">
        <w:rPr>
          <w:rFonts w:hint="eastAsia"/>
          <w:sz w:val="24"/>
          <w:szCs w:val="24"/>
        </w:rPr>
        <w:t>、</w:t>
      </w:r>
      <w:r w:rsidRPr="00FF1176">
        <w:rPr>
          <w:rFonts w:hint="eastAsia"/>
          <w:sz w:val="24"/>
          <w:szCs w:val="24"/>
        </w:rPr>
        <w:t>(R)QDII</w:t>
      </w:r>
      <w:r w:rsidRPr="00FF1176">
        <w:rPr>
          <w:rFonts w:hint="eastAsia"/>
          <w:sz w:val="24"/>
          <w:szCs w:val="24"/>
        </w:rPr>
        <w:t>、企业年金、存托业务等产品在内的托管业务体系，是目前国内托管业务品种最齐全的商业银行之一。截至</w:t>
      </w:r>
      <w:r w:rsidRPr="00FF1176">
        <w:rPr>
          <w:rFonts w:hint="eastAsia"/>
          <w:sz w:val="24"/>
          <w:szCs w:val="24"/>
        </w:rPr>
        <w:t>2019</w:t>
      </w:r>
      <w:r w:rsidRPr="00FF1176">
        <w:rPr>
          <w:rFonts w:hint="eastAsia"/>
          <w:sz w:val="24"/>
          <w:szCs w:val="24"/>
        </w:rPr>
        <w:t>年二季度末，中国建设银行已托管</w:t>
      </w:r>
      <w:r w:rsidRPr="00FF1176">
        <w:rPr>
          <w:rFonts w:hint="eastAsia"/>
          <w:sz w:val="24"/>
          <w:szCs w:val="24"/>
        </w:rPr>
        <w:t>924</w:t>
      </w:r>
      <w:r w:rsidRPr="00FF1176">
        <w:rPr>
          <w:rFonts w:hint="eastAsia"/>
          <w:sz w:val="24"/>
          <w:szCs w:val="24"/>
        </w:rPr>
        <w:t>只证券投资基金。中国建设银行专业高效的托管服务能力和业务水平，赢得了业内的高度认同。中国建设银行先后</w:t>
      </w:r>
      <w:r w:rsidRPr="00FF1176">
        <w:rPr>
          <w:rFonts w:hint="eastAsia"/>
          <w:sz w:val="24"/>
          <w:szCs w:val="24"/>
        </w:rPr>
        <w:t>9</w:t>
      </w:r>
      <w:r w:rsidRPr="00FF1176">
        <w:rPr>
          <w:rFonts w:hint="eastAsia"/>
          <w:sz w:val="24"/>
          <w:szCs w:val="24"/>
        </w:rPr>
        <w:t>次获得《全球托管人》“中国最佳托管银行”、</w:t>
      </w:r>
      <w:r w:rsidRPr="00FF1176">
        <w:rPr>
          <w:rFonts w:hint="eastAsia"/>
          <w:sz w:val="24"/>
          <w:szCs w:val="24"/>
        </w:rPr>
        <w:t>4</w:t>
      </w:r>
      <w:r w:rsidRPr="00FF1176">
        <w:rPr>
          <w:rFonts w:hint="eastAsia"/>
          <w:sz w:val="24"/>
          <w:szCs w:val="24"/>
        </w:rPr>
        <w:t>次获得《财资》“中国最佳次托管银行”、连续</w:t>
      </w:r>
      <w:r w:rsidRPr="00FF1176">
        <w:rPr>
          <w:rFonts w:hint="eastAsia"/>
          <w:sz w:val="24"/>
          <w:szCs w:val="24"/>
        </w:rPr>
        <w:t>5</w:t>
      </w:r>
      <w:r w:rsidRPr="00FF1176">
        <w:rPr>
          <w:rFonts w:hint="eastAsia"/>
          <w:sz w:val="24"/>
          <w:szCs w:val="24"/>
        </w:rPr>
        <w:t>年获得中债登“优秀资产托管机构”等奖项，并在</w:t>
      </w:r>
      <w:r w:rsidRPr="00FF1176">
        <w:rPr>
          <w:rFonts w:hint="eastAsia"/>
          <w:sz w:val="24"/>
          <w:szCs w:val="24"/>
        </w:rPr>
        <w:t>2016</w:t>
      </w:r>
      <w:r w:rsidRPr="00FF1176">
        <w:rPr>
          <w:rFonts w:hint="eastAsia"/>
          <w:sz w:val="24"/>
          <w:szCs w:val="24"/>
        </w:rPr>
        <w:t>年被《环球金融》评为中国市场唯一一家“最佳托管银行”、在</w:t>
      </w:r>
      <w:r w:rsidRPr="00FF1176">
        <w:rPr>
          <w:rFonts w:hint="eastAsia"/>
          <w:sz w:val="24"/>
          <w:szCs w:val="24"/>
        </w:rPr>
        <w:t>2017</w:t>
      </w:r>
      <w:r w:rsidRPr="00FF1176">
        <w:rPr>
          <w:rFonts w:hint="eastAsia"/>
          <w:sz w:val="24"/>
          <w:szCs w:val="24"/>
        </w:rPr>
        <w:t>年荣获《亚洲银行家》“最佳托管系统实施奖”。</w:t>
      </w:r>
    </w:p>
    <w:p w:rsidR="00E66098" w:rsidRPr="00AA3081" w:rsidRDefault="00E66098" w:rsidP="00BF54BF">
      <w:pPr>
        <w:keepNext/>
        <w:keepLines/>
        <w:spacing w:before="340" w:after="340" w:line="360" w:lineRule="auto"/>
        <w:jc w:val="center"/>
        <w:outlineLvl w:val="0"/>
        <w:rPr>
          <w:b/>
          <w:kern w:val="44"/>
          <w:sz w:val="24"/>
          <w:szCs w:val="21"/>
          <w:shd w:val="pct15" w:color="auto" w:fill="FFFFFF"/>
          <w:lang/>
        </w:rPr>
      </w:pPr>
      <w:bookmarkStart w:id="23" w:name="_Toc85015870"/>
      <w:bookmarkStart w:id="24" w:name="_Toc85015657"/>
      <w:bookmarkStart w:id="25" w:name="_Toc433629484"/>
      <w:r w:rsidRPr="00AA3081">
        <w:rPr>
          <w:b/>
          <w:color w:val="000000"/>
          <w:kern w:val="44"/>
          <w:sz w:val="24"/>
          <w:szCs w:val="21"/>
          <w:lang/>
        </w:rPr>
        <w:t>三</w:t>
      </w:r>
      <w:r w:rsidRPr="00AA3081">
        <w:rPr>
          <w:b/>
          <w:kern w:val="44"/>
          <w:sz w:val="24"/>
          <w:szCs w:val="21"/>
          <w:lang/>
        </w:rPr>
        <w:t>、相关服务机构</w:t>
      </w:r>
      <w:bookmarkEnd w:id="23"/>
      <w:bookmarkEnd w:id="24"/>
      <w:bookmarkEnd w:id="25"/>
    </w:p>
    <w:p w:rsidR="00B10B1C" w:rsidRPr="00AA3081" w:rsidRDefault="00B10B1C" w:rsidP="00BF54BF">
      <w:pPr>
        <w:spacing w:line="360" w:lineRule="auto"/>
        <w:ind w:leftChars="1" w:left="1233" w:hangingChars="513" w:hanging="1231"/>
        <w:rPr>
          <w:sz w:val="24"/>
          <w:szCs w:val="21"/>
        </w:rPr>
      </w:pPr>
      <w:r w:rsidRPr="00AA3081">
        <w:rPr>
          <w:rStyle w:val="read"/>
          <w:sz w:val="24"/>
          <w:szCs w:val="21"/>
        </w:rPr>
        <w:t>1.</w:t>
      </w:r>
      <w:r w:rsidRPr="00AA3081">
        <w:rPr>
          <w:rStyle w:val="read"/>
          <w:sz w:val="24"/>
          <w:szCs w:val="21"/>
        </w:rPr>
        <w:t>直销机构：</w:t>
      </w:r>
      <w:r w:rsidRPr="00AA3081">
        <w:rPr>
          <w:sz w:val="24"/>
          <w:szCs w:val="21"/>
        </w:rPr>
        <w:t>上投摩根基金管理有限公司（同上）</w:t>
      </w:r>
    </w:p>
    <w:p w:rsidR="006934CD" w:rsidRPr="00AA3081" w:rsidRDefault="006934CD" w:rsidP="00BF54BF">
      <w:pPr>
        <w:spacing w:line="360" w:lineRule="auto"/>
        <w:ind w:leftChars="1" w:left="1233" w:hangingChars="513" w:hanging="1231"/>
        <w:rPr>
          <w:b/>
          <w:sz w:val="24"/>
          <w:szCs w:val="21"/>
        </w:rPr>
      </w:pPr>
      <w:r w:rsidRPr="00AA3081">
        <w:rPr>
          <w:sz w:val="24"/>
          <w:szCs w:val="21"/>
        </w:rPr>
        <w:t>2.</w:t>
      </w:r>
      <w:r w:rsidRPr="00AA3081">
        <w:rPr>
          <w:sz w:val="24"/>
          <w:szCs w:val="21"/>
        </w:rPr>
        <w:t>代销机构：</w:t>
      </w:r>
    </w:p>
    <w:p w:rsidR="00D7195F" w:rsidRPr="00AA3081" w:rsidRDefault="00D7195F" w:rsidP="00D7195F">
      <w:pPr>
        <w:spacing w:line="360" w:lineRule="auto"/>
        <w:ind w:leftChars="1" w:left="1233" w:hangingChars="513" w:hanging="1231"/>
        <w:rPr>
          <w:b/>
          <w:sz w:val="24"/>
          <w:szCs w:val="21"/>
        </w:rPr>
      </w:pPr>
      <w:r w:rsidRPr="00AA3081">
        <w:rPr>
          <w:sz w:val="24"/>
          <w:szCs w:val="21"/>
        </w:rPr>
        <w:t>代销机构：</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中国建设银行股份有限公司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住所：北京市西城区金融大街</w:t>
      </w:r>
      <w:r w:rsidRPr="00AA3081">
        <w:rPr>
          <w:rFonts w:cs="宋体" w:hint="eastAsia"/>
          <w:kern w:val="0"/>
          <w:sz w:val="24"/>
          <w:szCs w:val="21"/>
        </w:rPr>
        <w:t>25</w:t>
      </w:r>
      <w:r w:rsidRPr="00AA3081">
        <w:rPr>
          <w:rFonts w:cs="宋体" w:hint="eastAsia"/>
          <w:kern w:val="0"/>
          <w:sz w:val="24"/>
          <w:szCs w:val="21"/>
        </w:rPr>
        <w:t>号</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办公地址：北京市西城区闹市口大街</w:t>
      </w:r>
      <w:r w:rsidRPr="00AA3081">
        <w:rPr>
          <w:rFonts w:cs="宋体" w:hint="eastAsia"/>
          <w:kern w:val="0"/>
          <w:sz w:val="24"/>
          <w:szCs w:val="21"/>
        </w:rPr>
        <w:t>1</w:t>
      </w:r>
      <w:r w:rsidRPr="00AA3081">
        <w:rPr>
          <w:rFonts w:cs="宋体" w:hint="eastAsia"/>
          <w:kern w:val="0"/>
          <w:sz w:val="24"/>
          <w:szCs w:val="21"/>
        </w:rPr>
        <w:t>号院</w:t>
      </w:r>
      <w:r w:rsidRPr="00AA3081">
        <w:rPr>
          <w:rFonts w:cs="宋体" w:hint="eastAsia"/>
          <w:kern w:val="0"/>
          <w:sz w:val="24"/>
          <w:szCs w:val="21"/>
        </w:rPr>
        <w:t>1</w:t>
      </w:r>
      <w:r w:rsidRPr="00AA3081">
        <w:rPr>
          <w:rFonts w:cs="宋体" w:hint="eastAsia"/>
          <w:kern w:val="0"/>
          <w:sz w:val="24"/>
          <w:szCs w:val="21"/>
        </w:rPr>
        <w:t>号楼</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法定代表人：田国立</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客户服务电话：</w:t>
      </w:r>
      <w:r w:rsidRPr="00AA3081">
        <w:rPr>
          <w:rFonts w:cs="宋体" w:hint="eastAsia"/>
          <w:kern w:val="0"/>
          <w:sz w:val="24"/>
          <w:szCs w:val="21"/>
        </w:rPr>
        <w:t>95533</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网址：</w:t>
      </w:r>
      <w:r w:rsidRPr="00AA3081">
        <w:rPr>
          <w:rFonts w:cs="宋体" w:hint="eastAsia"/>
          <w:kern w:val="0"/>
          <w:sz w:val="24"/>
          <w:szCs w:val="21"/>
        </w:rPr>
        <w:t>www.ccb.com</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中国工商银行股份有限公司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注册地址：北京市西城区复兴门内大街</w:t>
      </w:r>
      <w:r w:rsidRPr="00AA3081">
        <w:rPr>
          <w:rFonts w:cs="宋体" w:hint="eastAsia"/>
          <w:kern w:val="0"/>
          <w:sz w:val="24"/>
          <w:szCs w:val="21"/>
        </w:rPr>
        <w:t>55</w:t>
      </w:r>
      <w:r w:rsidRPr="00AA3081">
        <w:rPr>
          <w:rFonts w:cs="宋体" w:hint="eastAsia"/>
          <w:kern w:val="0"/>
          <w:sz w:val="24"/>
          <w:szCs w:val="21"/>
        </w:rPr>
        <w:t>号</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法定代表人：陈四清</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客户服务统一咨询电话：</w:t>
      </w:r>
      <w:r w:rsidRPr="00AA3081">
        <w:rPr>
          <w:rFonts w:cs="宋体" w:hint="eastAsia"/>
          <w:kern w:val="0"/>
          <w:sz w:val="24"/>
          <w:szCs w:val="21"/>
        </w:rPr>
        <w:t>95588</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网址：</w:t>
      </w:r>
      <w:hyperlink r:id="rId8" w:history="1">
        <w:r w:rsidRPr="00AA3081">
          <w:rPr>
            <w:rFonts w:cs="宋体" w:hint="eastAsia"/>
            <w:kern w:val="0"/>
            <w:sz w:val="24"/>
          </w:rPr>
          <w:t>www.icbc.com.cn</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sz w:val="24"/>
          <w:szCs w:val="21"/>
        </w:rPr>
        <w:t>中国银行股份有限公司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w:t>
      </w:r>
      <w:r w:rsidRPr="00AA3081">
        <w:rPr>
          <w:rFonts w:cs="宋体"/>
          <w:kern w:val="0"/>
          <w:sz w:val="24"/>
          <w:szCs w:val="21"/>
        </w:rPr>
        <w:t>地址：北京市西城区复兴门内大街１号</w:t>
      </w:r>
      <w:r w:rsidRPr="00AA3081">
        <w:rPr>
          <w:rFonts w:cs="宋体"/>
          <w:kern w:val="0"/>
          <w:sz w:val="24"/>
          <w:szCs w:val="21"/>
        </w:rPr>
        <w:br/>
      </w:r>
      <w:r w:rsidRPr="00AA3081">
        <w:rPr>
          <w:rFonts w:cs="宋体"/>
          <w:kern w:val="0"/>
          <w:sz w:val="24"/>
          <w:szCs w:val="21"/>
        </w:rPr>
        <w:t>办公地址：北京市西城区复兴门内大街１号</w:t>
      </w:r>
      <w:r w:rsidRPr="00AA3081">
        <w:rPr>
          <w:rFonts w:cs="宋体"/>
          <w:kern w:val="0"/>
          <w:sz w:val="24"/>
          <w:szCs w:val="21"/>
        </w:rPr>
        <w:br/>
      </w:r>
      <w:r w:rsidRPr="00AA3081">
        <w:rPr>
          <w:rFonts w:cs="宋体" w:hint="eastAsia"/>
          <w:kern w:val="0"/>
          <w:sz w:val="24"/>
          <w:szCs w:val="21"/>
        </w:rPr>
        <w:t>法定代表人：刘连舸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客服电话：</w:t>
      </w:r>
      <w:r w:rsidRPr="00AA3081">
        <w:rPr>
          <w:rFonts w:cs="宋体" w:hint="eastAsia"/>
          <w:kern w:val="0"/>
          <w:sz w:val="24"/>
          <w:szCs w:val="21"/>
        </w:rPr>
        <w:t>95566</w:t>
      </w:r>
    </w:p>
    <w:p w:rsidR="00D7195F" w:rsidRPr="00AA3081" w:rsidRDefault="00D7195F" w:rsidP="00D7195F">
      <w:pPr>
        <w:spacing w:line="360" w:lineRule="auto"/>
        <w:rPr>
          <w:rFonts w:cs="宋体"/>
          <w:kern w:val="0"/>
          <w:sz w:val="24"/>
          <w:szCs w:val="21"/>
        </w:rPr>
      </w:pPr>
      <w:r w:rsidRPr="00AA3081">
        <w:rPr>
          <w:rFonts w:cs="宋体"/>
          <w:kern w:val="0"/>
          <w:sz w:val="24"/>
          <w:szCs w:val="21"/>
        </w:rPr>
        <w:t>网址：</w:t>
      </w:r>
      <w:r w:rsidRPr="00AA3081">
        <w:rPr>
          <w:rFonts w:cs="宋体" w:hint="eastAsia"/>
          <w:kern w:val="0"/>
          <w:sz w:val="24"/>
          <w:szCs w:val="21"/>
        </w:rPr>
        <w:t>www.boc.cn</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招商银行股份有限公司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w:t>
      </w:r>
      <w:r w:rsidRPr="00AA3081">
        <w:rPr>
          <w:rFonts w:cs="宋体" w:hint="eastAsia"/>
          <w:kern w:val="0"/>
          <w:sz w:val="24"/>
          <w:szCs w:val="21"/>
        </w:rPr>
        <w:t xml:space="preserve">: </w:t>
      </w:r>
      <w:r w:rsidRPr="00AA3081">
        <w:rPr>
          <w:rFonts w:cs="宋体" w:hint="eastAsia"/>
          <w:kern w:val="0"/>
          <w:sz w:val="24"/>
          <w:szCs w:val="21"/>
        </w:rPr>
        <w:t>广东省深圳市福田区深南大道</w:t>
      </w:r>
      <w:r w:rsidRPr="00AA3081">
        <w:rPr>
          <w:rFonts w:cs="宋体" w:hint="eastAsia"/>
          <w:kern w:val="0"/>
          <w:sz w:val="24"/>
          <w:szCs w:val="21"/>
        </w:rPr>
        <w:t>7088</w:t>
      </w:r>
      <w:r w:rsidRPr="00AA3081">
        <w:rPr>
          <w:rFonts w:cs="宋体" w:hint="eastAsia"/>
          <w:kern w:val="0"/>
          <w:sz w:val="24"/>
          <w:szCs w:val="21"/>
        </w:rPr>
        <w:t>号</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w:t>
      </w:r>
      <w:r w:rsidRPr="00AA3081">
        <w:rPr>
          <w:rFonts w:cs="宋体" w:hint="eastAsia"/>
          <w:kern w:val="0"/>
          <w:sz w:val="24"/>
          <w:szCs w:val="21"/>
        </w:rPr>
        <w:t xml:space="preserve">: </w:t>
      </w:r>
      <w:r w:rsidRPr="00AA3081">
        <w:rPr>
          <w:rFonts w:cs="宋体" w:hint="eastAsia"/>
          <w:kern w:val="0"/>
          <w:sz w:val="24"/>
          <w:szCs w:val="21"/>
        </w:rPr>
        <w:t>广东省深圳市福田区深南大道</w:t>
      </w:r>
      <w:r w:rsidRPr="00AA3081">
        <w:rPr>
          <w:rFonts w:cs="宋体" w:hint="eastAsia"/>
          <w:kern w:val="0"/>
          <w:sz w:val="24"/>
          <w:szCs w:val="21"/>
        </w:rPr>
        <w:t>7088</w:t>
      </w:r>
      <w:r w:rsidRPr="00AA3081">
        <w:rPr>
          <w:rFonts w:cs="宋体" w:hint="eastAsia"/>
          <w:kern w:val="0"/>
          <w:sz w:val="24"/>
          <w:szCs w:val="21"/>
        </w:rPr>
        <w:t>号</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法人代表：李建红</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客户服务中心电话：</w:t>
      </w:r>
      <w:r w:rsidRPr="00AA3081">
        <w:rPr>
          <w:rFonts w:cs="宋体" w:hint="eastAsia"/>
          <w:kern w:val="0"/>
          <w:sz w:val="24"/>
          <w:szCs w:val="21"/>
        </w:rPr>
        <w:t>95555</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网址：</w:t>
      </w:r>
      <w:hyperlink r:id="rId9" w:history="1">
        <w:r w:rsidRPr="00AA3081">
          <w:rPr>
            <w:rFonts w:cs="宋体" w:hint="eastAsia"/>
            <w:kern w:val="0"/>
            <w:sz w:val="24"/>
            <w:szCs w:val="21"/>
          </w:rPr>
          <w:t>www.cmbchina.com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交通银行股份有限公司</w:t>
      </w:r>
    </w:p>
    <w:p w:rsidR="00D7195F" w:rsidRPr="00AA3081" w:rsidRDefault="00D7195F" w:rsidP="00D7195F">
      <w:pPr>
        <w:spacing w:line="360" w:lineRule="auto"/>
        <w:rPr>
          <w:sz w:val="24"/>
          <w:szCs w:val="21"/>
        </w:rPr>
      </w:pPr>
      <w:r w:rsidRPr="00AA3081">
        <w:rPr>
          <w:rFonts w:hint="eastAsia"/>
          <w:sz w:val="24"/>
          <w:szCs w:val="21"/>
        </w:rPr>
        <w:t>注册地址：上海市浦东新区银城中路</w:t>
      </w:r>
      <w:r w:rsidRPr="00AA3081">
        <w:rPr>
          <w:rFonts w:hint="eastAsia"/>
          <w:sz w:val="24"/>
          <w:szCs w:val="21"/>
        </w:rPr>
        <w:t>188</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办公地址：上海市浦东新区银城中路</w:t>
      </w:r>
      <w:r w:rsidRPr="00AA3081">
        <w:rPr>
          <w:rFonts w:hint="eastAsia"/>
          <w:sz w:val="24"/>
          <w:szCs w:val="21"/>
        </w:rPr>
        <w:t>188</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法定代表人：任德奇</w:t>
      </w:r>
    </w:p>
    <w:p w:rsidR="00D7195F" w:rsidRPr="00AA3081" w:rsidRDefault="00D7195F" w:rsidP="00D7195F">
      <w:pPr>
        <w:spacing w:line="360" w:lineRule="auto"/>
        <w:rPr>
          <w:sz w:val="24"/>
          <w:szCs w:val="21"/>
        </w:rPr>
      </w:pPr>
      <w:r w:rsidRPr="00AA3081">
        <w:rPr>
          <w:rFonts w:hint="eastAsia"/>
          <w:sz w:val="24"/>
          <w:szCs w:val="21"/>
        </w:rPr>
        <w:t>电话：</w:t>
      </w:r>
      <w:r w:rsidRPr="00AA3081">
        <w:rPr>
          <w:rFonts w:hint="eastAsia"/>
          <w:sz w:val="24"/>
          <w:szCs w:val="21"/>
        </w:rPr>
        <w:t>0</w:t>
      </w:r>
      <w:r w:rsidRPr="00AA3081">
        <w:rPr>
          <w:sz w:val="24"/>
          <w:szCs w:val="21"/>
        </w:rPr>
        <w:t>21</w:t>
      </w:r>
      <w:r w:rsidRPr="00AA3081">
        <w:rPr>
          <w:rFonts w:hint="eastAsia"/>
          <w:sz w:val="24"/>
          <w:szCs w:val="21"/>
        </w:rPr>
        <w:t>-</w:t>
      </w:r>
      <w:r w:rsidRPr="00AA3081">
        <w:rPr>
          <w:sz w:val="24"/>
          <w:szCs w:val="21"/>
        </w:rPr>
        <w:t>58781234</w:t>
      </w:r>
    </w:p>
    <w:p w:rsidR="00D7195F" w:rsidRPr="00AA3081" w:rsidRDefault="00D7195F" w:rsidP="00D7195F">
      <w:pPr>
        <w:spacing w:line="360" w:lineRule="auto"/>
        <w:rPr>
          <w:sz w:val="24"/>
          <w:szCs w:val="21"/>
        </w:rPr>
      </w:pPr>
      <w:r w:rsidRPr="00AA3081">
        <w:rPr>
          <w:rFonts w:hint="eastAsia"/>
          <w:sz w:val="24"/>
          <w:szCs w:val="21"/>
        </w:rPr>
        <w:t>传真：</w:t>
      </w:r>
      <w:r w:rsidRPr="00AA3081">
        <w:rPr>
          <w:rFonts w:hint="eastAsia"/>
          <w:sz w:val="24"/>
          <w:szCs w:val="21"/>
        </w:rPr>
        <w:t>0</w:t>
      </w:r>
      <w:r w:rsidRPr="00AA3081">
        <w:rPr>
          <w:sz w:val="24"/>
          <w:szCs w:val="21"/>
        </w:rPr>
        <w:t>21</w:t>
      </w:r>
      <w:r w:rsidRPr="00AA3081">
        <w:rPr>
          <w:rFonts w:hint="eastAsia"/>
          <w:sz w:val="24"/>
          <w:szCs w:val="21"/>
        </w:rPr>
        <w:t>-</w:t>
      </w:r>
      <w:r w:rsidRPr="00AA3081">
        <w:rPr>
          <w:sz w:val="24"/>
          <w:szCs w:val="21"/>
        </w:rPr>
        <w:t>58408483</w:t>
      </w:r>
    </w:p>
    <w:p w:rsidR="00D7195F" w:rsidRPr="00AA3081" w:rsidRDefault="00D7195F" w:rsidP="00D7195F">
      <w:pPr>
        <w:spacing w:line="360" w:lineRule="auto"/>
        <w:rPr>
          <w:sz w:val="24"/>
          <w:szCs w:val="21"/>
        </w:rPr>
      </w:pPr>
      <w:r w:rsidRPr="00AA3081">
        <w:rPr>
          <w:rFonts w:hint="eastAsia"/>
          <w:sz w:val="24"/>
          <w:szCs w:val="21"/>
        </w:rPr>
        <w:t>联系人：王菁</w:t>
      </w:r>
    </w:p>
    <w:p w:rsidR="00D7195F" w:rsidRPr="00AA3081" w:rsidRDefault="00D7195F" w:rsidP="00D7195F">
      <w:pPr>
        <w:spacing w:line="360" w:lineRule="auto"/>
        <w:rPr>
          <w:sz w:val="24"/>
          <w:szCs w:val="21"/>
        </w:rPr>
      </w:pPr>
      <w:r w:rsidRPr="00AA3081">
        <w:rPr>
          <w:rFonts w:hint="eastAsia"/>
          <w:sz w:val="24"/>
          <w:szCs w:val="21"/>
        </w:rPr>
        <w:t>客户服务热线：</w:t>
      </w:r>
      <w:r w:rsidRPr="00AA3081">
        <w:rPr>
          <w:rFonts w:hint="eastAsia"/>
          <w:sz w:val="24"/>
          <w:szCs w:val="21"/>
        </w:rPr>
        <w:t>95559</w:t>
      </w:r>
    </w:p>
    <w:p w:rsidR="00D7195F" w:rsidRPr="00AA3081" w:rsidRDefault="00D7195F" w:rsidP="00D7195F">
      <w:pPr>
        <w:spacing w:line="360" w:lineRule="auto"/>
        <w:rPr>
          <w:sz w:val="24"/>
          <w:szCs w:val="21"/>
        </w:rPr>
      </w:pPr>
      <w:r w:rsidRPr="00AA3081">
        <w:rPr>
          <w:rFonts w:hint="eastAsia"/>
          <w:sz w:val="24"/>
          <w:szCs w:val="21"/>
        </w:rPr>
        <w:t>公司网址：</w:t>
      </w:r>
      <w:hyperlink r:id="rId10" w:history="1">
        <w:r w:rsidRPr="00AA3081">
          <w:rPr>
            <w:rStyle w:val="a6"/>
            <w:rFonts w:hint="eastAsia"/>
            <w:sz w:val="24"/>
            <w:szCs w:val="21"/>
          </w:rPr>
          <w:t>www.bankcomm.com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上海浦东发展银行股份有限公司</w:t>
      </w:r>
    </w:p>
    <w:p w:rsidR="00D7195F" w:rsidRPr="00AA3081" w:rsidRDefault="00D7195F" w:rsidP="00D7195F">
      <w:pPr>
        <w:spacing w:line="360" w:lineRule="auto"/>
        <w:rPr>
          <w:sz w:val="24"/>
          <w:szCs w:val="21"/>
        </w:rPr>
      </w:pPr>
      <w:r w:rsidRPr="00AA3081">
        <w:rPr>
          <w:rFonts w:hint="eastAsia"/>
          <w:sz w:val="24"/>
          <w:szCs w:val="21"/>
        </w:rPr>
        <w:t>注册地址：上海市浦东新区浦东南路</w:t>
      </w:r>
      <w:r w:rsidRPr="00AA3081">
        <w:rPr>
          <w:rFonts w:hint="eastAsia"/>
          <w:sz w:val="24"/>
          <w:szCs w:val="21"/>
        </w:rPr>
        <w:t>500</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办公地址：上海市中山东一路</w:t>
      </w:r>
      <w:r w:rsidRPr="00AA3081">
        <w:rPr>
          <w:sz w:val="24"/>
          <w:szCs w:val="21"/>
        </w:rPr>
        <w:t>12</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法定代表人：</w:t>
      </w:r>
      <w:r w:rsidRPr="00AA3081">
        <w:rPr>
          <w:rFonts w:cs="Arial" w:hint="eastAsia"/>
          <w:color w:val="333333"/>
          <w:sz w:val="24"/>
          <w:szCs w:val="21"/>
        </w:rPr>
        <w:t>郑杨</w:t>
      </w:r>
    </w:p>
    <w:p w:rsidR="00D7195F" w:rsidRPr="00AA3081" w:rsidRDefault="00D7195F" w:rsidP="00D7195F">
      <w:pPr>
        <w:spacing w:line="360" w:lineRule="auto"/>
        <w:rPr>
          <w:sz w:val="24"/>
          <w:szCs w:val="21"/>
        </w:rPr>
      </w:pPr>
      <w:r w:rsidRPr="00AA3081">
        <w:rPr>
          <w:rFonts w:hint="eastAsia"/>
          <w:sz w:val="24"/>
          <w:szCs w:val="21"/>
        </w:rPr>
        <w:t>客户服务热线：</w:t>
      </w:r>
      <w:r w:rsidRPr="00AA3081">
        <w:rPr>
          <w:rFonts w:hint="eastAsia"/>
          <w:sz w:val="24"/>
          <w:szCs w:val="21"/>
        </w:rPr>
        <w:t>95528</w:t>
      </w:r>
    </w:p>
    <w:p w:rsidR="00D7195F" w:rsidRPr="00AA3081" w:rsidRDefault="00D7195F" w:rsidP="00D7195F">
      <w:pPr>
        <w:spacing w:line="360" w:lineRule="auto"/>
        <w:rPr>
          <w:sz w:val="24"/>
          <w:szCs w:val="21"/>
        </w:rPr>
      </w:pPr>
      <w:r w:rsidRPr="00AA3081">
        <w:rPr>
          <w:rFonts w:hint="eastAsia"/>
          <w:sz w:val="24"/>
          <w:szCs w:val="21"/>
        </w:rPr>
        <w:t>网址：</w:t>
      </w:r>
      <w:hyperlink r:id="rId11" w:history="1">
        <w:r w:rsidRPr="00AA3081">
          <w:rPr>
            <w:rFonts w:hint="eastAsia"/>
            <w:sz w:val="24"/>
            <w:szCs w:val="21"/>
          </w:rPr>
          <w:t>www.spdb.com.cn</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兴业银行股份有限公司</w:t>
      </w:r>
    </w:p>
    <w:p w:rsidR="00D7195F" w:rsidRPr="00AA3081" w:rsidRDefault="00D7195F" w:rsidP="00D7195F">
      <w:pPr>
        <w:spacing w:line="360" w:lineRule="auto"/>
        <w:rPr>
          <w:sz w:val="24"/>
          <w:szCs w:val="21"/>
        </w:rPr>
      </w:pPr>
      <w:r w:rsidRPr="00AA3081">
        <w:rPr>
          <w:rFonts w:hint="eastAsia"/>
          <w:sz w:val="24"/>
          <w:szCs w:val="21"/>
        </w:rPr>
        <w:t>注册地址：福州市湖东路</w:t>
      </w:r>
      <w:r w:rsidRPr="00AA3081">
        <w:rPr>
          <w:rFonts w:hint="eastAsia"/>
          <w:sz w:val="24"/>
          <w:szCs w:val="21"/>
        </w:rPr>
        <w:t>154</w:t>
      </w:r>
      <w:r w:rsidRPr="00AA3081">
        <w:rPr>
          <w:rFonts w:hint="eastAsia"/>
          <w:sz w:val="24"/>
          <w:szCs w:val="21"/>
        </w:rPr>
        <w:t>号</w:t>
      </w:r>
      <w:r w:rsidRPr="00AA3081">
        <w:rPr>
          <w:rFonts w:hint="eastAsia"/>
          <w:sz w:val="24"/>
          <w:szCs w:val="21"/>
        </w:rPr>
        <w:br/>
      </w:r>
      <w:r w:rsidRPr="00AA3081">
        <w:rPr>
          <w:rFonts w:hint="eastAsia"/>
          <w:sz w:val="24"/>
          <w:szCs w:val="21"/>
        </w:rPr>
        <w:t>法定代表人：高建平</w:t>
      </w:r>
      <w:r w:rsidRPr="00AA3081">
        <w:rPr>
          <w:rFonts w:hint="eastAsia"/>
          <w:sz w:val="24"/>
          <w:szCs w:val="21"/>
        </w:rPr>
        <w:br/>
      </w:r>
      <w:r w:rsidRPr="00AA3081">
        <w:rPr>
          <w:rFonts w:hint="eastAsia"/>
          <w:sz w:val="24"/>
          <w:szCs w:val="21"/>
        </w:rPr>
        <w:t>客服电话：</w:t>
      </w:r>
      <w:r w:rsidRPr="00AA3081">
        <w:rPr>
          <w:rFonts w:hint="eastAsia"/>
          <w:sz w:val="24"/>
          <w:szCs w:val="21"/>
        </w:rPr>
        <w:t>95561</w:t>
      </w:r>
      <w:r w:rsidRPr="00AA3081">
        <w:rPr>
          <w:rFonts w:hint="eastAsia"/>
          <w:sz w:val="24"/>
          <w:szCs w:val="21"/>
        </w:rPr>
        <w:br/>
      </w:r>
      <w:r w:rsidRPr="00AA3081">
        <w:rPr>
          <w:rFonts w:hint="eastAsia"/>
          <w:sz w:val="24"/>
          <w:szCs w:val="21"/>
        </w:rPr>
        <w:t>网址：</w:t>
      </w:r>
      <w:hyperlink r:id="rId12" w:history="1">
        <w:r w:rsidRPr="00AA3081">
          <w:rPr>
            <w:rStyle w:val="a6"/>
            <w:rFonts w:hint="eastAsia"/>
            <w:sz w:val="24"/>
            <w:szCs w:val="21"/>
          </w:rPr>
          <w:t>www.cib.com.cn</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上海银行股份有限公司</w:t>
      </w:r>
    </w:p>
    <w:p w:rsidR="00D7195F" w:rsidRPr="00AA3081" w:rsidRDefault="00D7195F" w:rsidP="00D7195F">
      <w:pPr>
        <w:autoSpaceDE w:val="0"/>
        <w:autoSpaceDN w:val="0"/>
        <w:spacing w:line="360" w:lineRule="auto"/>
        <w:jc w:val="left"/>
        <w:rPr>
          <w:rFonts w:cs="宋体"/>
          <w:kern w:val="0"/>
          <w:sz w:val="24"/>
          <w:szCs w:val="21"/>
        </w:rPr>
      </w:pPr>
      <w:r w:rsidRPr="00AA3081">
        <w:rPr>
          <w:rFonts w:cs="宋体" w:hint="eastAsia"/>
          <w:kern w:val="0"/>
          <w:sz w:val="24"/>
          <w:szCs w:val="21"/>
        </w:rPr>
        <w:t>注册地址：上海市浦东新区银城中路</w:t>
      </w:r>
      <w:r w:rsidRPr="00AA3081">
        <w:rPr>
          <w:rFonts w:cs="宋体" w:hint="eastAsia"/>
          <w:kern w:val="0"/>
          <w:sz w:val="24"/>
          <w:szCs w:val="21"/>
        </w:rPr>
        <w:t>168</w:t>
      </w:r>
      <w:r w:rsidRPr="00AA3081">
        <w:rPr>
          <w:rFonts w:cs="宋体" w:hint="eastAsia"/>
          <w:kern w:val="0"/>
          <w:sz w:val="24"/>
          <w:szCs w:val="21"/>
        </w:rPr>
        <w:t>号</w:t>
      </w:r>
    </w:p>
    <w:p w:rsidR="00D7195F" w:rsidRPr="00AA3081" w:rsidRDefault="00D7195F" w:rsidP="00D7195F">
      <w:pPr>
        <w:autoSpaceDE w:val="0"/>
        <w:autoSpaceDN w:val="0"/>
        <w:spacing w:line="360" w:lineRule="auto"/>
        <w:jc w:val="left"/>
        <w:rPr>
          <w:rFonts w:cs="宋体"/>
          <w:kern w:val="0"/>
          <w:sz w:val="24"/>
          <w:szCs w:val="21"/>
        </w:rPr>
      </w:pPr>
      <w:r w:rsidRPr="00AA3081">
        <w:rPr>
          <w:rFonts w:cs="宋体" w:hint="eastAsia"/>
          <w:kern w:val="0"/>
          <w:sz w:val="24"/>
          <w:szCs w:val="21"/>
        </w:rPr>
        <w:t>办公地址：上海市浦东新区银城中路</w:t>
      </w:r>
      <w:r w:rsidRPr="00AA3081">
        <w:rPr>
          <w:rFonts w:cs="宋体" w:hint="eastAsia"/>
          <w:kern w:val="0"/>
          <w:sz w:val="24"/>
          <w:szCs w:val="21"/>
        </w:rPr>
        <w:t>168</w:t>
      </w:r>
      <w:r w:rsidRPr="00AA3081">
        <w:rPr>
          <w:rFonts w:cs="宋体" w:hint="eastAsia"/>
          <w:kern w:val="0"/>
          <w:sz w:val="24"/>
          <w:szCs w:val="21"/>
        </w:rPr>
        <w:t>号</w:t>
      </w:r>
    </w:p>
    <w:p w:rsidR="00D7195F" w:rsidRPr="00AA3081" w:rsidRDefault="00D7195F" w:rsidP="00D7195F">
      <w:pPr>
        <w:autoSpaceDE w:val="0"/>
        <w:autoSpaceDN w:val="0"/>
        <w:spacing w:line="360" w:lineRule="auto"/>
        <w:jc w:val="left"/>
        <w:rPr>
          <w:rFonts w:cs="宋体"/>
          <w:kern w:val="0"/>
          <w:sz w:val="24"/>
          <w:szCs w:val="21"/>
        </w:rPr>
      </w:pPr>
      <w:r w:rsidRPr="00AA3081">
        <w:rPr>
          <w:rFonts w:cs="宋体" w:hint="eastAsia"/>
          <w:kern w:val="0"/>
          <w:sz w:val="24"/>
          <w:szCs w:val="21"/>
        </w:rPr>
        <w:t>法定代表人：金煜</w:t>
      </w:r>
    </w:p>
    <w:p w:rsidR="00D7195F" w:rsidRPr="00AA3081" w:rsidRDefault="00D7195F" w:rsidP="00D7195F">
      <w:pPr>
        <w:autoSpaceDE w:val="0"/>
        <w:autoSpaceDN w:val="0"/>
        <w:spacing w:line="360" w:lineRule="auto"/>
        <w:jc w:val="left"/>
        <w:rPr>
          <w:rFonts w:cs="宋体"/>
          <w:kern w:val="0"/>
          <w:sz w:val="24"/>
          <w:szCs w:val="21"/>
        </w:rPr>
      </w:pPr>
      <w:r w:rsidRPr="00AA3081">
        <w:rPr>
          <w:rFonts w:cs="宋体" w:hint="eastAsia"/>
          <w:kern w:val="0"/>
          <w:sz w:val="24"/>
          <w:szCs w:val="21"/>
        </w:rPr>
        <w:t>客户服务热线：</w:t>
      </w:r>
      <w:r w:rsidRPr="00AA3081">
        <w:rPr>
          <w:rFonts w:cs="宋体"/>
          <w:kern w:val="0"/>
          <w:sz w:val="24"/>
          <w:szCs w:val="21"/>
        </w:rPr>
        <w:t>95594</w:t>
      </w:r>
    </w:p>
    <w:p w:rsidR="00D7195F" w:rsidRPr="00AA3081" w:rsidRDefault="00D7195F" w:rsidP="00D7195F">
      <w:pPr>
        <w:autoSpaceDE w:val="0"/>
        <w:autoSpaceDN w:val="0"/>
        <w:spacing w:line="360" w:lineRule="auto"/>
        <w:jc w:val="left"/>
        <w:rPr>
          <w:rFonts w:cs="宋体"/>
          <w:kern w:val="0"/>
          <w:sz w:val="24"/>
          <w:szCs w:val="21"/>
        </w:rPr>
      </w:pPr>
      <w:r w:rsidRPr="00AA3081">
        <w:rPr>
          <w:rFonts w:cs="宋体" w:hint="eastAsia"/>
          <w:kern w:val="0"/>
          <w:sz w:val="24"/>
          <w:szCs w:val="21"/>
        </w:rPr>
        <w:t>网址：</w:t>
      </w:r>
      <w:hyperlink r:id="rId13" w:history="1">
        <w:r w:rsidRPr="00AA3081">
          <w:rPr>
            <w:rFonts w:cs="宋体" w:hint="eastAsia"/>
            <w:kern w:val="0"/>
            <w:sz w:val="24"/>
            <w:szCs w:val="21"/>
          </w:rPr>
          <w:t>www.bankofshanghai.com</w:t>
        </w:r>
      </w:hyperlink>
    </w:p>
    <w:p w:rsidR="00D7195F" w:rsidRPr="00AA3081" w:rsidRDefault="00D7195F" w:rsidP="00D7195F">
      <w:pPr>
        <w:numPr>
          <w:ilvl w:val="0"/>
          <w:numId w:val="6"/>
        </w:numPr>
        <w:tabs>
          <w:tab w:val="clear" w:pos="1200"/>
          <w:tab w:val="num" w:pos="720"/>
        </w:tabs>
        <w:spacing w:line="360" w:lineRule="auto"/>
        <w:ind w:left="720" w:hanging="720"/>
        <w:rPr>
          <w:sz w:val="24"/>
        </w:rPr>
      </w:pPr>
      <w:r w:rsidRPr="00AA3081">
        <w:rPr>
          <w:sz w:val="24"/>
          <w:szCs w:val="21"/>
        </w:rPr>
        <w:t>江苏银行</w:t>
      </w:r>
      <w:r w:rsidRPr="00AA3081">
        <w:rPr>
          <w:rFonts w:hint="eastAsia"/>
          <w:sz w:val="24"/>
          <w:szCs w:val="21"/>
        </w:rPr>
        <w:t>股份有限</w:t>
      </w:r>
      <w:r w:rsidRPr="00AA3081">
        <w:rPr>
          <w:sz w:val="24"/>
          <w:szCs w:val="21"/>
        </w:rPr>
        <w:t>公司</w:t>
      </w:r>
    </w:p>
    <w:p w:rsidR="00D7195F" w:rsidRPr="00AA3081" w:rsidRDefault="00D7195F" w:rsidP="00D7195F">
      <w:pPr>
        <w:spacing w:line="360" w:lineRule="auto"/>
        <w:rPr>
          <w:sz w:val="24"/>
        </w:rPr>
      </w:pPr>
      <w:r w:rsidRPr="00AA3081">
        <w:rPr>
          <w:rFonts w:hint="eastAsia"/>
          <w:sz w:val="24"/>
        </w:rPr>
        <w:t>办公</w:t>
      </w:r>
      <w:r w:rsidRPr="00AA3081">
        <w:rPr>
          <w:sz w:val="24"/>
        </w:rPr>
        <w:t>地址：南京市中华路</w:t>
      </w:r>
      <w:r w:rsidRPr="00AA3081">
        <w:rPr>
          <w:rFonts w:hint="eastAsia"/>
          <w:sz w:val="24"/>
        </w:rPr>
        <w:t>26</w:t>
      </w:r>
      <w:r w:rsidRPr="00AA3081">
        <w:rPr>
          <w:rFonts w:hint="eastAsia"/>
          <w:sz w:val="24"/>
        </w:rPr>
        <w:t>号</w:t>
      </w:r>
    </w:p>
    <w:p w:rsidR="00D7195F" w:rsidRPr="00AA3081" w:rsidRDefault="00D7195F" w:rsidP="00D7195F">
      <w:pPr>
        <w:spacing w:line="360" w:lineRule="auto"/>
        <w:rPr>
          <w:sz w:val="24"/>
        </w:rPr>
      </w:pPr>
      <w:r w:rsidRPr="00AA3081">
        <w:rPr>
          <w:rFonts w:hint="eastAsia"/>
          <w:sz w:val="24"/>
        </w:rPr>
        <w:t>法定</w:t>
      </w:r>
      <w:r w:rsidRPr="00AA3081">
        <w:rPr>
          <w:sz w:val="24"/>
        </w:rPr>
        <w:t>代表人：夏</w:t>
      </w:r>
      <w:r w:rsidRPr="00AA3081">
        <w:rPr>
          <w:rFonts w:hint="eastAsia"/>
          <w:sz w:val="24"/>
        </w:rPr>
        <w:t>平</w:t>
      </w:r>
    </w:p>
    <w:p w:rsidR="00D7195F" w:rsidRPr="00AA3081" w:rsidRDefault="00D7195F" w:rsidP="00D7195F">
      <w:pPr>
        <w:spacing w:line="360" w:lineRule="auto"/>
        <w:rPr>
          <w:sz w:val="24"/>
        </w:rPr>
      </w:pPr>
      <w:r w:rsidRPr="00AA3081">
        <w:rPr>
          <w:sz w:val="24"/>
        </w:rPr>
        <w:t>电话：</w:t>
      </w:r>
      <w:r w:rsidRPr="00AA3081">
        <w:rPr>
          <w:sz w:val="24"/>
        </w:rPr>
        <w:t xml:space="preserve">95319 </w:t>
      </w:r>
    </w:p>
    <w:p w:rsidR="00D7195F" w:rsidRPr="00AA3081" w:rsidRDefault="00D7195F" w:rsidP="00D7195F">
      <w:pPr>
        <w:spacing w:line="360" w:lineRule="auto"/>
        <w:rPr>
          <w:bCs/>
          <w:sz w:val="24"/>
          <w:szCs w:val="21"/>
        </w:rPr>
      </w:pPr>
      <w:r w:rsidRPr="00AA3081">
        <w:rPr>
          <w:sz w:val="24"/>
        </w:rPr>
        <w:t>网址：</w:t>
      </w:r>
      <w:r w:rsidRPr="00AA3081">
        <w:rPr>
          <w:sz w:val="24"/>
        </w:rPr>
        <w:t>www.jsbchina.cn</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东莞农村商业银行股份有限公司</w:t>
      </w:r>
    </w:p>
    <w:p w:rsidR="00D7195F" w:rsidRPr="00AA3081" w:rsidRDefault="00D7195F" w:rsidP="00D7195F">
      <w:pPr>
        <w:spacing w:line="360" w:lineRule="auto"/>
        <w:rPr>
          <w:rFonts w:cs="宋体"/>
          <w:kern w:val="0"/>
          <w:sz w:val="24"/>
          <w:szCs w:val="21"/>
        </w:rPr>
      </w:pPr>
      <w:r w:rsidRPr="00AA3081">
        <w:rPr>
          <w:rFonts w:cs="宋体"/>
          <w:kern w:val="0"/>
          <w:sz w:val="24"/>
          <w:szCs w:val="21"/>
        </w:rPr>
        <w:t>地址：</w:t>
      </w:r>
      <w:r w:rsidRPr="00AA3081">
        <w:rPr>
          <w:rFonts w:cs="宋体" w:hint="eastAsia"/>
          <w:kern w:val="0"/>
          <w:sz w:val="24"/>
          <w:szCs w:val="21"/>
        </w:rPr>
        <w:t>广东省东莞市东城区鸿福东路</w:t>
      </w:r>
      <w:r w:rsidRPr="00AA3081">
        <w:rPr>
          <w:rFonts w:cs="宋体" w:hint="eastAsia"/>
          <w:kern w:val="0"/>
          <w:sz w:val="24"/>
          <w:szCs w:val="21"/>
        </w:rPr>
        <w:t>2</w:t>
      </w:r>
      <w:r w:rsidRPr="00AA3081">
        <w:rPr>
          <w:rFonts w:cs="宋体" w:hint="eastAsia"/>
          <w:kern w:val="0"/>
          <w:sz w:val="24"/>
          <w:szCs w:val="21"/>
        </w:rPr>
        <w:t>号</w:t>
      </w:r>
    </w:p>
    <w:p w:rsidR="00D7195F" w:rsidRPr="00AA3081" w:rsidRDefault="00D7195F" w:rsidP="00D7195F">
      <w:pPr>
        <w:spacing w:line="360" w:lineRule="auto"/>
        <w:rPr>
          <w:rFonts w:cs="宋体"/>
          <w:kern w:val="0"/>
          <w:sz w:val="24"/>
          <w:szCs w:val="21"/>
        </w:rPr>
      </w:pPr>
      <w:r w:rsidRPr="00AA3081">
        <w:rPr>
          <w:rFonts w:cs="宋体"/>
          <w:kern w:val="0"/>
          <w:sz w:val="24"/>
          <w:szCs w:val="21"/>
        </w:rPr>
        <w:t>法定代表人：</w:t>
      </w:r>
      <w:r w:rsidRPr="00AA3081">
        <w:rPr>
          <w:rFonts w:cs="宋体" w:hint="eastAsia"/>
          <w:kern w:val="0"/>
          <w:sz w:val="24"/>
          <w:szCs w:val="21"/>
        </w:rPr>
        <w:t>王耀球</w:t>
      </w:r>
      <w:r w:rsidRPr="00AA3081">
        <w:rPr>
          <w:rFonts w:cs="宋体"/>
          <w:kern w:val="0"/>
          <w:sz w:val="24"/>
          <w:szCs w:val="21"/>
        </w:rPr>
        <w:br/>
      </w:r>
      <w:r w:rsidRPr="00AA3081">
        <w:rPr>
          <w:rFonts w:cs="宋体"/>
          <w:kern w:val="0"/>
          <w:sz w:val="24"/>
          <w:szCs w:val="21"/>
        </w:rPr>
        <w:t>客服电话：</w:t>
      </w:r>
      <w:r w:rsidRPr="00AA3081">
        <w:rPr>
          <w:rFonts w:cs="宋体"/>
          <w:kern w:val="0"/>
          <w:sz w:val="24"/>
          <w:szCs w:val="21"/>
        </w:rPr>
        <w:t>961122</w:t>
      </w:r>
      <w:r w:rsidRPr="00AA3081">
        <w:rPr>
          <w:rFonts w:cs="宋体"/>
          <w:kern w:val="0"/>
          <w:sz w:val="24"/>
          <w:szCs w:val="21"/>
        </w:rPr>
        <w:br/>
      </w:r>
      <w:r w:rsidRPr="00AA3081">
        <w:rPr>
          <w:rFonts w:cs="宋体"/>
          <w:kern w:val="0"/>
          <w:sz w:val="24"/>
          <w:szCs w:val="21"/>
        </w:rPr>
        <w:t>网址：</w:t>
      </w:r>
      <w:hyperlink r:id="rId14" w:history="1">
        <w:r w:rsidRPr="00AA3081">
          <w:rPr>
            <w:rFonts w:cs="宋体"/>
            <w:kern w:val="0"/>
            <w:sz w:val="24"/>
          </w:rPr>
          <w:t>www.drcbank.com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申万宏源证券有限公司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w:t>
      </w:r>
      <w:r w:rsidRPr="00AA3081">
        <w:rPr>
          <w:rFonts w:cs="宋体"/>
          <w:kern w:val="0"/>
          <w:sz w:val="24"/>
          <w:szCs w:val="21"/>
        </w:rPr>
        <w:t>:</w:t>
      </w:r>
      <w:r w:rsidRPr="00AA3081">
        <w:rPr>
          <w:rFonts w:cs="宋体" w:hint="eastAsia"/>
          <w:kern w:val="0"/>
          <w:sz w:val="24"/>
          <w:szCs w:val="21"/>
        </w:rPr>
        <w:t>上海市徐汇区长乐路</w:t>
      </w:r>
      <w:r w:rsidRPr="00AA3081">
        <w:rPr>
          <w:rFonts w:cs="宋体"/>
          <w:kern w:val="0"/>
          <w:sz w:val="24"/>
          <w:szCs w:val="21"/>
        </w:rPr>
        <w:t>989</w:t>
      </w:r>
      <w:r w:rsidRPr="00AA3081">
        <w:rPr>
          <w:rFonts w:cs="宋体" w:hint="eastAsia"/>
          <w:kern w:val="0"/>
          <w:sz w:val="24"/>
          <w:szCs w:val="21"/>
        </w:rPr>
        <w:t>号</w:t>
      </w:r>
      <w:r w:rsidRPr="00AA3081">
        <w:rPr>
          <w:rFonts w:cs="宋体"/>
          <w:kern w:val="0"/>
          <w:sz w:val="24"/>
          <w:szCs w:val="21"/>
        </w:rPr>
        <w:t>45</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办公地址：上海市徐汇区长乐路</w:t>
      </w:r>
      <w:r w:rsidRPr="00AA3081">
        <w:rPr>
          <w:rFonts w:cs="宋体"/>
          <w:kern w:val="0"/>
          <w:sz w:val="24"/>
          <w:szCs w:val="21"/>
        </w:rPr>
        <w:t>989</w:t>
      </w:r>
      <w:r w:rsidRPr="00AA3081">
        <w:rPr>
          <w:rFonts w:cs="宋体" w:hint="eastAsia"/>
          <w:kern w:val="0"/>
          <w:sz w:val="24"/>
          <w:szCs w:val="21"/>
        </w:rPr>
        <w:t>号</w:t>
      </w:r>
      <w:r w:rsidRPr="00AA3081">
        <w:rPr>
          <w:rFonts w:cs="宋体"/>
          <w:kern w:val="0"/>
          <w:sz w:val="24"/>
          <w:szCs w:val="21"/>
        </w:rPr>
        <w:t>45</w:t>
      </w:r>
      <w:r w:rsidRPr="00AA3081">
        <w:rPr>
          <w:rFonts w:cs="宋体" w:hint="eastAsia"/>
          <w:kern w:val="0"/>
          <w:sz w:val="24"/>
          <w:szCs w:val="21"/>
        </w:rPr>
        <w:t>层（邮编</w:t>
      </w:r>
      <w:r w:rsidRPr="00AA3081">
        <w:rPr>
          <w:rFonts w:cs="宋体"/>
          <w:kern w:val="0"/>
          <w:sz w:val="24"/>
          <w:szCs w:val="21"/>
        </w:rPr>
        <w:t>:200031</w:t>
      </w:r>
      <w:r w:rsidRPr="00AA3081">
        <w:rPr>
          <w:rFonts w:cs="宋体" w:hint="eastAsia"/>
          <w:kern w:val="0"/>
          <w:sz w:val="24"/>
          <w:szCs w:val="21"/>
        </w:rPr>
        <w:t>）</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法定代表人：李梅</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客服电话：</w:t>
      </w:r>
      <w:r w:rsidRPr="00AA3081">
        <w:rPr>
          <w:rFonts w:cs="宋体"/>
          <w:kern w:val="0"/>
          <w:sz w:val="24"/>
          <w:szCs w:val="21"/>
        </w:rPr>
        <w:t>95523</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网址</w:t>
      </w:r>
      <w:r w:rsidRPr="00AA3081">
        <w:rPr>
          <w:rFonts w:cs="宋体"/>
          <w:kern w:val="0"/>
          <w:sz w:val="24"/>
          <w:szCs w:val="21"/>
        </w:rPr>
        <w:t xml:space="preserve">: </w:t>
      </w:r>
      <w:hyperlink r:id="rId15" w:history="1">
        <w:r w:rsidRPr="00AA3081">
          <w:rPr>
            <w:rFonts w:cs="宋体"/>
            <w:kern w:val="0"/>
            <w:sz w:val="24"/>
            <w:szCs w:val="21"/>
          </w:rPr>
          <w:t>www.swhysc.com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上海证券有限责任公司</w:t>
      </w:r>
    </w:p>
    <w:p w:rsidR="00D7195F" w:rsidRPr="00AA3081" w:rsidRDefault="00D7195F" w:rsidP="00D7195F">
      <w:pPr>
        <w:spacing w:line="360" w:lineRule="auto"/>
        <w:rPr>
          <w:sz w:val="24"/>
          <w:szCs w:val="21"/>
        </w:rPr>
      </w:pPr>
      <w:r w:rsidRPr="00AA3081">
        <w:rPr>
          <w:rFonts w:hint="eastAsia"/>
          <w:sz w:val="24"/>
          <w:szCs w:val="21"/>
        </w:rPr>
        <w:t>注册地址：上海市黄浦区四川中路</w:t>
      </w:r>
      <w:r w:rsidRPr="00AA3081">
        <w:rPr>
          <w:rFonts w:hint="eastAsia"/>
          <w:sz w:val="24"/>
          <w:szCs w:val="21"/>
        </w:rPr>
        <w:t>213</w:t>
      </w:r>
      <w:r w:rsidRPr="00AA3081">
        <w:rPr>
          <w:rFonts w:hint="eastAsia"/>
          <w:sz w:val="24"/>
          <w:szCs w:val="21"/>
        </w:rPr>
        <w:t>号久事商务大厦</w:t>
      </w:r>
      <w:r w:rsidRPr="00AA3081">
        <w:rPr>
          <w:rFonts w:hint="eastAsia"/>
          <w:sz w:val="24"/>
          <w:szCs w:val="21"/>
        </w:rPr>
        <w:t>7</w:t>
      </w:r>
      <w:r w:rsidRPr="00AA3081">
        <w:rPr>
          <w:rFonts w:hint="eastAsia"/>
          <w:sz w:val="24"/>
          <w:szCs w:val="21"/>
        </w:rPr>
        <w:t>楼</w:t>
      </w:r>
    </w:p>
    <w:p w:rsidR="00D7195F" w:rsidRPr="00AA3081" w:rsidRDefault="00D7195F" w:rsidP="00D7195F">
      <w:pPr>
        <w:spacing w:line="360" w:lineRule="auto"/>
        <w:rPr>
          <w:sz w:val="24"/>
          <w:szCs w:val="21"/>
        </w:rPr>
      </w:pPr>
      <w:r w:rsidRPr="00AA3081">
        <w:rPr>
          <w:rFonts w:hint="eastAsia"/>
          <w:sz w:val="24"/>
          <w:szCs w:val="21"/>
        </w:rPr>
        <w:t>办公地址：上海市黄浦区四川中路</w:t>
      </w:r>
      <w:r w:rsidRPr="00AA3081">
        <w:rPr>
          <w:rFonts w:hint="eastAsia"/>
          <w:sz w:val="24"/>
          <w:szCs w:val="21"/>
        </w:rPr>
        <w:t>213</w:t>
      </w:r>
      <w:r w:rsidRPr="00AA3081">
        <w:rPr>
          <w:rFonts w:hint="eastAsia"/>
          <w:sz w:val="24"/>
          <w:szCs w:val="21"/>
        </w:rPr>
        <w:t>号久事商务大厦</w:t>
      </w:r>
      <w:r w:rsidRPr="00AA3081">
        <w:rPr>
          <w:rFonts w:hint="eastAsia"/>
          <w:sz w:val="24"/>
          <w:szCs w:val="21"/>
        </w:rPr>
        <w:t>7</w:t>
      </w:r>
      <w:r w:rsidRPr="00AA3081">
        <w:rPr>
          <w:rFonts w:hint="eastAsia"/>
          <w:sz w:val="24"/>
          <w:szCs w:val="21"/>
        </w:rPr>
        <w:t>楼</w:t>
      </w:r>
    </w:p>
    <w:p w:rsidR="00D7195F" w:rsidRPr="00AA3081" w:rsidRDefault="00D7195F" w:rsidP="00D7195F">
      <w:pPr>
        <w:spacing w:line="360" w:lineRule="auto"/>
        <w:rPr>
          <w:sz w:val="24"/>
          <w:szCs w:val="21"/>
        </w:rPr>
      </w:pPr>
      <w:r w:rsidRPr="00AA3081">
        <w:rPr>
          <w:rFonts w:hint="eastAsia"/>
          <w:sz w:val="24"/>
          <w:szCs w:val="21"/>
        </w:rPr>
        <w:t>法定代表人：李俊杰</w:t>
      </w:r>
    </w:p>
    <w:p w:rsidR="00D7195F" w:rsidRPr="00AA3081" w:rsidRDefault="00D7195F" w:rsidP="00D7195F">
      <w:pPr>
        <w:spacing w:line="360" w:lineRule="auto"/>
        <w:rPr>
          <w:sz w:val="24"/>
          <w:szCs w:val="21"/>
        </w:rPr>
      </w:pPr>
      <w:r w:rsidRPr="00AA3081">
        <w:rPr>
          <w:rFonts w:hint="eastAsia"/>
          <w:sz w:val="24"/>
          <w:szCs w:val="21"/>
        </w:rPr>
        <w:t>客户服务电话：</w:t>
      </w:r>
      <w:r w:rsidRPr="00AA3081">
        <w:rPr>
          <w:sz w:val="24"/>
          <w:szCs w:val="21"/>
        </w:rPr>
        <w:t>021-962518</w:t>
      </w:r>
    </w:p>
    <w:p w:rsidR="00D7195F" w:rsidRPr="00AA3081" w:rsidRDefault="00D7195F" w:rsidP="00D7195F">
      <w:pPr>
        <w:spacing w:line="360" w:lineRule="auto"/>
        <w:rPr>
          <w:sz w:val="24"/>
          <w:szCs w:val="21"/>
        </w:rPr>
      </w:pPr>
      <w:r w:rsidRPr="00AA3081">
        <w:rPr>
          <w:rFonts w:hint="eastAsia"/>
          <w:sz w:val="24"/>
          <w:szCs w:val="21"/>
        </w:rPr>
        <w:t>网址：</w:t>
      </w:r>
      <w:r w:rsidRPr="00AA3081">
        <w:rPr>
          <w:sz w:val="24"/>
          <w:szCs w:val="21"/>
        </w:rPr>
        <w:t>www.shzq.com</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国泰君安证券股份有限公司</w:t>
      </w:r>
    </w:p>
    <w:p w:rsidR="00D7195F" w:rsidRPr="00AA3081" w:rsidRDefault="00D7195F" w:rsidP="00D7195F">
      <w:pPr>
        <w:spacing w:line="360" w:lineRule="auto"/>
        <w:rPr>
          <w:sz w:val="24"/>
          <w:szCs w:val="21"/>
        </w:rPr>
      </w:pPr>
      <w:r w:rsidRPr="00AA3081">
        <w:rPr>
          <w:rFonts w:hint="eastAsia"/>
          <w:sz w:val="24"/>
          <w:szCs w:val="21"/>
        </w:rPr>
        <w:t>注册地址：中国（上海）自由贸易试验区商城路</w:t>
      </w:r>
      <w:r w:rsidRPr="00AA3081">
        <w:rPr>
          <w:rFonts w:hint="eastAsia"/>
          <w:sz w:val="24"/>
          <w:szCs w:val="21"/>
        </w:rPr>
        <w:t>618</w:t>
      </w:r>
      <w:r w:rsidRPr="00AA3081">
        <w:rPr>
          <w:rFonts w:hint="eastAsia"/>
          <w:sz w:val="24"/>
          <w:szCs w:val="21"/>
        </w:rPr>
        <w:t>号</w:t>
      </w:r>
    </w:p>
    <w:p w:rsidR="00D7195F" w:rsidRPr="00AA3081" w:rsidRDefault="00D7195F" w:rsidP="00D7195F">
      <w:pPr>
        <w:spacing w:line="360" w:lineRule="auto"/>
        <w:rPr>
          <w:rFonts w:cs="Arial"/>
          <w:sz w:val="24"/>
        </w:rPr>
      </w:pPr>
      <w:r w:rsidRPr="00AA3081">
        <w:rPr>
          <w:rFonts w:hint="eastAsia"/>
          <w:sz w:val="24"/>
          <w:szCs w:val="21"/>
        </w:rPr>
        <w:t>办公地址：</w:t>
      </w:r>
      <w:r w:rsidRPr="00AA3081">
        <w:rPr>
          <w:rFonts w:cs="Arial" w:hint="eastAsia"/>
          <w:sz w:val="24"/>
        </w:rPr>
        <w:t>上海市静安区新闸路</w:t>
      </w:r>
      <w:r w:rsidRPr="00AA3081">
        <w:rPr>
          <w:rFonts w:cs="Arial"/>
          <w:sz w:val="24"/>
        </w:rPr>
        <w:t>669</w:t>
      </w:r>
      <w:r w:rsidRPr="00AA3081">
        <w:rPr>
          <w:rFonts w:cs="Arial" w:hint="eastAsia"/>
          <w:sz w:val="24"/>
        </w:rPr>
        <w:t>号博华大厦</w:t>
      </w:r>
      <w:r w:rsidRPr="00AA3081">
        <w:rPr>
          <w:rFonts w:cs="Arial"/>
          <w:sz w:val="24"/>
        </w:rPr>
        <w:t xml:space="preserve"> 21</w:t>
      </w:r>
      <w:r w:rsidRPr="00AA3081">
        <w:rPr>
          <w:rFonts w:cs="Arial" w:hint="eastAsia"/>
          <w:sz w:val="24"/>
        </w:rPr>
        <w:t>楼</w:t>
      </w:r>
    </w:p>
    <w:p w:rsidR="00D7195F" w:rsidRPr="00AA3081" w:rsidRDefault="00D7195F" w:rsidP="00D7195F">
      <w:pPr>
        <w:spacing w:line="360" w:lineRule="auto"/>
        <w:rPr>
          <w:sz w:val="24"/>
          <w:szCs w:val="21"/>
        </w:rPr>
      </w:pPr>
      <w:r w:rsidRPr="00AA3081">
        <w:rPr>
          <w:rFonts w:hint="eastAsia"/>
          <w:sz w:val="24"/>
          <w:szCs w:val="21"/>
        </w:rPr>
        <w:t>法定代表人：贺青</w:t>
      </w:r>
    </w:p>
    <w:p w:rsidR="00D7195F" w:rsidRPr="00AA3081" w:rsidRDefault="00D7195F" w:rsidP="00D7195F">
      <w:pPr>
        <w:spacing w:line="360" w:lineRule="auto"/>
        <w:rPr>
          <w:sz w:val="24"/>
          <w:szCs w:val="21"/>
        </w:rPr>
      </w:pPr>
      <w:r w:rsidRPr="00AA3081">
        <w:rPr>
          <w:rFonts w:hint="eastAsia"/>
          <w:sz w:val="24"/>
          <w:szCs w:val="21"/>
        </w:rPr>
        <w:t>客户服务咨询电话：</w:t>
      </w:r>
      <w:r w:rsidRPr="00AA3081">
        <w:rPr>
          <w:sz w:val="24"/>
          <w:szCs w:val="21"/>
        </w:rPr>
        <w:t>95521</w:t>
      </w:r>
    </w:p>
    <w:p w:rsidR="00D7195F" w:rsidRPr="00AA3081" w:rsidRDefault="00D7195F" w:rsidP="00D7195F">
      <w:pPr>
        <w:spacing w:line="360" w:lineRule="auto"/>
        <w:rPr>
          <w:sz w:val="24"/>
          <w:szCs w:val="21"/>
        </w:rPr>
      </w:pPr>
      <w:r w:rsidRPr="00AA3081">
        <w:rPr>
          <w:rFonts w:hint="eastAsia"/>
          <w:sz w:val="24"/>
          <w:szCs w:val="21"/>
        </w:rPr>
        <w:t>网址：</w:t>
      </w:r>
      <w:hyperlink r:id="rId16" w:history="1">
        <w:r w:rsidRPr="00AA3081">
          <w:rPr>
            <w:rStyle w:val="a6"/>
            <w:rFonts w:hint="eastAsia"/>
            <w:sz w:val="24"/>
            <w:szCs w:val="21"/>
          </w:rPr>
          <w:t>www.gtja.com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招商证券股份有限公司</w:t>
      </w:r>
    </w:p>
    <w:p w:rsidR="00D7195F" w:rsidRPr="00AA3081" w:rsidRDefault="00D7195F" w:rsidP="00D7195F">
      <w:pPr>
        <w:spacing w:line="360" w:lineRule="auto"/>
        <w:rPr>
          <w:sz w:val="24"/>
          <w:szCs w:val="21"/>
        </w:rPr>
      </w:pPr>
      <w:r w:rsidRPr="00AA3081">
        <w:rPr>
          <w:rFonts w:hint="eastAsia"/>
          <w:sz w:val="24"/>
          <w:szCs w:val="21"/>
        </w:rPr>
        <w:t>注册地址：深圳市福田区福田街道福华一路</w:t>
      </w:r>
      <w:r w:rsidRPr="00AA3081">
        <w:rPr>
          <w:rFonts w:hint="eastAsia"/>
          <w:sz w:val="24"/>
          <w:szCs w:val="21"/>
        </w:rPr>
        <w:t>111</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法定代表人：霍达</w:t>
      </w:r>
    </w:p>
    <w:p w:rsidR="00D7195F" w:rsidRPr="00AA3081" w:rsidRDefault="00D7195F" w:rsidP="00D7195F">
      <w:pPr>
        <w:spacing w:line="360" w:lineRule="auto"/>
        <w:rPr>
          <w:sz w:val="24"/>
          <w:szCs w:val="21"/>
        </w:rPr>
      </w:pPr>
      <w:r w:rsidRPr="00AA3081">
        <w:rPr>
          <w:rFonts w:hint="eastAsia"/>
          <w:sz w:val="24"/>
          <w:szCs w:val="21"/>
        </w:rPr>
        <w:t>客户服务电话：</w:t>
      </w:r>
      <w:r w:rsidRPr="00AA3081">
        <w:rPr>
          <w:rFonts w:hint="eastAsia"/>
          <w:sz w:val="24"/>
          <w:szCs w:val="21"/>
        </w:rPr>
        <w:t>95565</w:t>
      </w:r>
    </w:p>
    <w:p w:rsidR="00D7195F" w:rsidRPr="00AA3081" w:rsidRDefault="00D7195F" w:rsidP="00D7195F">
      <w:pPr>
        <w:spacing w:line="360" w:lineRule="auto"/>
        <w:rPr>
          <w:sz w:val="24"/>
          <w:szCs w:val="21"/>
        </w:rPr>
      </w:pPr>
      <w:r w:rsidRPr="00AA3081">
        <w:rPr>
          <w:rFonts w:hint="eastAsia"/>
          <w:sz w:val="24"/>
          <w:szCs w:val="21"/>
        </w:rPr>
        <w:t>网址：</w:t>
      </w:r>
      <w:r w:rsidRPr="00AA3081">
        <w:rPr>
          <w:rFonts w:hint="eastAsia"/>
          <w:sz w:val="24"/>
          <w:szCs w:val="21"/>
        </w:rPr>
        <w:t>www.newone.com.cn</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光大证券股份有限公司</w:t>
      </w:r>
    </w:p>
    <w:p w:rsidR="00D7195F" w:rsidRPr="00AA3081" w:rsidRDefault="00D7195F" w:rsidP="00D7195F">
      <w:pPr>
        <w:spacing w:line="360" w:lineRule="auto"/>
        <w:rPr>
          <w:sz w:val="24"/>
          <w:szCs w:val="21"/>
        </w:rPr>
      </w:pPr>
      <w:r w:rsidRPr="00AA3081">
        <w:rPr>
          <w:rFonts w:hint="eastAsia"/>
          <w:sz w:val="24"/>
          <w:szCs w:val="21"/>
        </w:rPr>
        <w:t>注册地址：上海市静安区新闸路</w:t>
      </w:r>
      <w:r w:rsidRPr="00AA3081">
        <w:rPr>
          <w:rFonts w:hint="eastAsia"/>
          <w:sz w:val="24"/>
          <w:szCs w:val="21"/>
        </w:rPr>
        <w:t>1508</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办公地址：上海市静安区新闸路</w:t>
      </w:r>
      <w:r w:rsidRPr="00AA3081">
        <w:rPr>
          <w:rFonts w:hint="eastAsia"/>
          <w:sz w:val="24"/>
          <w:szCs w:val="21"/>
        </w:rPr>
        <w:t>1508</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法定代表人</w:t>
      </w:r>
      <w:r w:rsidRPr="00AA3081">
        <w:rPr>
          <w:rFonts w:hint="eastAsia"/>
          <w:sz w:val="24"/>
          <w:szCs w:val="21"/>
        </w:rPr>
        <w:t xml:space="preserve">: </w:t>
      </w:r>
      <w:r w:rsidRPr="00AA3081">
        <w:rPr>
          <w:rFonts w:hint="eastAsia"/>
          <w:sz w:val="24"/>
          <w:szCs w:val="21"/>
        </w:rPr>
        <w:t>周健男</w:t>
      </w:r>
    </w:p>
    <w:p w:rsidR="00D7195F" w:rsidRPr="00AA3081" w:rsidRDefault="00D7195F" w:rsidP="00D7195F">
      <w:pPr>
        <w:spacing w:line="360" w:lineRule="auto"/>
        <w:rPr>
          <w:sz w:val="24"/>
          <w:szCs w:val="21"/>
        </w:rPr>
      </w:pPr>
      <w:r w:rsidRPr="00AA3081">
        <w:rPr>
          <w:rFonts w:hint="eastAsia"/>
          <w:sz w:val="24"/>
          <w:szCs w:val="21"/>
        </w:rPr>
        <w:t>客服热线：</w:t>
      </w:r>
      <w:r w:rsidRPr="00AA3081">
        <w:rPr>
          <w:rFonts w:hint="eastAsia"/>
          <w:sz w:val="24"/>
          <w:szCs w:val="21"/>
        </w:rPr>
        <w:t>95525</w:t>
      </w:r>
    </w:p>
    <w:p w:rsidR="00D7195F" w:rsidRPr="00AA3081" w:rsidRDefault="00D7195F" w:rsidP="00D7195F">
      <w:pPr>
        <w:spacing w:line="360" w:lineRule="auto"/>
        <w:rPr>
          <w:sz w:val="24"/>
          <w:szCs w:val="21"/>
        </w:rPr>
      </w:pPr>
      <w:r w:rsidRPr="00AA3081">
        <w:rPr>
          <w:rFonts w:hint="eastAsia"/>
          <w:sz w:val="24"/>
          <w:szCs w:val="21"/>
        </w:rPr>
        <w:t>网址：</w:t>
      </w:r>
      <w:r w:rsidRPr="00AA3081">
        <w:rPr>
          <w:rFonts w:hint="eastAsia"/>
          <w:sz w:val="24"/>
          <w:szCs w:val="21"/>
        </w:rPr>
        <w:t xml:space="preserve">www.ebscn.com </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中国银河证券股份有限公司</w:t>
      </w:r>
    </w:p>
    <w:p w:rsidR="00D7195F" w:rsidRPr="00AA3081" w:rsidRDefault="00D7195F" w:rsidP="00D7195F">
      <w:pPr>
        <w:spacing w:line="360" w:lineRule="auto"/>
        <w:rPr>
          <w:sz w:val="24"/>
          <w:szCs w:val="21"/>
        </w:rPr>
      </w:pPr>
      <w:r w:rsidRPr="00AA3081">
        <w:rPr>
          <w:rFonts w:hint="eastAsia"/>
          <w:sz w:val="24"/>
          <w:szCs w:val="21"/>
        </w:rPr>
        <w:t>注册地址：北京市西城区金融大街</w:t>
      </w:r>
      <w:r w:rsidRPr="00AA3081">
        <w:rPr>
          <w:rFonts w:hint="eastAsia"/>
          <w:sz w:val="24"/>
          <w:szCs w:val="21"/>
        </w:rPr>
        <w:t>35</w:t>
      </w:r>
      <w:r w:rsidRPr="00AA3081">
        <w:rPr>
          <w:rFonts w:hint="eastAsia"/>
          <w:sz w:val="24"/>
          <w:szCs w:val="21"/>
        </w:rPr>
        <w:t>号</w:t>
      </w:r>
      <w:r w:rsidRPr="00AA3081">
        <w:rPr>
          <w:rFonts w:hint="eastAsia"/>
          <w:sz w:val="24"/>
          <w:szCs w:val="21"/>
        </w:rPr>
        <w:t>2-6</w:t>
      </w:r>
      <w:r w:rsidRPr="00AA3081">
        <w:rPr>
          <w:rFonts w:hint="eastAsia"/>
          <w:sz w:val="24"/>
          <w:szCs w:val="21"/>
        </w:rPr>
        <w:t>层</w:t>
      </w:r>
    </w:p>
    <w:p w:rsidR="00D7195F" w:rsidRPr="00AA3081" w:rsidRDefault="00D7195F" w:rsidP="00D7195F">
      <w:pPr>
        <w:spacing w:line="360" w:lineRule="auto"/>
        <w:rPr>
          <w:sz w:val="24"/>
          <w:szCs w:val="21"/>
        </w:rPr>
      </w:pPr>
      <w:r w:rsidRPr="00AA3081">
        <w:rPr>
          <w:rFonts w:hint="eastAsia"/>
          <w:sz w:val="24"/>
          <w:szCs w:val="21"/>
        </w:rPr>
        <w:t>法定代表人：</w:t>
      </w:r>
      <w:r w:rsidRPr="00AA3081">
        <w:rPr>
          <w:rFonts w:cs="宋体" w:hint="eastAsia"/>
          <w:kern w:val="0"/>
          <w:sz w:val="24"/>
          <w:szCs w:val="21"/>
        </w:rPr>
        <w:t>陈共炎</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 4008888888</w:t>
      </w:r>
    </w:p>
    <w:p w:rsidR="00D7195F" w:rsidRPr="00AA3081" w:rsidRDefault="00D7195F" w:rsidP="00D7195F">
      <w:pPr>
        <w:spacing w:line="360" w:lineRule="auto"/>
        <w:rPr>
          <w:sz w:val="24"/>
          <w:szCs w:val="21"/>
        </w:rPr>
      </w:pPr>
      <w:r w:rsidRPr="00AA3081">
        <w:rPr>
          <w:rFonts w:hint="eastAsia"/>
          <w:sz w:val="24"/>
          <w:szCs w:val="21"/>
        </w:rPr>
        <w:t>网址：</w:t>
      </w:r>
      <w:hyperlink r:id="rId17" w:history="1">
        <w:r w:rsidRPr="00AA3081">
          <w:rPr>
            <w:rFonts w:hint="eastAsia"/>
            <w:sz w:val="24"/>
            <w:szCs w:val="21"/>
          </w:rPr>
          <w:t>www.chinastock.com.cn</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中信建投证券股份有限公司</w:t>
      </w:r>
    </w:p>
    <w:p w:rsidR="00D7195F" w:rsidRPr="00AA3081" w:rsidRDefault="00D7195F" w:rsidP="00D7195F">
      <w:pPr>
        <w:spacing w:line="360" w:lineRule="auto"/>
        <w:rPr>
          <w:sz w:val="24"/>
          <w:szCs w:val="21"/>
        </w:rPr>
      </w:pPr>
      <w:r w:rsidRPr="00AA3081">
        <w:rPr>
          <w:rFonts w:hint="eastAsia"/>
          <w:sz w:val="24"/>
          <w:szCs w:val="21"/>
        </w:rPr>
        <w:t>注册地址：北京市朝阳区安立路</w:t>
      </w:r>
      <w:r w:rsidRPr="00AA3081">
        <w:rPr>
          <w:rFonts w:hint="eastAsia"/>
          <w:sz w:val="24"/>
          <w:szCs w:val="21"/>
        </w:rPr>
        <w:t>66</w:t>
      </w:r>
      <w:r w:rsidRPr="00AA3081">
        <w:rPr>
          <w:rFonts w:hint="eastAsia"/>
          <w:sz w:val="24"/>
          <w:szCs w:val="21"/>
        </w:rPr>
        <w:t>号</w:t>
      </w:r>
      <w:r w:rsidRPr="00AA3081">
        <w:rPr>
          <w:rFonts w:hint="eastAsia"/>
          <w:sz w:val="24"/>
          <w:szCs w:val="21"/>
        </w:rPr>
        <w:t>4</w:t>
      </w:r>
      <w:r w:rsidRPr="00AA3081">
        <w:rPr>
          <w:rFonts w:hint="eastAsia"/>
          <w:sz w:val="24"/>
          <w:szCs w:val="21"/>
        </w:rPr>
        <w:t>号楼</w:t>
      </w:r>
    </w:p>
    <w:p w:rsidR="00D7195F" w:rsidRPr="00AA3081" w:rsidRDefault="00D7195F" w:rsidP="00D7195F">
      <w:pPr>
        <w:spacing w:line="360" w:lineRule="auto"/>
        <w:rPr>
          <w:sz w:val="24"/>
          <w:szCs w:val="21"/>
        </w:rPr>
      </w:pPr>
      <w:r w:rsidRPr="00AA3081">
        <w:rPr>
          <w:rFonts w:hint="eastAsia"/>
          <w:sz w:val="24"/>
          <w:szCs w:val="21"/>
        </w:rPr>
        <w:t>办公地址：北京市东城区朝内大街</w:t>
      </w:r>
      <w:r w:rsidRPr="00AA3081">
        <w:rPr>
          <w:rFonts w:hint="eastAsia"/>
          <w:sz w:val="24"/>
          <w:szCs w:val="21"/>
        </w:rPr>
        <w:t>188</w:t>
      </w:r>
      <w:r w:rsidRPr="00AA3081">
        <w:rPr>
          <w:rFonts w:hint="eastAsia"/>
          <w:sz w:val="24"/>
          <w:szCs w:val="21"/>
        </w:rPr>
        <w:t>号</w:t>
      </w:r>
    </w:p>
    <w:p w:rsidR="00D7195F" w:rsidRPr="00AA3081" w:rsidRDefault="00D7195F" w:rsidP="00D7195F">
      <w:pPr>
        <w:spacing w:line="360" w:lineRule="auto"/>
        <w:rPr>
          <w:sz w:val="24"/>
          <w:szCs w:val="21"/>
        </w:rPr>
      </w:pPr>
      <w:r w:rsidRPr="00AA3081">
        <w:rPr>
          <w:rFonts w:hint="eastAsia"/>
          <w:sz w:val="24"/>
          <w:szCs w:val="21"/>
        </w:rPr>
        <w:t>法定代表人：王常青</w:t>
      </w:r>
    </w:p>
    <w:p w:rsidR="00D7195F" w:rsidRPr="00AA3081" w:rsidRDefault="00D7195F" w:rsidP="00D7195F">
      <w:pPr>
        <w:spacing w:line="360" w:lineRule="auto"/>
        <w:rPr>
          <w:sz w:val="24"/>
          <w:szCs w:val="21"/>
        </w:rPr>
      </w:pPr>
      <w:r w:rsidRPr="00AA3081">
        <w:rPr>
          <w:rFonts w:hint="eastAsia"/>
          <w:sz w:val="24"/>
          <w:szCs w:val="21"/>
        </w:rPr>
        <w:t>客户服务咨询电话：</w:t>
      </w:r>
      <w:r w:rsidRPr="00AA3081">
        <w:rPr>
          <w:rFonts w:hint="eastAsia"/>
          <w:sz w:val="24"/>
          <w:szCs w:val="21"/>
        </w:rPr>
        <w:t>400-8888-108</w:t>
      </w:r>
    </w:p>
    <w:p w:rsidR="00D7195F" w:rsidRPr="00AA3081" w:rsidRDefault="00D7195F" w:rsidP="00D7195F">
      <w:pPr>
        <w:spacing w:line="360" w:lineRule="auto"/>
        <w:rPr>
          <w:sz w:val="24"/>
          <w:szCs w:val="21"/>
        </w:rPr>
      </w:pPr>
      <w:r w:rsidRPr="00AA3081">
        <w:rPr>
          <w:rFonts w:hint="eastAsia"/>
          <w:sz w:val="24"/>
          <w:szCs w:val="21"/>
        </w:rPr>
        <w:t>网址：</w:t>
      </w:r>
      <w:hyperlink r:id="rId18" w:history="1">
        <w:r w:rsidRPr="00AA3081">
          <w:rPr>
            <w:rFonts w:hint="eastAsia"/>
            <w:sz w:val="24"/>
            <w:szCs w:val="21"/>
          </w:rPr>
          <w:t>www.csc108.com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海通证券股份有限公司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注册地址：上海市广东路</w:t>
      </w:r>
      <w:r w:rsidRPr="00AA3081">
        <w:rPr>
          <w:rFonts w:cs="宋体" w:hint="eastAsia"/>
          <w:kern w:val="0"/>
          <w:sz w:val="24"/>
          <w:szCs w:val="21"/>
        </w:rPr>
        <w:t>689</w:t>
      </w:r>
      <w:r w:rsidRPr="00AA3081">
        <w:rPr>
          <w:rFonts w:cs="宋体" w:hint="eastAsia"/>
          <w:kern w:val="0"/>
          <w:sz w:val="24"/>
          <w:szCs w:val="21"/>
        </w:rPr>
        <w:t>号</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法定代表人：周杰</w:t>
      </w:r>
    </w:p>
    <w:p w:rsidR="00D7195F" w:rsidRPr="00AA3081" w:rsidRDefault="00D7195F" w:rsidP="00D7195F">
      <w:pPr>
        <w:autoSpaceDE w:val="0"/>
        <w:autoSpaceDN w:val="0"/>
        <w:spacing w:line="360" w:lineRule="auto"/>
        <w:jc w:val="left"/>
        <w:rPr>
          <w:rFonts w:cs="宋体"/>
          <w:kern w:val="0"/>
          <w:sz w:val="24"/>
          <w:szCs w:val="21"/>
        </w:rPr>
      </w:pPr>
      <w:r w:rsidRPr="00AA3081">
        <w:rPr>
          <w:rFonts w:cs="宋体" w:hint="eastAsia"/>
          <w:kern w:val="0"/>
          <w:sz w:val="24"/>
          <w:szCs w:val="21"/>
        </w:rPr>
        <w:t>客服电话：</w:t>
      </w:r>
      <w:r w:rsidRPr="00AA3081">
        <w:rPr>
          <w:rFonts w:cs="宋体" w:hint="eastAsia"/>
          <w:kern w:val="0"/>
          <w:sz w:val="24"/>
          <w:szCs w:val="21"/>
        </w:rPr>
        <w:t>95553</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公司网址：</w:t>
      </w:r>
      <w:hyperlink r:id="rId19" w:history="1">
        <w:r w:rsidRPr="00AA3081">
          <w:rPr>
            <w:rFonts w:cs="宋体" w:hint="eastAsia"/>
            <w:kern w:val="0"/>
            <w:sz w:val="24"/>
          </w:rPr>
          <w:t>www.htsec.com</w:t>
        </w:r>
      </w:hyperlink>
    </w:p>
    <w:p w:rsidR="00D7195F" w:rsidRPr="00AA3081" w:rsidRDefault="00D7195F" w:rsidP="00D7195F">
      <w:pPr>
        <w:numPr>
          <w:ilvl w:val="0"/>
          <w:numId w:val="6"/>
        </w:numPr>
        <w:tabs>
          <w:tab w:val="clear" w:pos="1200"/>
          <w:tab w:val="num" w:pos="720"/>
        </w:tabs>
        <w:spacing w:line="360" w:lineRule="auto"/>
        <w:ind w:left="720" w:hanging="720"/>
        <w:rPr>
          <w:rFonts w:cs="宋体"/>
          <w:kern w:val="0"/>
          <w:sz w:val="24"/>
          <w:szCs w:val="21"/>
        </w:rPr>
      </w:pPr>
      <w:r w:rsidRPr="00AA3081">
        <w:rPr>
          <w:rFonts w:cs="宋体" w:hint="eastAsia"/>
          <w:kern w:val="0"/>
          <w:sz w:val="24"/>
          <w:szCs w:val="21"/>
        </w:rPr>
        <w:t>国都证券股份有限公司</w:t>
      </w:r>
    </w:p>
    <w:p w:rsidR="00D7195F" w:rsidRPr="00AA3081" w:rsidRDefault="00D7195F" w:rsidP="00D7195F">
      <w:pPr>
        <w:spacing w:line="360" w:lineRule="auto"/>
        <w:rPr>
          <w:sz w:val="24"/>
          <w:szCs w:val="21"/>
        </w:rPr>
      </w:pPr>
      <w:r w:rsidRPr="00AA3081">
        <w:rPr>
          <w:rFonts w:hint="eastAsia"/>
          <w:sz w:val="24"/>
          <w:szCs w:val="21"/>
        </w:rPr>
        <w:t>注册地址：北京市东城区东直门南大街</w:t>
      </w:r>
      <w:r w:rsidRPr="00AA3081">
        <w:rPr>
          <w:rFonts w:hint="eastAsia"/>
          <w:sz w:val="24"/>
          <w:szCs w:val="21"/>
        </w:rPr>
        <w:t>3</w:t>
      </w:r>
      <w:r w:rsidRPr="00AA3081">
        <w:rPr>
          <w:rFonts w:hint="eastAsia"/>
          <w:sz w:val="24"/>
          <w:szCs w:val="21"/>
        </w:rPr>
        <w:t>号国华投资大厦</w:t>
      </w:r>
      <w:r w:rsidRPr="00AA3081">
        <w:rPr>
          <w:rFonts w:hint="eastAsia"/>
          <w:sz w:val="24"/>
          <w:szCs w:val="21"/>
        </w:rPr>
        <w:t>9</w:t>
      </w:r>
      <w:r w:rsidRPr="00AA3081">
        <w:rPr>
          <w:rFonts w:hint="eastAsia"/>
          <w:sz w:val="24"/>
          <w:szCs w:val="21"/>
        </w:rPr>
        <w:t>层</w:t>
      </w:r>
      <w:r w:rsidRPr="00AA3081">
        <w:rPr>
          <w:rFonts w:hint="eastAsia"/>
          <w:sz w:val="24"/>
          <w:szCs w:val="21"/>
        </w:rPr>
        <w:t>10</w:t>
      </w:r>
      <w:r w:rsidRPr="00AA3081">
        <w:rPr>
          <w:rFonts w:hint="eastAsia"/>
          <w:sz w:val="24"/>
          <w:szCs w:val="21"/>
        </w:rPr>
        <w:t>层</w:t>
      </w:r>
    </w:p>
    <w:p w:rsidR="00D7195F" w:rsidRPr="00AA3081" w:rsidRDefault="00D7195F" w:rsidP="00D7195F">
      <w:pPr>
        <w:spacing w:line="360" w:lineRule="auto"/>
        <w:rPr>
          <w:sz w:val="24"/>
          <w:szCs w:val="21"/>
        </w:rPr>
      </w:pPr>
      <w:r w:rsidRPr="00AA3081">
        <w:rPr>
          <w:rFonts w:hint="eastAsia"/>
          <w:sz w:val="24"/>
          <w:szCs w:val="21"/>
        </w:rPr>
        <w:t>办公地址：北京市东城区东直门南大街</w:t>
      </w:r>
      <w:r w:rsidRPr="00AA3081">
        <w:rPr>
          <w:rFonts w:hint="eastAsia"/>
          <w:sz w:val="24"/>
          <w:szCs w:val="21"/>
        </w:rPr>
        <w:t>3</w:t>
      </w:r>
      <w:r w:rsidRPr="00AA3081">
        <w:rPr>
          <w:rFonts w:hint="eastAsia"/>
          <w:sz w:val="24"/>
          <w:szCs w:val="21"/>
        </w:rPr>
        <w:t>号国华投资大厦</w:t>
      </w:r>
      <w:r w:rsidRPr="00AA3081">
        <w:rPr>
          <w:rFonts w:hint="eastAsia"/>
          <w:sz w:val="24"/>
          <w:szCs w:val="21"/>
        </w:rPr>
        <w:t>9</w:t>
      </w:r>
      <w:r w:rsidRPr="00AA3081">
        <w:rPr>
          <w:rFonts w:hint="eastAsia"/>
          <w:sz w:val="24"/>
          <w:szCs w:val="21"/>
        </w:rPr>
        <w:t>层</w:t>
      </w:r>
      <w:r w:rsidRPr="00AA3081">
        <w:rPr>
          <w:rFonts w:hint="eastAsia"/>
          <w:sz w:val="24"/>
          <w:szCs w:val="21"/>
        </w:rPr>
        <w:t>10</w:t>
      </w:r>
      <w:r w:rsidRPr="00AA3081">
        <w:rPr>
          <w:rFonts w:hint="eastAsia"/>
          <w:sz w:val="24"/>
          <w:szCs w:val="21"/>
        </w:rPr>
        <w:t>层</w:t>
      </w:r>
    </w:p>
    <w:p w:rsidR="00D7195F" w:rsidRPr="00AA3081" w:rsidRDefault="00D7195F" w:rsidP="00D7195F">
      <w:pPr>
        <w:spacing w:line="360" w:lineRule="auto"/>
        <w:rPr>
          <w:sz w:val="24"/>
          <w:szCs w:val="21"/>
        </w:rPr>
      </w:pPr>
      <w:r w:rsidRPr="00AA3081">
        <w:rPr>
          <w:rFonts w:hint="eastAsia"/>
          <w:sz w:val="24"/>
          <w:szCs w:val="21"/>
        </w:rPr>
        <w:t>法定代表人：</w:t>
      </w:r>
      <w:r w:rsidRPr="00AA3081">
        <w:rPr>
          <w:rFonts w:hint="eastAsia"/>
          <w:color w:val="000000"/>
          <w:sz w:val="24"/>
        </w:rPr>
        <w:t>翁振杰</w:t>
      </w:r>
    </w:p>
    <w:p w:rsidR="00D7195F" w:rsidRPr="00AA3081" w:rsidRDefault="00D7195F" w:rsidP="00D7195F">
      <w:pPr>
        <w:spacing w:line="360" w:lineRule="auto"/>
        <w:rPr>
          <w:sz w:val="24"/>
          <w:szCs w:val="21"/>
        </w:rPr>
      </w:pPr>
      <w:r w:rsidRPr="00AA3081">
        <w:rPr>
          <w:rFonts w:hint="eastAsia"/>
          <w:sz w:val="24"/>
          <w:szCs w:val="21"/>
        </w:rPr>
        <w:t>客户服务电话：</w:t>
      </w:r>
      <w:r w:rsidRPr="00AA3081">
        <w:rPr>
          <w:rFonts w:hint="eastAsia"/>
          <w:sz w:val="24"/>
          <w:szCs w:val="21"/>
        </w:rPr>
        <w:t>4008188118</w:t>
      </w:r>
    </w:p>
    <w:p w:rsidR="00D7195F" w:rsidRPr="00AA3081" w:rsidRDefault="00D7195F" w:rsidP="00D7195F">
      <w:pPr>
        <w:spacing w:line="360" w:lineRule="auto"/>
        <w:rPr>
          <w:sz w:val="24"/>
          <w:szCs w:val="21"/>
        </w:rPr>
      </w:pPr>
      <w:r w:rsidRPr="00AA3081">
        <w:rPr>
          <w:rFonts w:hint="eastAsia"/>
          <w:sz w:val="24"/>
          <w:szCs w:val="21"/>
        </w:rPr>
        <w:t>网址：</w:t>
      </w:r>
      <w:r w:rsidRPr="00AA3081">
        <w:rPr>
          <w:rFonts w:hint="eastAsia"/>
          <w:sz w:val="24"/>
          <w:szCs w:val="21"/>
        </w:rPr>
        <w:t xml:space="preserve">www.guodu.com </w:t>
      </w:r>
    </w:p>
    <w:p w:rsidR="00D7195F" w:rsidRPr="00AA3081" w:rsidRDefault="00D7195F" w:rsidP="00D7195F">
      <w:pPr>
        <w:numPr>
          <w:ilvl w:val="0"/>
          <w:numId w:val="6"/>
        </w:numPr>
        <w:tabs>
          <w:tab w:val="clear" w:pos="1200"/>
          <w:tab w:val="num" w:pos="720"/>
        </w:tabs>
        <w:spacing w:line="360" w:lineRule="auto"/>
        <w:ind w:left="720" w:hanging="720"/>
        <w:rPr>
          <w:rFonts w:cs="宋体"/>
          <w:kern w:val="0"/>
          <w:sz w:val="24"/>
          <w:szCs w:val="21"/>
        </w:rPr>
      </w:pPr>
      <w:r w:rsidRPr="00AA3081">
        <w:rPr>
          <w:rFonts w:cs="宋体" w:hint="eastAsia"/>
          <w:kern w:val="0"/>
          <w:sz w:val="24"/>
          <w:szCs w:val="21"/>
        </w:rPr>
        <w:t>中信证券股份有限公司</w:t>
      </w:r>
    </w:p>
    <w:p w:rsidR="00D7195F" w:rsidRPr="00AA3081" w:rsidRDefault="00D7195F" w:rsidP="00D7195F">
      <w:pPr>
        <w:spacing w:line="360" w:lineRule="auto"/>
        <w:rPr>
          <w:sz w:val="24"/>
          <w:szCs w:val="21"/>
        </w:rPr>
      </w:pPr>
      <w:r w:rsidRPr="00AA3081">
        <w:rPr>
          <w:rFonts w:hint="eastAsia"/>
          <w:sz w:val="24"/>
          <w:szCs w:val="21"/>
        </w:rPr>
        <w:t>注册地址：广东省深圳市福田区中心三路</w:t>
      </w:r>
      <w:r w:rsidRPr="00AA3081">
        <w:rPr>
          <w:sz w:val="24"/>
          <w:szCs w:val="21"/>
        </w:rPr>
        <w:t>8</w:t>
      </w:r>
      <w:r w:rsidRPr="00AA3081">
        <w:rPr>
          <w:rFonts w:hint="eastAsia"/>
          <w:sz w:val="24"/>
          <w:szCs w:val="21"/>
        </w:rPr>
        <w:t>号卓越时代广场（二期）北座</w:t>
      </w:r>
    </w:p>
    <w:p w:rsidR="00D7195F" w:rsidRPr="00AA3081" w:rsidRDefault="00D7195F" w:rsidP="00D7195F">
      <w:pPr>
        <w:spacing w:line="360" w:lineRule="auto"/>
        <w:rPr>
          <w:sz w:val="24"/>
          <w:szCs w:val="21"/>
        </w:rPr>
      </w:pPr>
      <w:r w:rsidRPr="00AA3081">
        <w:rPr>
          <w:rFonts w:hint="eastAsia"/>
          <w:sz w:val="24"/>
          <w:szCs w:val="21"/>
        </w:rPr>
        <w:t>办公地址：北京市朝阳区亮马桥路</w:t>
      </w:r>
      <w:r w:rsidRPr="00AA3081">
        <w:rPr>
          <w:sz w:val="24"/>
          <w:szCs w:val="21"/>
        </w:rPr>
        <w:t>48</w:t>
      </w:r>
      <w:r w:rsidRPr="00AA3081">
        <w:rPr>
          <w:rFonts w:hint="eastAsia"/>
          <w:sz w:val="24"/>
          <w:szCs w:val="21"/>
        </w:rPr>
        <w:t>号中信证券大厦</w:t>
      </w:r>
      <w:r w:rsidRPr="00AA3081">
        <w:rPr>
          <w:rFonts w:hint="eastAsia"/>
          <w:sz w:val="24"/>
          <w:szCs w:val="21"/>
        </w:rPr>
        <w:br/>
      </w:r>
      <w:r w:rsidRPr="00AA3081">
        <w:rPr>
          <w:rFonts w:hint="eastAsia"/>
          <w:sz w:val="24"/>
          <w:szCs w:val="21"/>
        </w:rPr>
        <w:t>法定代表人：张佑君</w:t>
      </w:r>
      <w:r w:rsidRPr="00AA3081">
        <w:rPr>
          <w:rFonts w:hint="eastAsia"/>
          <w:sz w:val="24"/>
          <w:szCs w:val="21"/>
        </w:rPr>
        <w:br/>
      </w:r>
      <w:r w:rsidRPr="00AA3081">
        <w:rPr>
          <w:rFonts w:hint="eastAsia"/>
          <w:sz w:val="24"/>
          <w:szCs w:val="21"/>
        </w:rPr>
        <w:t>客户服务热线：</w:t>
      </w:r>
      <w:r w:rsidRPr="00AA3081">
        <w:rPr>
          <w:rFonts w:hint="eastAsia"/>
          <w:sz w:val="24"/>
          <w:szCs w:val="21"/>
        </w:rPr>
        <w:t>95548</w:t>
      </w:r>
    </w:p>
    <w:p w:rsidR="00D7195F" w:rsidRPr="00AA3081" w:rsidRDefault="00D7195F" w:rsidP="00D7195F">
      <w:pPr>
        <w:spacing w:line="360" w:lineRule="auto"/>
        <w:rPr>
          <w:sz w:val="24"/>
          <w:szCs w:val="21"/>
        </w:rPr>
      </w:pPr>
      <w:r w:rsidRPr="00AA3081">
        <w:rPr>
          <w:rFonts w:hint="eastAsia"/>
          <w:sz w:val="24"/>
          <w:szCs w:val="21"/>
        </w:rPr>
        <w:t>公司网址：</w:t>
      </w:r>
      <w:r w:rsidRPr="00AA3081">
        <w:rPr>
          <w:rFonts w:hint="eastAsia"/>
          <w:sz w:val="24"/>
          <w:szCs w:val="21"/>
        </w:rPr>
        <w:t>www.cs.</w:t>
      </w:r>
      <w:r w:rsidRPr="00AA3081">
        <w:rPr>
          <w:sz w:val="24"/>
          <w:szCs w:val="21"/>
        </w:rPr>
        <w:t>ecitic.com</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中信证券（山东）有限责任公司</w:t>
      </w:r>
    </w:p>
    <w:p w:rsidR="00D7195F" w:rsidRPr="00AA3081" w:rsidRDefault="00D7195F" w:rsidP="00D7195F">
      <w:pPr>
        <w:autoSpaceDE w:val="0"/>
        <w:autoSpaceDN w:val="0"/>
        <w:spacing w:line="360" w:lineRule="auto"/>
        <w:rPr>
          <w:sz w:val="24"/>
          <w:szCs w:val="21"/>
        </w:rPr>
      </w:pPr>
      <w:r w:rsidRPr="00AA3081">
        <w:rPr>
          <w:rFonts w:hint="eastAsia"/>
          <w:sz w:val="24"/>
          <w:szCs w:val="21"/>
        </w:rPr>
        <w:t>注册和办公地址：山东省青岛市崂山区深圳路</w:t>
      </w:r>
      <w:r w:rsidRPr="00AA3081">
        <w:rPr>
          <w:rFonts w:hint="eastAsia"/>
          <w:sz w:val="24"/>
          <w:szCs w:val="21"/>
        </w:rPr>
        <w:t>222</w:t>
      </w:r>
      <w:r w:rsidRPr="00AA3081">
        <w:rPr>
          <w:rFonts w:hint="eastAsia"/>
          <w:sz w:val="24"/>
          <w:szCs w:val="21"/>
        </w:rPr>
        <w:t>号</w:t>
      </w:r>
      <w:r w:rsidRPr="00AA3081">
        <w:rPr>
          <w:rFonts w:hint="eastAsia"/>
          <w:sz w:val="24"/>
          <w:szCs w:val="21"/>
        </w:rPr>
        <w:t>1</w:t>
      </w:r>
      <w:r w:rsidRPr="00AA3081">
        <w:rPr>
          <w:rFonts w:hint="eastAsia"/>
          <w:sz w:val="24"/>
          <w:szCs w:val="21"/>
        </w:rPr>
        <w:t>号楼</w:t>
      </w:r>
      <w:r w:rsidRPr="00AA3081">
        <w:rPr>
          <w:rFonts w:hint="eastAsia"/>
          <w:sz w:val="24"/>
          <w:szCs w:val="21"/>
        </w:rPr>
        <w:t>2001</w:t>
      </w:r>
    </w:p>
    <w:p w:rsidR="00D7195F" w:rsidRPr="00AA3081" w:rsidRDefault="00D7195F" w:rsidP="00D7195F">
      <w:pPr>
        <w:autoSpaceDE w:val="0"/>
        <w:autoSpaceDN w:val="0"/>
        <w:spacing w:line="360" w:lineRule="auto"/>
        <w:rPr>
          <w:sz w:val="24"/>
          <w:szCs w:val="21"/>
        </w:rPr>
      </w:pPr>
      <w:r w:rsidRPr="00AA3081">
        <w:rPr>
          <w:rFonts w:hint="eastAsia"/>
          <w:sz w:val="24"/>
          <w:szCs w:val="21"/>
        </w:rPr>
        <w:t>法定代表人：姜</w:t>
      </w:r>
      <w:r w:rsidRPr="00AA3081">
        <w:rPr>
          <w:sz w:val="24"/>
          <w:szCs w:val="21"/>
        </w:rPr>
        <w:t>晓</w:t>
      </w:r>
      <w:r w:rsidRPr="00AA3081">
        <w:rPr>
          <w:rFonts w:hint="eastAsia"/>
          <w:sz w:val="24"/>
          <w:szCs w:val="21"/>
        </w:rPr>
        <w:t>林</w:t>
      </w:r>
    </w:p>
    <w:p w:rsidR="00D7195F" w:rsidRPr="00AA3081" w:rsidRDefault="00D7195F" w:rsidP="00D7195F">
      <w:pPr>
        <w:autoSpaceDE w:val="0"/>
        <w:autoSpaceDN w:val="0"/>
        <w:spacing w:line="360" w:lineRule="auto"/>
        <w:rPr>
          <w:sz w:val="24"/>
          <w:szCs w:val="21"/>
        </w:rPr>
      </w:pPr>
      <w:r w:rsidRPr="00AA3081">
        <w:rPr>
          <w:rFonts w:hint="eastAsia"/>
          <w:sz w:val="24"/>
          <w:szCs w:val="21"/>
        </w:rPr>
        <w:t>客户服务电话：</w:t>
      </w:r>
      <w:r w:rsidRPr="00AA3081">
        <w:rPr>
          <w:rFonts w:hint="eastAsia"/>
          <w:sz w:val="24"/>
          <w:szCs w:val="21"/>
        </w:rPr>
        <w:t>95548</w:t>
      </w:r>
    </w:p>
    <w:p w:rsidR="00D7195F" w:rsidRPr="00AA3081" w:rsidRDefault="00D7195F" w:rsidP="00D7195F">
      <w:pPr>
        <w:autoSpaceDE w:val="0"/>
        <w:autoSpaceDN w:val="0"/>
        <w:spacing w:line="360" w:lineRule="auto"/>
        <w:rPr>
          <w:sz w:val="24"/>
          <w:szCs w:val="21"/>
        </w:rPr>
      </w:pPr>
      <w:r w:rsidRPr="00AA3081">
        <w:rPr>
          <w:rFonts w:hint="eastAsia"/>
          <w:sz w:val="24"/>
          <w:szCs w:val="21"/>
        </w:rPr>
        <w:t>公司网址：</w:t>
      </w:r>
      <w:r w:rsidRPr="00AA3081">
        <w:rPr>
          <w:rFonts w:hint="eastAsia"/>
          <w:sz w:val="24"/>
          <w:szCs w:val="21"/>
        </w:rPr>
        <w:t>www.</w:t>
      </w:r>
      <w:r w:rsidRPr="00AA3081">
        <w:rPr>
          <w:sz w:val="24"/>
          <w:szCs w:val="21"/>
        </w:rPr>
        <w:t>sd.citics.com</w:t>
      </w:r>
    </w:p>
    <w:p w:rsidR="00D7195F" w:rsidRPr="00AA3081" w:rsidRDefault="00D7195F" w:rsidP="00D7195F">
      <w:pPr>
        <w:numPr>
          <w:ilvl w:val="0"/>
          <w:numId w:val="6"/>
        </w:numPr>
        <w:tabs>
          <w:tab w:val="clear" w:pos="1200"/>
          <w:tab w:val="num" w:pos="720"/>
        </w:tabs>
        <w:spacing w:line="360" w:lineRule="auto"/>
        <w:ind w:left="720" w:hanging="720"/>
        <w:rPr>
          <w:bCs/>
          <w:sz w:val="24"/>
          <w:szCs w:val="21"/>
        </w:rPr>
      </w:pPr>
      <w:r w:rsidRPr="00AA3081">
        <w:rPr>
          <w:bCs/>
          <w:sz w:val="24"/>
          <w:szCs w:val="21"/>
        </w:rPr>
        <w:t>安信证券股份有限公司</w:t>
      </w:r>
    </w:p>
    <w:p w:rsidR="00D7195F" w:rsidRPr="00AA3081" w:rsidRDefault="00D7195F" w:rsidP="00D7195F">
      <w:pPr>
        <w:spacing w:line="360" w:lineRule="auto"/>
        <w:rPr>
          <w:rFonts w:cs="宋体"/>
          <w:kern w:val="0"/>
          <w:sz w:val="24"/>
          <w:szCs w:val="21"/>
        </w:rPr>
      </w:pPr>
      <w:r w:rsidRPr="00AA3081">
        <w:rPr>
          <w:rFonts w:cs="宋体"/>
          <w:kern w:val="0"/>
          <w:sz w:val="24"/>
          <w:szCs w:val="21"/>
        </w:rPr>
        <w:t>注册地址：深圳市福田区金田路</w:t>
      </w:r>
      <w:r w:rsidRPr="00AA3081">
        <w:rPr>
          <w:rFonts w:cs="宋体"/>
          <w:kern w:val="0"/>
          <w:sz w:val="24"/>
          <w:szCs w:val="21"/>
        </w:rPr>
        <w:t>4018</w:t>
      </w:r>
      <w:r w:rsidRPr="00AA3081">
        <w:rPr>
          <w:rFonts w:cs="宋体"/>
          <w:kern w:val="0"/>
          <w:sz w:val="24"/>
          <w:szCs w:val="21"/>
        </w:rPr>
        <w:t>号安联大厦</w:t>
      </w:r>
      <w:r w:rsidRPr="00AA3081">
        <w:rPr>
          <w:rFonts w:cs="宋体"/>
          <w:kern w:val="0"/>
          <w:sz w:val="24"/>
          <w:szCs w:val="21"/>
        </w:rPr>
        <w:t>35</w:t>
      </w:r>
      <w:r w:rsidRPr="00AA3081">
        <w:rPr>
          <w:rFonts w:cs="宋体"/>
          <w:kern w:val="0"/>
          <w:sz w:val="24"/>
          <w:szCs w:val="21"/>
        </w:rPr>
        <w:t>层、</w:t>
      </w:r>
      <w:r w:rsidRPr="00AA3081">
        <w:rPr>
          <w:rFonts w:cs="宋体"/>
          <w:kern w:val="0"/>
          <w:sz w:val="24"/>
          <w:szCs w:val="21"/>
        </w:rPr>
        <w:t>28</w:t>
      </w:r>
      <w:r w:rsidRPr="00AA3081">
        <w:rPr>
          <w:rFonts w:cs="宋体"/>
          <w:kern w:val="0"/>
          <w:sz w:val="24"/>
          <w:szCs w:val="21"/>
        </w:rPr>
        <w:t>层</w:t>
      </w:r>
      <w:r w:rsidRPr="00AA3081">
        <w:rPr>
          <w:rFonts w:cs="宋体"/>
          <w:kern w:val="0"/>
          <w:sz w:val="24"/>
          <w:szCs w:val="21"/>
        </w:rPr>
        <w:t>A02</w:t>
      </w:r>
      <w:r w:rsidRPr="00AA3081">
        <w:rPr>
          <w:rFonts w:cs="宋体"/>
          <w:kern w:val="0"/>
          <w:sz w:val="24"/>
          <w:szCs w:val="21"/>
        </w:rPr>
        <w:t>单元</w:t>
      </w:r>
      <w:r w:rsidRPr="00AA3081">
        <w:rPr>
          <w:rFonts w:cs="宋体"/>
          <w:kern w:val="0"/>
          <w:sz w:val="24"/>
          <w:szCs w:val="21"/>
        </w:rPr>
        <w:br/>
      </w:r>
      <w:r w:rsidRPr="00AA3081">
        <w:rPr>
          <w:rFonts w:cs="宋体"/>
          <w:kern w:val="0"/>
          <w:sz w:val="24"/>
          <w:szCs w:val="21"/>
        </w:rPr>
        <w:t>办公地址：深圳市福田区金田路</w:t>
      </w:r>
      <w:r w:rsidRPr="00AA3081">
        <w:rPr>
          <w:rFonts w:cs="宋体"/>
          <w:kern w:val="0"/>
          <w:sz w:val="24"/>
          <w:szCs w:val="21"/>
        </w:rPr>
        <w:t>4018</w:t>
      </w:r>
      <w:r w:rsidRPr="00AA3081">
        <w:rPr>
          <w:rFonts w:cs="宋体"/>
          <w:kern w:val="0"/>
          <w:sz w:val="24"/>
          <w:szCs w:val="21"/>
        </w:rPr>
        <w:t>号安联大厦</w:t>
      </w:r>
      <w:r w:rsidRPr="00AA3081">
        <w:rPr>
          <w:rFonts w:cs="宋体"/>
          <w:kern w:val="0"/>
          <w:sz w:val="24"/>
          <w:szCs w:val="21"/>
        </w:rPr>
        <w:t>35</w:t>
      </w:r>
      <w:r w:rsidRPr="00AA3081">
        <w:rPr>
          <w:rFonts w:cs="宋体"/>
          <w:kern w:val="0"/>
          <w:sz w:val="24"/>
          <w:szCs w:val="21"/>
        </w:rPr>
        <w:t>层、</w:t>
      </w:r>
      <w:r w:rsidRPr="00AA3081">
        <w:rPr>
          <w:rFonts w:cs="宋体"/>
          <w:kern w:val="0"/>
          <w:sz w:val="24"/>
          <w:szCs w:val="21"/>
        </w:rPr>
        <w:t>28</w:t>
      </w:r>
      <w:r w:rsidRPr="00AA3081">
        <w:rPr>
          <w:rFonts w:cs="宋体"/>
          <w:kern w:val="0"/>
          <w:sz w:val="24"/>
          <w:szCs w:val="21"/>
        </w:rPr>
        <w:t>层</w:t>
      </w:r>
      <w:r w:rsidRPr="00AA3081">
        <w:rPr>
          <w:rFonts w:cs="宋体"/>
          <w:kern w:val="0"/>
          <w:sz w:val="24"/>
          <w:szCs w:val="21"/>
        </w:rPr>
        <w:t>A02</w:t>
      </w:r>
      <w:r w:rsidRPr="00AA3081">
        <w:rPr>
          <w:rFonts w:cs="宋体"/>
          <w:kern w:val="0"/>
          <w:sz w:val="24"/>
          <w:szCs w:val="21"/>
        </w:rPr>
        <w:t>单元</w:t>
      </w:r>
      <w:r w:rsidRPr="00AA3081">
        <w:rPr>
          <w:rFonts w:cs="宋体"/>
          <w:kern w:val="0"/>
          <w:sz w:val="24"/>
          <w:szCs w:val="21"/>
        </w:rPr>
        <w:br/>
      </w:r>
      <w:r w:rsidRPr="00AA3081">
        <w:rPr>
          <w:rFonts w:cs="宋体"/>
          <w:kern w:val="0"/>
          <w:sz w:val="24"/>
          <w:szCs w:val="21"/>
        </w:rPr>
        <w:t>法定代表人：</w:t>
      </w:r>
      <w:r w:rsidRPr="00AA3081">
        <w:rPr>
          <w:rFonts w:cs="宋体" w:hint="eastAsia"/>
          <w:kern w:val="0"/>
          <w:sz w:val="24"/>
          <w:szCs w:val="21"/>
        </w:rPr>
        <w:t>王连志</w:t>
      </w:r>
    </w:p>
    <w:p w:rsidR="00D7195F" w:rsidRPr="00AA3081" w:rsidRDefault="00D7195F" w:rsidP="00D7195F">
      <w:pPr>
        <w:spacing w:line="360" w:lineRule="auto"/>
        <w:rPr>
          <w:rFonts w:cs="宋体"/>
          <w:kern w:val="0"/>
          <w:sz w:val="24"/>
          <w:szCs w:val="21"/>
        </w:rPr>
      </w:pPr>
      <w:r w:rsidRPr="00AA3081">
        <w:rPr>
          <w:rFonts w:cs="宋体"/>
          <w:kern w:val="0"/>
          <w:sz w:val="24"/>
          <w:szCs w:val="21"/>
        </w:rPr>
        <w:t>客服电话：</w:t>
      </w:r>
      <w:r w:rsidRPr="00AA3081">
        <w:rPr>
          <w:rFonts w:cs="宋体" w:hint="eastAsia"/>
          <w:kern w:val="0"/>
          <w:sz w:val="24"/>
          <w:szCs w:val="21"/>
        </w:rPr>
        <w:t>95517</w:t>
      </w:r>
      <w:r w:rsidRPr="00AA3081">
        <w:rPr>
          <w:rFonts w:cs="宋体"/>
          <w:kern w:val="0"/>
          <w:sz w:val="24"/>
          <w:szCs w:val="21"/>
        </w:rPr>
        <w:br/>
      </w:r>
      <w:r w:rsidRPr="00AA3081">
        <w:rPr>
          <w:rFonts w:cs="宋体"/>
          <w:kern w:val="0"/>
          <w:sz w:val="24"/>
          <w:szCs w:val="21"/>
        </w:rPr>
        <w:t>公司网址：</w:t>
      </w:r>
      <w:hyperlink r:id="rId20" w:history="1">
        <w:r w:rsidRPr="00AA3081">
          <w:rPr>
            <w:rFonts w:cs="宋体"/>
            <w:kern w:val="0"/>
            <w:sz w:val="24"/>
          </w:rPr>
          <w:t>www.essence.com.cn</w:t>
        </w:r>
      </w:hyperlink>
    </w:p>
    <w:p w:rsidR="00D7195F" w:rsidRPr="00AA3081" w:rsidRDefault="00D7195F" w:rsidP="00D7195F">
      <w:pPr>
        <w:numPr>
          <w:ilvl w:val="0"/>
          <w:numId w:val="6"/>
        </w:numPr>
        <w:tabs>
          <w:tab w:val="clear" w:pos="1200"/>
          <w:tab w:val="num" w:pos="720"/>
        </w:tabs>
        <w:spacing w:line="360" w:lineRule="auto"/>
        <w:ind w:left="720" w:hanging="720"/>
        <w:rPr>
          <w:bCs/>
          <w:sz w:val="24"/>
          <w:szCs w:val="21"/>
        </w:rPr>
      </w:pPr>
      <w:r w:rsidRPr="00AA3081">
        <w:rPr>
          <w:rFonts w:hint="eastAsia"/>
          <w:bCs/>
          <w:sz w:val="24"/>
          <w:szCs w:val="21"/>
        </w:rPr>
        <w:t>长江证券股份有限公司</w:t>
      </w:r>
    </w:p>
    <w:p w:rsidR="00D7195F" w:rsidRPr="00AA3081" w:rsidRDefault="00D7195F" w:rsidP="00D7195F">
      <w:pPr>
        <w:spacing w:line="360" w:lineRule="auto"/>
        <w:rPr>
          <w:bCs/>
          <w:sz w:val="24"/>
          <w:szCs w:val="21"/>
        </w:rPr>
      </w:pPr>
      <w:r w:rsidRPr="00AA3081">
        <w:rPr>
          <w:rFonts w:hint="eastAsia"/>
          <w:bCs/>
          <w:sz w:val="24"/>
          <w:szCs w:val="21"/>
        </w:rPr>
        <w:t>注册地址：武汉市新华路特</w:t>
      </w:r>
      <w:r w:rsidRPr="00AA3081">
        <w:rPr>
          <w:rFonts w:hint="eastAsia"/>
          <w:bCs/>
          <w:sz w:val="24"/>
          <w:szCs w:val="21"/>
        </w:rPr>
        <w:t>8</w:t>
      </w:r>
      <w:r w:rsidRPr="00AA3081">
        <w:rPr>
          <w:rFonts w:hint="eastAsia"/>
          <w:bCs/>
          <w:sz w:val="24"/>
          <w:szCs w:val="21"/>
        </w:rPr>
        <w:t>号长江证券大厦</w:t>
      </w:r>
    </w:p>
    <w:p w:rsidR="00D7195F" w:rsidRPr="00AA3081" w:rsidRDefault="00D7195F" w:rsidP="00D7195F">
      <w:pPr>
        <w:spacing w:line="360" w:lineRule="auto"/>
        <w:rPr>
          <w:bCs/>
          <w:sz w:val="24"/>
          <w:szCs w:val="21"/>
        </w:rPr>
      </w:pPr>
      <w:r w:rsidRPr="00AA3081">
        <w:rPr>
          <w:rFonts w:hint="eastAsia"/>
          <w:bCs/>
          <w:sz w:val="24"/>
          <w:szCs w:val="21"/>
        </w:rPr>
        <w:t>法定代表人：</w:t>
      </w:r>
      <w:r w:rsidRPr="00AA3081">
        <w:rPr>
          <w:rFonts w:hint="eastAsia"/>
          <w:sz w:val="24"/>
        </w:rPr>
        <w:t>李新华</w:t>
      </w:r>
    </w:p>
    <w:p w:rsidR="00D7195F" w:rsidRPr="00AA3081" w:rsidRDefault="00D7195F" w:rsidP="00D7195F">
      <w:pPr>
        <w:spacing w:line="360" w:lineRule="auto"/>
        <w:rPr>
          <w:bCs/>
          <w:sz w:val="24"/>
          <w:szCs w:val="21"/>
        </w:rPr>
      </w:pPr>
      <w:r w:rsidRPr="00AA3081">
        <w:rPr>
          <w:rFonts w:hint="eastAsia"/>
          <w:bCs/>
          <w:sz w:val="24"/>
          <w:szCs w:val="21"/>
        </w:rPr>
        <w:t>客户服务热线：</w:t>
      </w:r>
      <w:r w:rsidRPr="00AA3081">
        <w:rPr>
          <w:rFonts w:hint="eastAsia"/>
          <w:bCs/>
          <w:sz w:val="24"/>
          <w:szCs w:val="21"/>
        </w:rPr>
        <w:t>95579</w:t>
      </w:r>
      <w:r w:rsidRPr="00AA3081">
        <w:rPr>
          <w:rFonts w:hint="eastAsia"/>
          <w:bCs/>
          <w:sz w:val="24"/>
          <w:szCs w:val="21"/>
        </w:rPr>
        <w:t>或</w:t>
      </w:r>
      <w:r w:rsidRPr="00AA3081">
        <w:rPr>
          <w:rFonts w:hint="eastAsia"/>
          <w:bCs/>
          <w:sz w:val="24"/>
          <w:szCs w:val="21"/>
        </w:rPr>
        <w:t>4008-888-999</w:t>
      </w:r>
    </w:p>
    <w:p w:rsidR="00D7195F" w:rsidRPr="00AA3081" w:rsidRDefault="00D7195F" w:rsidP="00D7195F">
      <w:pPr>
        <w:spacing w:line="360" w:lineRule="auto"/>
        <w:rPr>
          <w:bCs/>
          <w:sz w:val="24"/>
          <w:szCs w:val="21"/>
        </w:rPr>
      </w:pPr>
      <w:r w:rsidRPr="00AA3081">
        <w:rPr>
          <w:bCs/>
          <w:sz w:val="24"/>
          <w:szCs w:val="21"/>
        </w:rPr>
        <w:t>长江证券客户服务网站</w:t>
      </w:r>
      <w:r w:rsidRPr="00AA3081">
        <w:rPr>
          <w:rFonts w:hint="eastAsia"/>
          <w:bCs/>
          <w:sz w:val="24"/>
          <w:szCs w:val="21"/>
        </w:rPr>
        <w:t>：</w:t>
      </w:r>
      <w:hyperlink r:id="rId21" w:history="1">
        <w:r w:rsidRPr="00AA3081">
          <w:rPr>
            <w:rFonts w:hint="eastAsia"/>
            <w:bCs/>
            <w:sz w:val="24"/>
            <w:szCs w:val="21"/>
          </w:rPr>
          <w:t>www.95579.com</w:t>
        </w:r>
      </w:hyperlink>
    </w:p>
    <w:p w:rsidR="00D7195F" w:rsidRPr="00AA3081" w:rsidRDefault="00D7195F" w:rsidP="00D7195F">
      <w:pPr>
        <w:numPr>
          <w:ilvl w:val="0"/>
          <w:numId w:val="6"/>
        </w:numPr>
        <w:tabs>
          <w:tab w:val="clear" w:pos="1200"/>
          <w:tab w:val="num" w:pos="720"/>
        </w:tabs>
        <w:spacing w:line="360" w:lineRule="auto"/>
        <w:ind w:left="720" w:hanging="720"/>
        <w:rPr>
          <w:bCs/>
          <w:sz w:val="24"/>
          <w:szCs w:val="21"/>
        </w:rPr>
      </w:pPr>
      <w:r w:rsidRPr="00AA3081">
        <w:rPr>
          <w:rFonts w:hint="eastAsia"/>
          <w:bCs/>
          <w:sz w:val="24"/>
          <w:szCs w:val="21"/>
        </w:rPr>
        <w:t>平安证券股份有限公司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w:t>
      </w:r>
      <w:r w:rsidRPr="00AA3081">
        <w:rPr>
          <w:rFonts w:cs="宋体" w:hint="eastAsia"/>
          <w:kern w:val="0"/>
          <w:sz w:val="24"/>
          <w:szCs w:val="21"/>
        </w:rPr>
        <w:t xml:space="preserve">: </w:t>
      </w:r>
      <w:r w:rsidRPr="00AA3081">
        <w:rPr>
          <w:rFonts w:cs="宋体" w:hint="eastAsia"/>
          <w:kern w:val="0"/>
          <w:sz w:val="24"/>
          <w:szCs w:val="21"/>
        </w:rPr>
        <w:t>深圳市福田区益田路</w:t>
      </w:r>
      <w:r w:rsidRPr="00AA3081">
        <w:rPr>
          <w:rFonts w:cs="宋体"/>
          <w:kern w:val="0"/>
          <w:sz w:val="24"/>
          <w:szCs w:val="21"/>
        </w:rPr>
        <w:t>5</w:t>
      </w:r>
      <w:r w:rsidRPr="00AA3081">
        <w:rPr>
          <w:rFonts w:cs="宋体" w:hint="eastAsia"/>
          <w:kern w:val="0"/>
          <w:sz w:val="24"/>
          <w:szCs w:val="21"/>
        </w:rPr>
        <w:t>033</w:t>
      </w:r>
      <w:r w:rsidRPr="00AA3081">
        <w:rPr>
          <w:rFonts w:cs="宋体" w:hint="eastAsia"/>
          <w:kern w:val="0"/>
          <w:sz w:val="24"/>
          <w:szCs w:val="21"/>
        </w:rPr>
        <w:t>号平安金融中心</w:t>
      </w:r>
      <w:r w:rsidRPr="00AA3081">
        <w:rPr>
          <w:rFonts w:cs="宋体" w:hint="eastAsia"/>
          <w:kern w:val="0"/>
          <w:sz w:val="24"/>
          <w:szCs w:val="21"/>
        </w:rPr>
        <w:t>61</w:t>
      </w:r>
      <w:r w:rsidRPr="00AA3081">
        <w:rPr>
          <w:rFonts w:cs="宋体" w:hint="eastAsia"/>
          <w:kern w:val="0"/>
          <w:sz w:val="24"/>
          <w:szCs w:val="21"/>
        </w:rPr>
        <w:t>层</w:t>
      </w:r>
      <w:r w:rsidRPr="00AA3081">
        <w:rPr>
          <w:rFonts w:cs="宋体" w:hint="eastAsia"/>
          <w:kern w:val="0"/>
          <w:sz w:val="24"/>
          <w:szCs w:val="21"/>
        </w:rPr>
        <w:t>-64</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办公地址：深圳市福田区益田路</w:t>
      </w:r>
      <w:r w:rsidRPr="00AA3081">
        <w:rPr>
          <w:rFonts w:cs="宋体"/>
          <w:kern w:val="0"/>
          <w:sz w:val="24"/>
          <w:szCs w:val="21"/>
        </w:rPr>
        <w:t>5</w:t>
      </w:r>
      <w:r w:rsidRPr="00AA3081">
        <w:rPr>
          <w:rFonts w:cs="宋体" w:hint="eastAsia"/>
          <w:kern w:val="0"/>
          <w:sz w:val="24"/>
          <w:szCs w:val="21"/>
        </w:rPr>
        <w:t>033</w:t>
      </w:r>
      <w:r w:rsidRPr="00AA3081">
        <w:rPr>
          <w:rFonts w:cs="宋体" w:hint="eastAsia"/>
          <w:kern w:val="0"/>
          <w:sz w:val="24"/>
          <w:szCs w:val="21"/>
        </w:rPr>
        <w:t>号平安金融中心</w:t>
      </w:r>
      <w:r w:rsidRPr="00AA3081">
        <w:rPr>
          <w:rFonts w:cs="宋体" w:hint="eastAsia"/>
          <w:kern w:val="0"/>
          <w:sz w:val="24"/>
          <w:szCs w:val="21"/>
        </w:rPr>
        <w:t>61</w:t>
      </w:r>
      <w:r w:rsidRPr="00AA3081">
        <w:rPr>
          <w:rFonts w:cs="宋体" w:hint="eastAsia"/>
          <w:kern w:val="0"/>
          <w:sz w:val="24"/>
          <w:szCs w:val="21"/>
        </w:rPr>
        <w:t>层</w:t>
      </w:r>
      <w:r w:rsidRPr="00AA3081">
        <w:rPr>
          <w:rFonts w:cs="宋体" w:hint="eastAsia"/>
          <w:kern w:val="0"/>
          <w:sz w:val="24"/>
          <w:szCs w:val="21"/>
        </w:rPr>
        <w:t>-64</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法定代表人：何之江</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客服电话：</w:t>
      </w:r>
      <w:r w:rsidRPr="00AA3081">
        <w:rPr>
          <w:rFonts w:cs="宋体" w:hint="eastAsia"/>
          <w:kern w:val="0"/>
          <w:sz w:val="24"/>
          <w:szCs w:val="21"/>
        </w:rPr>
        <w:t>95511-8</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网址</w:t>
      </w:r>
      <w:r w:rsidRPr="00AA3081">
        <w:rPr>
          <w:rFonts w:cs="宋体" w:hint="eastAsia"/>
          <w:kern w:val="0"/>
          <w:sz w:val="24"/>
          <w:szCs w:val="21"/>
        </w:rPr>
        <w:t xml:space="preserve">: </w:t>
      </w:r>
      <w:r w:rsidRPr="00AA3081">
        <w:rPr>
          <w:rFonts w:cs="宋体"/>
          <w:kern w:val="0"/>
          <w:sz w:val="24"/>
          <w:szCs w:val="21"/>
        </w:rPr>
        <w:t>www.</w:t>
      </w:r>
      <w:r w:rsidRPr="00AA3081">
        <w:rPr>
          <w:rFonts w:cs="宋体" w:hint="eastAsia"/>
          <w:kern w:val="0"/>
          <w:sz w:val="24"/>
        </w:rPr>
        <w:t>stock.pingan.com</w:t>
      </w:r>
    </w:p>
    <w:p w:rsidR="00D7195F" w:rsidRPr="00AA3081" w:rsidRDefault="00D7195F" w:rsidP="00D7195F">
      <w:pPr>
        <w:numPr>
          <w:ilvl w:val="0"/>
          <w:numId w:val="6"/>
        </w:numPr>
        <w:tabs>
          <w:tab w:val="clear" w:pos="1200"/>
          <w:tab w:val="num" w:pos="720"/>
        </w:tabs>
        <w:spacing w:line="360" w:lineRule="auto"/>
        <w:ind w:left="720" w:hanging="720"/>
        <w:rPr>
          <w:kern w:val="0"/>
          <w:sz w:val="24"/>
          <w:szCs w:val="21"/>
        </w:rPr>
      </w:pPr>
      <w:r w:rsidRPr="00AA3081">
        <w:rPr>
          <w:rFonts w:hint="eastAsia"/>
          <w:sz w:val="24"/>
          <w:szCs w:val="21"/>
        </w:rPr>
        <w:t>东海证券</w:t>
      </w:r>
      <w:r w:rsidRPr="00AA3081">
        <w:rPr>
          <w:rFonts w:hint="eastAsia"/>
          <w:bCs/>
          <w:sz w:val="24"/>
          <w:szCs w:val="21"/>
        </w:rPr>
        <w:t>股份有限公司</w:t>
      </w:r>
      <w:r w:rsidRPr="00AA3081">
        <w:rPr>
          <w:rFonts w:hint="eastAsia"/>
          <w:sz w:val="24"/>
          <w:szCs w:val="21"/>
        </w:rPr>
        <w:t> </w:t>
      </w:r>
    </w:p>
    <w:p w:rsidR="00D7195F" w:rsidRPr="00AA3081" w:rsidRDefault="00D7195F" w:rsidP="00D7195F">
      <w:pPr>
        <w:spacing w:line="360" w:lineRule="auto"/>
        <w:rPr>
          <w:kern w:val="0"/>
          <w:sz w:val="24"/>
          <w:szCs w:val="21"/>
        </w:rPr>
      </w:pPr>
      <w:r w:rsidRPr="00AA3081">
        <w:rPr>
          <w:rFonts w:cs="宋体" w:hint="eastAsia"/>
          <w:kern w:val="0"/>
          <w:sz w:val="24"/>
          <w:szCs w:val="21"/>
        </w:rPr>
        <w:t>注册地址：江苏省常州延陵西路</w:t>
      </w:r>
      <w:r w:rsidRPr="00AA3081">
        <w:rPr>
          <w:rFonts w:cs="宋体" w:hint="eastAsia"/>
          <w:kern w:val="0"/>
          <w:sz w:val="24"/>
          <w:szCs w:val="21"/>
        </w:rPr>
        <w:t>23</w:t>
      </w:r>
      <w:r w:rsidRPr="00AA3081">
        <w:rPr>
          <w:rFonts w:cs="宋体" w:hint="eastAsia"/>
          <w:kern w:val="0"/>
          <w:sz w:val="24"/>
          <w:szCs w:val="21"/>
        </w:rPr>
        <w:t>号投资广场</w:t>
      </w:r>
      <w:r w:rsidRPr="00AA3081">
        <w:rPr>
          <w:rFonts w:cs="宋体" w:hint="eastAsia"/>
          <w:kern w:val="0"/>
          <w:sz w:val="24"/>
          <w:szCs w:val="21"/>
        </w:rPr>
        <w:t>18</w:t>
      </w:r>
      <w:r w:rsidRPr="00AA3081">
        <w:rPr>
          <w:rFonts w:cs="宋体" w:hint="eastAsia"/>
          <w:kern w:val="0"/>
          <w:sz w:val="24"/>
          <w:szCs w:val="21"/>
        </w:rPr>
        <w:t>层</w:t>
      </w:r>
      <w:r w:rsidRPr="00AA3081">
        <w:rPr>
          <w:rFonts w:cs="宋体" w:hint="eastAsia"/>
          <w:kern w:val="0"/>
          <w:sz w:val="24"/>
          <w:szCs w:val="21"/>
        </w:rPr>
        <w:t> </w:t>
      </w:r>
      <w:r w:rsidRPr="00AA3081">
        <w:rPr>
          <w:rFonts w:cs="宋体" w:hint="eastAsia"/>
          <w:kern w:val="0"/>
          <w:sz w:val="24"/>
          <w:szCs w:val="21"/>
        </w:rPr>
        <w:br/>
      </w:r>
      <w:r w:rsidRPr="00AA3081">
        <w:rPr>
          <w:rFonts w:cs="宋体" w:hint="eastAsia"/>
          <w:kern w:val="0"/>
          <w:sz w:val="24"/>
          <w:szCs w:val="21"/>
        </w:rPr>
        <w:t>办公地址：上海市浦东新区东方路</w:t>
      </w:r>
      <w:r w:rsidRPr="00AA3081">
        <w:rPr>
          <w:rFonts w:cs="宋体" w:hint="eastAsia"/>
          <w:kern w:val="0"/>
          <w:sz w:val="24"/>
          <w:szCs w:val="21"/>
        </w:rPr>
        <w:t>1928</w:t>
      </w:r>
      <w:r w:rsidRPr="00AA3081">
        <w:rPr>
          <w:rFonts w:cs="宋体" w:hint="eastAsia"/>
          <w:kern w:val="0"/>
          <w:sz w:val="24"/>
          <w:szCs w:val="21"/>
        </w:rPr>
        <w:t>号东海证券大厦</w:t>
      </w:r>
      <w:r w:rsidRPr="00AA3081">
        <w:rPr>
          <w:rFonts w:cs="宋体" w:hint="eastAsia"/>
          <w:kern w:val="0"/>
          <w:sz w:val="24"/>
          <w:szCs w:val="21"/>
        </w:rPr>
        <w:t> </w:t>
      </w:r>
      <w:r w:rsidRPr="00AA3081">
        <w:rPr>
          <w:rFonts w:cs="宋体" w:hint="eastAsia"/>
          <w:kern w:val="0"/>
          <w:sz w:val="24"/>
          <w:szCs w:val="21"/>
        </w:rPr>
        <w:br/>
      </w:r>
      <w:r w:rsidRPr="00AA3081">
        <w:rPr>
          <w:rFonts w:cs="宋体" w:hint="eastAsia"/>
          <w:kern w:val="0"/>
          <w:sz w:val="24"/>
          <w:szCs w:val="21"/>
        </w:rPr>
        <w:t>法定代表人：钱俊文</w:t>
      </w:r>
      <w:r w:rsidRPr="00AA3081">
        <w:rPr>
          <w:rFonts w:cs="宋体" w:hint="eastAsia"/>
          <w:kern w:val="0"/>
          <w:sz w:val="24"/>
          <w:szCs w:val="21"/>
        </w:rPr>
        <w:t> </w:t>
      </w:r>
      <w:r w:rsidRPr="00AA3081">
        <w:rPr>
          <w:rFonts w:cs="宋体" w:hint="eastAsia"/>
          <w:kern w:val="0"/>
          <w:sz w:val="24"/>
          <w:szCs w:val="21"/>
        </w:rPr>
        <w:br/>
      </w:r>
      <w:r w:rsidRPr="00AA3081">
        <w:rPr>
          <w:rFonts w:cs="宋体" w:hint="eastAsia"/>
          <w:kern w:val="0"/>
          <w:sz w:val="24"/>
          <w:szCs w:val="21"/>
        </w:rPr>
        <w:t>电话：</w:t>
      </w:r>
      <w:r w:rsidRPr="00AA3081">
        <w:rPr>
          <w:rFonts w:cs="宋体" w:hint="eastAsia"/>
          <w:kern w:val="0"/>
          <w:sz w:val="24"/>
          <w:szCs w:val="21"/>
        </w:rPr>
        <w:t>021-20333333</w:t>
      </w:r>
      <w:r w:rsidRPr="00AA3081">
        <w:rPr>
          <w:rFonts w:cs="宋体" w:hint="eastAsia"/>
          <w:kern w:val="0"/>
          <w:sz w:val="24"/>
          <w:szCs w:val="21"/>
        </w:rPr>
        <w:br/>
      </w:r>
      <w:r w:rsidRPr="00AA3081">
        <w:rPr>
          <w:rFonts w:cs="宋体" w:hint="eastAsia"/>
          <w:kern w:val="0"/>
          <w:sz w:val="24"/>
          <w:szCs w:val="21"/>
        </w:rPr>
        <w:t>传真：</w:t>
      </w:r>
      <w:r w:rsidRPr="00AA3081">
        <w:rPr>
          <w:rFonts w:cs="宋体" w:hint="eastAsia"/>
          <w:kern w:val="0"/>
          <w:sz w:val="24"/>
          <w:szCs w:val="21"/>
        </w:rPr>
        <w:t>021-50498825</w:t>
      </w:r>
      <w:r w:rsidRPr="00AA3081">
        <w:rPr>
          <w:rFonts w:cs="宋体" w:hint="eastAsia"/>
          <w:kern w:val="0"/>
          <w:sz w:val="24"/>
          <w:szCs w:val="21"/>
        </w:rPr>
        <w:br/>
      </w:r>
      <w:r w:rsidRPr="00AA3081">
        <w:rPr>
          <w:rFonts w:cs="宋体" w:hint="eastAsia"/>
          <w:kern w:val="0"/>
          <w:sz w:val="24"/>
          <w:szCs w:val="21"/>
        </w:rPr>
        <w:t>联系人：王一彦</w:t>
      </w:r>
      <w:r w:rsidRPr="00AA3081">
        <w:rPr>
          <w:rFonts w:cs="宋体" w:hint="eastAsia"/>
          <w:kern w:val="0"/>
          <w:sz w:val="24"/>
          <w:szCs w:val="21"/>
        </w:rPr>
        <w:br/>
      </w:r>
      <w:r w:rsidRPr="00AA3081">
        <w:rPr>
          <w:rFonts w:cs="宋体" w:hint="eastAsia"/>
          <w:kern w:val="0"/>
          <w:sz w:val="24"/>
          <w:szCs w:val="21"/>
        </w:rPr>
        <w:t>客服电话：</w:t>
      </w:r>
      <w:r w:rsidRPr="00AA3081">
        <w:rPr>
          <w:rFonts w:cs="宋体" w:hint="eastAsia"/>
          <w:kern w:val="0"/>
          <w:sz w:val="24"/>
          <w:szCs w:val="21"/>
        </w:rPr>
        <w:t>95531</w:t>
      </w:r>
      <w:r w:rsidRPr="00AA3081">
        <w:rPr>
          <w:rFonts w:cs="宋体" w:hint="eastAsia"/>
          <w:kern w:val="0"/>
          <w:sz w:val="24"/>
          <w:szCs w:val="21"/>
        </w:rPr>
        <w:t>；</w:t>
      </w:r>
      <w:r w:rsidRPr="00AA3081">
        <w:rPr>
          <w:rFonts w:cs="宋体" w:hint="eastAsia"/>
          <w:kern w:val="0"/>
          <w:sz w:val="24"/>
          <w:szCs w:val="21"/>
        </w:rPr>
        <w:t>400-8888-588 </w:t>
      </w:r>
      <w:r w:rsidRPr="00AA3081">
        <w:rPr>
          <w:rFonts w:cs="宋体" w:hint="eastAsia"/>
          <w:kern w:val="0"/>
          <w:sz w:val="24"/>
          <w:szCs w:val="21"/>
        </w:rPr>
        <w:br/>
      </w:r>
      <w:r w:rsidRPr="00AA3081">
        <w:rPr>
          <w:rFonts w:cs="宋体" w:hint="eastAsia"/>
          <w:kern w:val="0"/>
          <w:sz w:val="24"/>
          <w:szCs w:val="21"/>
        </w:rPr>
        <w:t>网址：</w:t>
      </w:r>
      <w:hyperlink r:id="rId22" w:history="1">
        <w:r w:rsidRPr="00AA3081">
          <w:rPr>
            <w:rFonts w:cs="宋体" w:hint="eastAsia"/>
            <w:kern w:val="0"/>
            <w:sz w:val="24"/>
          </w:rPr>
          <w:t>www.longone.com.cn</w:t>
        </w:r>
      </w:hyperlink>
      <w:r w:rsidRPr="00AA3081">
        <w:rPr>
          <w:rFonts w:cs="宋体" w:hint="eastAsia"/>
          <w:kern w:val="0"/>
          <w:sz w:val="24"/>
          <w:szCs w:val="21"/>
        </w:rPr>
        <w:t xml:space="preserve">  </w:t>
      </w:r>
    </w:p>
    <w:p w:rsidR="00D7195F" w:rsidRPr="00AA3081" w:rsidRDefault="00D7195F" w:rsidP="00D7195F">
      <w:pPr>
        <w:numPr>
          <w:ilvl w:val="0"/>
          <w:numId w:val="6"/>
        </w:numPr>
        <w:tabs>
          <w:tab w:val="clear" w:pos="1200"/>
          <w:tab w:val="num" w:pos="720"/>
        </w:tabs>
        <w:spacing w:line="360" w:lineRule="auto"/>
        <w:ind w:left="720" w:hanging="720"/>
        <w:rPr>
          <w:bCs/>
          <w:sz w:val="24"/>
          <w:szCs w:val="21"/>
        </w:rPr>
      </w:pPr>
      <w:r w:rsidRPr="00AA3081">
        <w:rPr>
          <w:rFonts w:hint="eastAsia"/>
          <w:bCs/>
          <w:sz w:val="24"/>
          <w:szCs w:val="21"/>
        </w:rPr>
        <w:t>诺亚正行基金销售有限公司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注册地址：上海市虹口区飞虹路</w:t>
      </w:r>
      <w:r w:rsidRPr="00AA3081">
        <w:rPr>
          <w:rFonts w:cs="宋体"/>
          <w:kern w:val="0"/>
          <w:sz w:val="24"/>
          <w:szCs w:val="21"/>
        </w:rPr>
        <w:t>360</w:t>
      </w:r>
      <w:r w:rsidRPr="00AA3081">
        <w:rPr>
          <w:rFonts w:cs="宋体" w:hint="eastAsia"/>
          <w:kern w:val="0"/>
          <w:sz w:val="24"/>
          <w:szCs w:val="21"/>
        </w:rPr>
        <w:t>弄</w:t>
      </w:r>
      <w:r w:rsidRPr="00AA3081">
        <w:rPr>
          <w:rFonts w:cs="宋体"/>
          <w:kern w:val="0"/>
          <w:sz w:val="24"/>
          <w:szCs w:val="21"/>
        </w:rPr>
        <w:t>9</w:t>
      </w:r>
      <w:r w:rsidRPr="00AA3081">
        <w:rPr>
          <w:rFonts w:cs="宋体" w:hint="eastAsia"/>
          <w:kern w:val="0"/>
          <w:sz w:val="24"/>
          <w:szCs w:val="21"/>
        </w:rPr>
        <w:t>号</w:t>
      </w:r>
      <w:r w:rsidRPr="00AA3081">
        <w:rPr>
          <w:rFonts w:cs="宋体"/>
          <w:kern w:val="0"/>
          <w:sz w:val="24"/>
          <w:szCs w:val="21"/>
        </w:rPr>
        <w:t>3724</w:t>
      </w:r>
      <w:r w:rsidRPr="00AA3081">
        <w:rPr>
          <w:rFonts w:cs="宋体" w:hint="eastAsia"/>
          <w:kern w:val="0"/>
          <w:sz w:val="24"/>
          <w:szCs w:val="21"/>
        </w:rPr>
        <w:t>室</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办公地址：上海市杨浦区长阳路</w:t>
      </w:r>
      <w:r w:rsidRPr="00AA3081">
        <w:rPr>
          <w:rFonts w:cs="宋体" w:hint="eastAsia"/>
          <w:kern w:val="0"/>
          <w:sz w:val="24"/>
          <w:szCs w:val="21"/>
        </w:rPr>
        <w:t>1687</w:t>
      </w:r>
      <w:r w:rsidRPr="00AA3081">
        <w:rPr>
          <w:rFonts w:cs="宋体" w:hint="eastAsia"/>
          <w:kern w:val="0"/>
          <w:sz w:val="24"/>
          <w:szCs w:val="21"/>
        </w:rPr>
        <w:t>号</w:t>
      </w:r>
      <w:r w:rsidRPr="00AA3081">
        <w:rPr>
          <w:rFonts w:cs="宋体" w:hint="eastAsia"/>
          <w:kern w:val="0"/>
          <w:sz w:val="24"/>
          <w:szCs w:val="21"/>
        </w:rPr>
        <w:t>2</w:t>
      </w:r>
      <w:r w:rsidRPr="00AA3081">
        <w:rPr>
          <w:rFonts w:cs="宋体" w:hint="eastAsia"/>
          <w:kern w:val="0"/>
          <w:sz w:val="24"/>
          <w:szCs w:val="21"/>
        </w:rPr>
        <w:t>号楼</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法定代表人：汪静波</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客服电话：</w:t>
      </w:r>
      <w:r w:rsidRPr="00AA3081">
        <w:rPr>
          <w:rFonts w:cs="宋体"/>
          <w:kern w:val="0"/>
          <w:sz w:val="24"/>
          <w:szCs w:val="21"/>
        </w:rPr>
        <w:t>400-821-5399</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公司网站：</w:t>
      </w:r>
      <w:hyperlink r:id="rId23" w:history="1">
        <w:r w:rsidRPr="00AA3081">
          <w:rPr>
            <w:rFonts w:cs="宋体"/>
            <w:kern w:val="0"/>
            <w:sz w:val="24"/>
            <w:szCs w:val="21"/>
          </w:rPr>
          <w:t>www.noah-fund.com</w:t>
        </w:r>
      </w:hyperlink>
    </w:p>
    <w:p w:rsidR="00D7195F" w:rsidRPr="00AA3081" w:rsidRDefault="00D7195F" w:rsidP="00D7195F">
      <w:pPr>
        <w:numPr>
          <w:ilvl w:val="0"/>
          <w:numId w:val="6"/>
        </w:numPr>
        <w:tabs>
          <w:tab w:val="clear" w:pos="1200"/>
          <w:tab w:val="num" w:pos="720"/>
        </w:tabs>
        <w:spacing w:line="360" w:lineRule="auto"/>
        <w:ind w:left="720" w:hanging="720"/>
        <w:rPr>
          <w:bCs/>
          <w:sz w:val="24"/>
          <w:szCs w:val="21"/>
        </w:rPr>
      </w:pPr>
      <w:r w:rsidRPr="00AA3081">
        <w:rPr>
          <w:rFonts w:hint="eastAsia"/>
          <w:bCs/>
          <w:sz w:val="24"/>
          <w:szCs w:val="21"/>
        </w:rPr>
        <w:t>上海长量基金销售有限公司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注册地址：上海市浦东新区高翔路</w:t>
      </w:r>
      <w:r w:rsidRPr="00AA3081">
        <w:rPr>
          <w:rFonts w:cs="宋体"/>
          <w:kern w:val="0"/>
          <w:sz w:val="24"/>
          <w:szCs w:val="21"/>
        </w:rPr>
        <w:t>526</w:t>
      </w:r>
      <w:r w:rsidRPr="00AA3081">
        <w:rPr>
          <w:rFonts w:cs="宋体" w:hint="eastAsia"/>
          <w:kern w:val="0"/>
          <w:sz w:val="24"/>
          <w:szCs w:val="21"/>
        </w:rPr>
        <w:t>号</w:t>
      </w:r>
      <w:r w:rsidRPr="00AA3081">
        <w:rPr>
          <w:rFonts w:cs="宋体"/>
          <w:kern w:val="0"/>
          <w:sz w:val="24"/>
          <w:szCs w:val="21"/>
        </w:rPr>
        <w:t>2</w:t>
      </w:r>
      <w:r w:rsidRPr="00AA3081">
        <w:rPr>
          <w:rFonts w:cs="宋体" w:hint="eastAsia"/>
          <w:kern w:val="0"/>
          <w:sz w:val="24"/>
          <w:szCs w:val="21"/>
        </w:rPr>
        <w:t>幢</w:t>
      </w:r>
      <w:r w:rsidRPr="00AA3081">
        <w:rPr>
          <w:rFonts w:cs="宋体"/>
          <w:kern w:val="0"/>
          <w:sz w:val="24"/>
          <w:szCs w:val="21"/>
        </w:rPr>
        <w:t>220</w:t>
      </w:r>
      <w:r w:rsidRPr="00AA3081">
        <w:rPr>
          <w:rFonts w:cs="宋体" w:hint="eastAsia"/>
          <w:kern w:val="0"/>
          <w:sz w:val="24"/>
          <w:szCs w:val="21"/>
        </w:rPr>
        <w:t>室</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办公地址：上海市浦东新区东方路</w:t>
      </w:r>
      <w:r w:rsidRPr="00AA3081">
        <w:rPr>
          <w:rFonts w:cs="宋体" w:hint="eastAsia"/>
          <w:kern w:val="0"/>
          <w:sz w:val="24"/>
          <w:szCs w:val="21"/>
        </w:rPr>
        <w:t>1267</w:t>
      </w:r>
      <w:r w:rsidRPr="00AA3081">
        <w:rPr>
          <w:rFonts w:cs="宋体" w:hint="eastAsia"/>
          <w:kern w:val="0"/>
          <w:sz w:val="24"/>
          <w:szCs w:val="21"/>
        </w:rPr>
        <w:t>号</w:t>
      </w:r>
      <w:r w:rsidRPr="00AA3081">
        <w:rPr>
          <w:rFonts w:cs="宋体"/>
          <w:kern w:val="0"/>
          <w:sz w:val="24"/>
          <w:szCs w:val="21"/>
        </w:rPr>
        <w:t>陆家嘴金融服务广场二期</w:t>
      </w:r>
      <w:r w:rsidRPr="00AA3081">
        <w:rPr>
          <w:rFonts w:cs="宋体" w:hint="eastAsia"/>
          <w:kern w:val="0"/>
          <w:sz w:val="24"/>
          <w:szCs w:val="21"/>
        </w:rPr>
        <w:t>11</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法定代表人：张跃伟</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客服电话：</w:t>
      </w:r>
      <w:r w:rsidRPr="00AA3081">
        <w:rPr>
          <w:rFonts w:cs="宋体" w:hint="eastAsia"/>
          <w:kern w:val="0"/>
          <w:sz w:val="24"/>
          <w:szCs w:val="21"/>
        </w:rPr>
        <w:t>400-820-2899</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公司网站：</w:t>
      </w:r>
      <w:hyperlink r:id="rId24" w:history="1">
        <w:r w:rsidRPr="00AA3081">
          <w:rPr>
            <w:rFonts w:cs="宋体"/>
            <w:kern w:val="0"/>
            <w:sz w:val="24"/>
            <w:szCs w:val="21"/>
          </w:rPr>
          <w:t>www.erichfund.com</w:t>
        </w:r>
      </w:hyperlink>
    </w:p>
    <w:p w:rsidR="00D7195F" w:rsidRPr="00AA3081" w:rsidRDefault="00D7195F" w:rsidP="00D7195F">
      <w:pPr>
        <w:numPr>
          <w:ilvl w:val="0"/>
          <w:numId w:val="6"/>
        </w:numPr>
        <w:tabs>
          <w:tab w:val="clear" w:pos="1200"/>
          <w:tab w:val="num" w:pos="720"/>
        </w:tabs>
        <w:spacing w:line="360" w:lineRule="auto"/>
        <w:ind w:left="720" w:hanging="720"/>
        <w:rPr>
          <w:bCs/>
          <w:sz w:val="24"/>
          <w:szCs w:val="21"/>
        </w:rPr>
      </w:pPr>
      <w:r w:rsidRPr="00AA3081">
        <w:rPr>
          <w:bCs/>
          <w:sz w:val="24"/>
          <w:szCs w:val="21"/>
        </w:rPr>
        <w:t> </w:t>
      </w:r>
      <w:r w:rsidRPr="00AA3081">
        <w:rPr>
          <w:rFonts w:hint="eastAsia"/>
          <w:sz w:val="24"/>
          <w:szCs w:val="21"/>
        </w:rPr>
        <w:t>北京展恒基金销售股份有限公司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注册地址：北京市顺义区后沙峪镇安富街</w:t>
      </w:r>
      <w:r w:rsidRPr="00AA3081">
        <w:rPr>
          <w:rFonts w:cs="宋体" w:hint="eastAsia"/>
          <w:kern w:val="0"/>
          <w:sz w:val="24"/>
          <w:szCs w:val="21"/>
        </w:rPr>
        <w:t>6</w:t>
      </w:r>
      <w:r w:rsidRPr="00AA3081">
        <w:rPr>
          <w:rFonts w:cs="宋体" w:hint="eastAsia"/>
          <w:kern w:val="0"/>
          <w:sz w:val="24"/>
          <w:szCs w:val="21"/>
        </w:rPr>
        <w:t>号</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办公地址：北京市朝阳区安苑路</w:t>
      </w:r>
      <w:r w:rsidRPr="00AA3081">
        <w:rPr>
          <w:rFonts w:cs="宋体" w:hint="eastAsia"/>
          <w:kern w:val="0"/>
          <w:sz w:val="24"/>
          <w:szCs w:val="21"/>
        </w:rPr>
        <w:t>11</w:t>
      </w:r>
      <w:r w:rsidRPr="00AA3081">
        <w:rPr>
          <w:rFonts w:cs="宋体" w:hint="eastAsia"/>
          <w:kern w:val="0"/>
          <w:sz w:val="24"/>
          <w:szCs w:val="21"/>
        </w:rPr>
        <w:t>号邮电新闻大厦</w:t>
      </w:r>
      <w:r w:rsidRPr="00AA3081">
        <w:rPr>
          <w:rFonts w:cs="宋体" w:hint="eastAsia"/>
          <w:kern w:val="0"/>
          <w:sz w:val="24"/>
          <w:szCs w:val="21"/>
        </w:rPr>
        <w:t>6</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法定代表人：闫振杰</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客服电话：</w:t>
      </w:r>
      <w:r w:rsidRPr="00AA3081">
        <w:rPr>
          <w:rFonts w:cs="宋体" w:hint="eastAsia"/>
          <w:kern w:val="0"/>
          <w:sz w:val="24"/>
          <w:szCs w:val="21"/>
        </w:rPr>
        <w:t>400-818-8000</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公司网站：</w:t>
      </w:r>
      <w:r w:rsidRPr="00AA3081">
        <w:rPr>
          <w:rFonts w:cs="宋体" w:hint="eastAsia"/>
          <w:kern w:val="0"/>
          <w:sz w:val="24"/>
          <w:szCs w:val="21"/>
        </w:rPr>
        <w:t>www.myfund.com</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上海华夏财富投资管理有限公司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住所：上海市虹口区东大名路</w:t>
      </w:r>
      <w:r w:rsidRPr="00AA3081">
        <w:rPr>
          <w:rFonts w:cs="宋体" w:hint="eastAsia"/>
          <w:kern w:val="0"/>
          <w:sz w:val="24"/>
          <w:szCs w:val="21"/>
        </w:rPr>
        <w:t>687</w:t>
      </w:r>
      <w:r w:rsidRPr="00AA3081">
        <w:rPr>
          <w:rFonts w:cs="宋体" w:hint="eastAsia"/>
          <w:kern w:val="0"/>
          <w:sz w:val="24"/>
          <w:szCs w:val="21"/>
        </w:rPr>
        <w:t>号</w:t>
      </w:r>
      <w:r w:rsidRPr="00AA3081">
        <w:rPr>
          <w:rFonts w:cs="宋体" w:hint="eastAsia"/>
          <w:kern w:val="0"/>
          <w:sz w:val="24"/>
          <w:szCs w:val="21"/>
        </w:rPr>
        <w:t>1</w:t>
      </w:r>
      <w:r w:rsidRPr="00AA3081">
        <w:rPr>
          <w:rFonts w:cs="宋体" w:hint="eastAsia"/>
          <w:kern w:val="0"/>
          <w:sz w:val="24"/>
          <w:szCs w:val="21"/>
        </w:rPr>
        <w:t>幢</w:t>
      </w:r>
      <w:r w:rsidRPr="00AA3081">
        <w:rPr>
          <w:rFonts w:cs="宋体" w:hint="eastAsia"/>
          <w:kern w:val="0"/>
          <w:sz w:val="24"/>
          <w:szCs w:val="21"/>
        </w:rPr>
        <w:t>2</w:t>
      </w:r>
      <w:r w:rsidRPr="00AA3081">
        <w:rPr>
          <w:rFonts w:cs="宋体" w:hint="eastAsia"/>
          <w:kern w:val="0"/>
          <w:sz w:val="24"/>
          <w:szCs w:val="21"/>
        </w:rPr>
        <w:t>楼</w:t>
      </w:r>
      <w:r w:rsidRPr="00AA3081">
        <w:rPr>
          <w:rFonts w:cs="宋体" w:hint="eastAsia"/>
          <w:kern w:val="0"/>
          <w:sz w:val="24"/>
          <w:szCs w:val="21"/>
        </w:rPr>
        <w:t>268</w:t>
      </w:r>
      <w:r w:rsidRPr="00AA3081">
        <w:rPr>
          <w:rFonts w:cs="宋体" w:hint="eastAsia"/>
          <w:kern w:val="0"/>
          <w:sz w:val="24"/>
          <w:szCs w:val="21"/>
        </w:rPr>
        <w:t>室</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办公地址：北京市西城区金融大街</w:t>
      </w:r>
      <w:r w:rsidRPr="00AA3081">
        <w:rPr>
          <w:rFonts w:cs="宋体" w:hint="eastAsia"/>
          <w:kern w:val="0"/>
          <w:sz w:val="24"/>
          <w:szCs w:val="21"/>
        </w:rPr>
        <w:t>33</w:t>
      </w:r>
      <w:r w:rsidRPr="00AA3081">
        <w:rPr>
          <w:rFonts w:cs="宋体" w:hint="eastAsia"/>
          <w:kern w:val="0"/>
          <w:sz w:val="24"/>
          <w:szCs w:val="21"/>
        </w:rPr>
        <w:t>号通泰大厦</w:t>
      </w:r>
      <w:r w:rsidRPr="00AA3081">
        <w:rPr>
          <w:rFonts w:cs="宋体" w:hint="eastAsia"/>
          <w:kern w:val="0"/>
          <w:sz w:val="24"/>
          <w:szCs w:val="21"/>
        </w:rPr>
        <w:t>B</w:t>
      </w:r>
      <w:r w:rsidRPr="00AA3081">
        <w:rPr>
          <w:rFonts w:cs="宋体" w:hint="eastAsia"/>
          <w:kern w:val="0"/>
          <w:sz w:val="24"/>
          <w:szCs w:val="21"/>
        </w:rPr>
        <w:t>座</w:t>
      </w:r>
      <w:r w:rsidRPr="00AA3081">
        <w:rPr>
          <w:rFonts w:cs="宋体" w:hint="eastAsia"/>
          <w:kern w:val="0"/>
          <w:sz w:val="24"/>
          <w:szCs w:val="21"/>
        </w:rPr>
        <w:t>8</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法定代表人：毛淮平</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客户服务电话：</w:t>
      </w:r>
      <w:r w:rsidRPr="00AA3081">
        <w:rPr>
          <w:rFonts w:cs="宋体" w:hint="eastAsia"/>
          <w:kern w:val="0"/>
          <w:sz w:val="24"/>
          <w:szCs w:val="21"/>
        </w:rPr>
        <w:t>400-817-5666</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上海万得基金销售有限公司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住所：中国（上海）自由贸易试验区福山路</w:t>
      </w:r>
      <w:r w:rsidRPr="00AA3081">
        <w:rPr>
          <w:rFonts w:cs="宋体" w:hint="eastAsia"/>
          <w:kern w:val="0"/>
          <w:sz w:val="24"/>
          <w:szCs w:val="21"/>
        </w:rPr>
        <w:t>33</w:t>
      </w:r>
      <w:r w:rsidRPr="00AA3081">
        <w:rPr>
          <w:rFonts w:cs="宋体" w:hint="eastAsia"/>
          <w:kern w:val="0"/>
          <w:sz w:val="24"/>
          <w:szCs w:val="21"/>
        </w:rPr>
        <w:t>号</w:t>
      </w:r>
      <w:r w:rsidRPr="00AA3081">
        <w:rPr>
          <w:rFonts w:cs="宋体" w:hint="eastAsia"/>
          <w:kern w:val="0"/>
          <w:sz w:val="24"/>
          <w:szCs w:val="21"/>
        </w:rPr>
        <w:t>11</w:t>
      </w:r>
      <w:r w:rsidRPr="00AA3081">
        <w:rPr>
          <w:rFonts w:cs="宋体" w:hint="eastAsia"/>
          <w:kern w:val="0"/>
          <w:sz w:val="24"/>
          <w:szCs w:val="21"/>
        </w:rPr>
        <w:t>楼</w:t>
      </w:r>
      <w:r w:rsidRPr="00AA3081">
        <w:rPr>
          <w:rFonts w:cs="宋体" w:hint="eastAsia"/>
          <w:kern w:val="0"/>
          <w:sz w:val="24"/>
          <w:szCs w:val="21"/>
        </w:rPr>
        <w:t>B</w:t>
      </w:r>
      <w:r w:rsidRPr="00AA3081">
        <w:rPr>
          <w:rFonts w:cs="宋体" w:hint="eastAsia"/>
          <w:kern w:val="0"/>
          <w:sz w:val="24"/>
          <w:szCs w:val="21"/>
        </w:rPr>
        <w:t>座</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办公地址：上海市浦东新区浦明路</w:t>
      </w:r>
      <w:r w:rsidRPr="00AA3081">
        <w:rPr>
          <w:rFonts w:cs="宋体"/>
          <w:kern w:val="0"/>
          <w:sz w:val="24"/>
          <w:szCs w:val="21"/>
        </w:rPr>
        <w:t>1500</w:t>
      </w:r>
      <w:r w:rsidRPr="00AA3081">
        <w:rPr>
          <w:rFonts w:cs="宋体" w:hint="eastAsia"/>
          <w:kern w:val="0"/>
          <w:sz w:val="24"/>
          <w:szCs w:val="21"/>
        </w:rPr>
        <w:t>号万得大厦</w:t>
      </w:r>
      <w:r w:rsidRPr="00AA3081">
        <w:rPr>
          <w:rFonts w:cs="宋体"/>
          <w:kern w:val="0"/>
          <w:sz w:val="24"/>
          <w:szCs w:val="21"/>
        </w:rPr>
        <w:t>11</w:t>
      </w:r>
      <w:r w:rsidRPr="00AA3081">
        <w:rPr>
          <w:rFonts w:cs="宋体" w:hint="eastAsia"/>
          <w:kern w:val="0"/>
          <w:sz w:val="24"/>
          <w:szCs w:val="21"/>
        </w:rPr>
        <w:t>楼</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法定代表人：王廷富</w:t>
      </w:r>
      <w:r w:rsidRPr="00AA3081">
        <w:rPr>
          <w:rFonts w:cs="宋体" w:hint="eastAsia"/>
          <w:kern w:val="0"/>
          <w:sz w:val="24"/>
          <w:szCs w:val="21"/>
        </w:rPr>
        <w:br/>
      </w:r>
      <w:r w:rsidRPr="00AA3081">
        <w:rPr>
          <w:rFonts w:cs="宋体" w:hint="eastAsia"/>
          <w:kern w:val="0"/>
          <w:sz w:val="24"/>
          <w:szCs w:val="21"/>
        </w:rPr>
        <w:t>客户服务电话：</w:t>
      </w:r>
      <w:r w:rsidRPr="00AA3081">
        <w:rPr>
          <w:rFonts w:cs="宋体"/>
          <w:kern w:val="0"/>
          <w:sz w:val="24"/>
          <w:szCs w:val="21"/>
        </w:rPr>
        <w:t>400-799-1888</w:t>
      </w:r>
      <w:r w:rsidRPr="00AA3081">
        <w:rPr>
          <w:rFonts w:cs="宋体" w:hint="eastAsia"/>
          <w:kern w:val="0"/>
          <w:sz w:val="24"/>
          <w:szCs w:val="21"/>
        </w:rPr>
        <w:br/>
      </w:r>
      <w:r w:rsidRPr="00AA3081">
        <w:rPr>
          <w:rFonts w:cs="宋体" w:hint="eastAsia"/>
          <w:kern w:val="0"/>
          <w:sz w:val="24"/>
          <w:szCs w:val="21"/>
        </w:rPr>
        <w:t>网址：</w:t>
      </w:r>
      <w:hyperlink r:id="rId25" w:history="1">
        <w:r w:rsidRPr="00AA3081">
          <w:rPr>
            <w:rFonts w:cs="宋体" w:hint="eastAsia"/>
            <w:kern w:val="0"/>
            <w:sz w:val="24"/>
          </w:rPr>
          <w:t>www.520fund.com.cn</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上海基煜基金销售有限公司</w:t>
      </w:r>
    </w:p>
    <w:p w:rsidR="00D7195F" w:rsidRPr="00AA3081" w:rsidRDefault="00D7195F" w:rsidP="00D7195F">
      <w:pPr>
        <w:spacing w:line="360" w:lineRule="auto"/>
        <w:rPr>
          <w:sz w:val="24"/>
        </w:rPr>
      </w:pPr>
      <w:r w:rsidRPr="00AA3081">
        <w:rPr>
          <w:rFonts w:hint="eastAsia"/>
          <w:sz w:val="24"/>
        </w:rPr>
        <w:t>办公地址：上海市浦东新区银城中路</w:t>
      </w:r>
      <w:r w:rsidRPr="00AA3081">
        <w:rPr>
          <w:rFonts w:hint="eastAsia"/>
          <w:sz w:val="24"/>
        </w:rPr>
        <w:t>488</w:t>
      </w:r>
      <w:r w:rsidRPr="00AA3081">
        <w:rPr>
          <w:rFonts w:hint="eastAsia"/>
          <w:sz w:val="24"/>
        </w:rPr>
        <w:t>号太平金融大厦</w:t>
      </w:r>
      <w:r w:rsidRPr="00AA3081">
        <w:rPr>
          <w:rFonts w:hint="eastAsia"/>
          <w:sz w:val="24"/>
        </w:rPr>
        <w:t>1503</w:t>
      </w:r>
      <w:r w:rsidRPr="00AA3081">
        <w:rPr>
          <w:rFonts w:hint="eastAsia"/>
          <w:sz w:val="24"/>
        </w:rPr>
        <w:t>室</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法定代表人：王翔</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咨询电话：</w:t>
      </w:r>
      <w:r w:rsidRPr="00AA3081">
        <w:rPr>
          <w:rFonts w:cs="宋体" w:hint="eastAsia"/>
          <w:kern w:val="0"/>
          <w:sz w:val="24"/>
          <w:szCs w:val="21"/>
        </w:rPr>
        <w:t>400-820-5369</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网站：</w:t>
      </w:r>
      <w:r w:rsidRPr="00AA3081">
        <w:rPr>
          <w:rFonts w:cs="宋体" w:hint="eastAsia"/>
          <w:kern w:val="0"/>
          <w:sz w:val="24"/>
          <w:szCs w:val="21"/>
        </w:rPr>
        <w:t>www.jiyufund.com.cn</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嘉实财富管理有限公司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注册地址</w:t>
      </w:r>
      <w:r w:rsidRPr="00AA3081">
        <w:rPr>
          <w:rFonts w:cs="宋体" w:hint="eastAsia"/>
          <w:kern w:val="0"/>
          <w:sz w:val="24"/>
          <w:szCs w:val="21"/>
        </w:rPr>
        <w:t xml:space="preserve">: </w:t>
      </w:r>
      <w:r w:rsidRPr="00AA3081">
        <w:rPr>
          <w:rFonts w:cs="宋体" w:hint="eastAsia"/>
          <w:kern w:val="0"/>
          <w:sz w:val="24"/>
          <w:szCs w:val="21"/>
        </w:rPr>
        <w:t>上海市浦东新区世纪大道</w:t>
      </w:r>
      <w:r w:rsidRPr="00AA3081">
        <w:rPr>
          <w:rFonts w:cs="宋体" w:hint="eastAsia"/>
          <w:kern w:val="0"/>
          <w:sz w:val="24"/>
          <w:szCs w:val="21"/>
        </w:rPr>
        <w:t>8</w:t>
      </w:r>
      <w:r w:rsidRPr="00AA3081">
        <w:rPr>
          <w:rFonts w:cs="宋体" w:hint="eastAsia"/>
          <w:kern w:val="0"/>
          <w:sz w:val="24"/>
          <w:szCs w:val="21"/>
        </w:rPr>
        <w:t>号上海国金中心办公楼二期</w:t>
      </w:r>
      <w:r w:rsidRPr="00AA3081">
        <w:rPr>
          <w:rFonts w:cs="宋体" w:hint="eastAsia"/>
          <w:kern w:val="0"/>
          <w:sz w:val="24"/>
          <w:szCs w:val="21"/>
        </w:rPr>
        <w:t>53</w:t>
      </w:r>
      <w:r w:rsidRPr="00AA3081">
        <w:rPr>
          <w:rFonts w:cs="宋体" w:hint="eastAsia"/>
          <w:kern w:val="0"/>
          <w:sz w:val="24"/>
          <w:szCs w:val="21"/>
        </w:rPr>
        <w:t>层</w:t>
      </w:r>
      <w:r w:rsidRPr="00AA3081">
        <w:rPr>
          <w:rFonts w:cs="宋体" w:hint="eastAsia"/>
          <w:kern w:val="0"/>
          <w:sz w:val="24"/>
          <w:szCs w:val="21"/>
        </w:rPr>
        <w:t>5312-15</w:t>
      </w:r>
      <w:r w:rsidRPr="00AA3081">
        <w:rPr>
          <w:rFonts w:cs="宋体" w:hint="eastAsia"/>
          <w:kern w:val="0"/>
          <w:sz w:val="24"/>
          <w:szCs w:val="21"/>
        </w:rPr>
        <w:t>单元</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w:t>
      </w:r>
      <w:r w:rsidRPr="00AA3081">
        <w:rPr>
          <w:rFonts w:cs="宋体" w:hint="eastAsia"/>
          <w:kern w:val="0"/>
          <w:sz w:val="24"/>
          <w:szCs w:val="21"/>
        </w:rPr>
        <w:t xml:space="preserve">: </w:t>
      </w:r>
      <w:r w:rsidRPr="00AA3081">
        <w:rPr>
          <w:rFonts w:cs="宋体" w:hint="eastAsia"/>
          <w:kern w:val="0"/>
          <w:sz w:val="24"/>
          <w:szCs w:val="21"/>
        </w:rPr>
        <w:t>北京市朝阳区建国路</w:t>
      </w:r>
      <w:r w:rsidRPr="00AA3081">
        <w:rPr>
          <w:rFonts w:cs="宋体" w:hint="eastAsia"/>
          <w:kern w:val="0"/>
          <w:sz w:val="24"/>
          <w:szCs w:val="21"/>
        </w:rPr>
        <w:t>91</w:t>
      </w:r>
      <w:r w:rsidRPr="00AA3081">
        <w:rPr>
          <w:rFonts w:cs="宋体" w:hint="eastAsia"/>
          <w:kern w:val="0"/>
          <w:sz w:val="24"/>
          <w:szCs w:val="21"/>
        </w:rPr>
        <w:t>号金地中心</w:t>
      </w:r>
      <w:r w:rsidRPr="00AA3081">
        <w:rPr>
          <w:rFonts w:cs="宋体" w:hint="eastAsia"/>
          <w:kern w:val="0"/>
          <w:sz w:val="24"/>
          <w:szCs w:val="21"/>
        </w:rPr>
        <w:t>A</w:t>
      </w:r>
      <w:r w:rsidRPr="00AA3081">
        <w:rPr>
          <w:rFonts w:cs="宋体" w:hint="eastAsia"/>
          <w:kern w:val="0"/>
          <w:sz w:val="24"/>
          <w:szCs w:val="21"/>
        </w:rPr>
        <w:t>座</w:t>
      </w:r>
      <w:r w:rsidRPr="00AA3081">
        <w:rPr>
          <w:rFonts w:cs="宋体" w:hint="eastAsia"/>
          <w:kern w:val="0"/>
          <w:sz w:val="24"/>
          <w:szCs w:val="21"/>
        </w:rPr>
        <w:t>6</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w:t>
      </w:r>
      <w:r w:rsidRPr="00AA3081">
        <w:rPr>
          <w:rFonts w:cs="宋体" w:hint="eastAsia"/>
          <w:kern w:val="0"/>
          <w:sz w:val="24"/>
          <w:szCs w:val="21"/>
        </w:rPr>
        <w:t xml:space="preserve">: </w:t>
      </w:r>
      <w:r w:rsidRPr="00AA3081">
        <w:rPr>
          <w:rFonts w:cs="宋体" w:hint="eastAsia"/>
          <w:kern w:val="0"/>
          <w:sz w:val="24"/>
          <w:szCs w:val="21"/>
        </w:rPr>
        <w:t>赵学军</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客服电话</w:t>
      </w:r>
      <w:r w:rsidRPr="00AA3081">
        <w:rPr>
          <w:rFonts w:cs="宋体" w:hint="eastAsia"/>
          <w:kern w:val="0"/>
          <w:sz w:val="24"/>
          <w:szCs w:val="21"/>
        </w:rPr>
        <w:t>: 400-021-8850</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公司网址</w:t>
      </w:r>
      <w:r w:rsidRPr="00AA3081">
        <w:rPr>
          <w:rFonts w:cs="宋体" w:hint="eastAsia"/>
          <w:kern w:val="0"/>
          <w:sz w:val="24"/>
          <w:szCs w:val="21"/>
        </w:rPr>
        <w:t>: www.harvestwm.cn</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中信期货有限公司</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办公地址：深圳市福田区中心三路</w:t>
      </w:r>
      <w:r w:rsidRPr="00AA3081">
        <w:rPr>
          <w:rFonts w:cs="宋体" w:hint="eastAsia"/>
          <w:kern w:val="0"/>
          <w:sz w:val="24"/>
          <w:szCs w:val="21"/>
        </w:rPr>
        <w:t>8</w:t>
      </w:r>
      <w:r w:rsidRPr="00AA3081">
        <w:rPr>
          <w:rFonts w:cs="宋体" w:hint="eastAsia"/>
          <w:kern w:val="0"/>
          <w:sz w:val="24"/>
          <w:szCs w:val="21"/>
        </w:rPr>
        <w:t>号卓越时代广场（二期）北座</w:t>
      </w:r>
      <w:r w:rsidRPr="00AA3081">
        <w:rPr>
          <w:rFonts w:cs="宋体" w:hint="eastAsia"/>
          <w:kern w:val="0"/>
          <w:sz w:val="24"/>
          <w:szCs w:val="21"/>
        </w:rPr>
        <w:t>13</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1301-1305</w:t>
      </w:r>
      <w:r w:rsidRPr="00AA3081">
        <w:rPr>
          <w:rFonts w:cs="宋体" w:hint="eastAsia"/>
          <w:kern w:val="0"/>
          <w:sz w:val="24"/>
          <w:szCs w:val="21"/>
        </w:rPr>
        <w:t>室、</w:t>
      </w:r>
      <w:r w:rsidRPr="00AA3081">
        <w:rPr>
          <w:rFonts w:cs="宋体" w:hint="eastAsia"/>
          <w:kern w:val="0"/>
          <w:sz w:val="24"/>
          <w:szCs w:val="21"/>
        </w:rPr>
        <w:t>14</w:t>
      </w:r>
      <w:r w:rsidRPr="00AA3081">
        <w:rPr>
          <w:rFonts w:cs="宋体" w:hint="eastAsia"/>
          <w:kern w:val="0"/>
          <w:sz w:val="24"/>
          <w:szCs w:val="21"/>
        </w:rPr>
        <w:t>层</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法定代表人：张皓</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电话：</w:t>
      </w:r>
      <w:r w:rsidRPr="00AA3081">
        <w:rPr>
          <w:rFonts w:cs="宋体" w:hint="eastAsia"/>
          <w:kern w:val="0"/>
          <w:sz w:val="24"/>
          <w:szCs w:val="21"/>
        </w:rPr>
        <w:t>400-990-8826</w:t>
      </w:r>
    </w:p>
    <w:p w:rsidR="00D7195F" w:rsidRPr="00AA3081" w:rsidRDefault="00D7195F" w:rsidP="00D7195F">
      <w:pPr>
        <w:spacing w:line="360" w:lineRule="auto"/>
        <w:rPr>
          <w:rFonts w:cs="宋体"/>
          <w:kern w:val="0"/>
          <w:sz w:val="24"/>
          <w:szCs w:val="21"/>
        </w:rPr>
      </w:pPr>
      <w:r w:rsidRPr="00AA3081">
        <w:rPr>
          <w:rFonts w:cs="宋体" w:hint="eastAsia"/>
          <w:kern w:val="0"/>
          <w:sz w:val="24"/>
          <w:szCs w:val="21"/>
        </w:rPr>
        <w:t>网站：</w:t>
      </w:r>
      <w:hyperlink r:id="rId26" w:history="1">
        <w:r w:rsidRPr="00AA3081">
          <w:rPr>
            <w:rFonts w:cs="宋体" w:hint="eastAsia"/>
            <w:kern w:val="0"/>
            <w:sz w:val="24"/>
            <w:szCs w:val="21"/>
          </w:rPr>
          <w:t>www.citicsf.com</w:t>
        </w:r>
      </w:hyperlink>
    </w:p>
    <w:p w:rsidR="00D7195F" w:rsidRPr="00AA3081" w:rsidRDefault="00D7195F" w:rsidP="00D7195F">
      <w:pPr>
        <w:numPr>
          <w:ilvl w:val="0"/>
          <w:numId w:val="6"/>
        </w:numPr>
        <w:tabs>
          <w:tab w:val="clear" w:pos="1200"/>
          <w:tab w:val="num" w:pos="720"/>
        </w:tabs>
        <w:spacing w:line="360" w:lineRule="auto"/>
        <w:ind w:left="720" w:hanging="720"/>
        <w:rPr>
          <w:bCs/>
          <w:sz w:val="24"/>
          <w:szCs w:val="21"/>
        </w:rPr>
      </w:pPr>
      <w:r w:rsidRPr="00AA3081">
        <w:rPr>
          <w:rFonts w:hint="eastAsia"/>
          <w:bCs/>
          <w:sz w:val="24"/>
          <w:szCs w:val="21"/>
        </w:rPr>
        <w:t>中国</w:t>
      </w:r>
      <w:r w:rsidRPr="00AA3081">
        <w:rPr>
          <w:bCs/>
          <w:sz w:val="24"/>
          <w:szCs w:val="21"/>
        </w:rPr>
        <w:t>人寿保险股份有限公司</w:t>
      </w:r>
    </w:p>
    <w:p w:rsidR="00D7195F" w:rsidRPr="00AA3081" w:rsidRDefault="00D7195F" w:rsidP="00D7195F">
      <w:pPr>
        <w:spacing w:line="360" w:lineRule="auto"/>
        <w:rPr>
          <w:bCs/>
          <w:sz w:val="24"/>
          <w:szCs w:val="21"/>
        </w:rPr>
      </w:pPr>
      <w:r w:rsidRPr="00AA3081">
        <w:rPr>
          <w:rFonts w:hint="eastAsia"/>
          <w:bCs/>
          <w:sz w:val="24"/>
          <w:szCs w:val="21"/>
        </w:rPr>
        <w:t>办公</w:t>
      </w:r>
      <w:r w:rsidRPr="00AA3081">
        <w:rPr>
          <w:bCs/>
          <w:sz w:val="24"/>
          <w:szCs w:val="21"/>
        </w:rPr>
        <w:t>地址：中国北京市西</w:t>
      </w:r>
      <w:r w:rsidRPr="00AA3081">
        <w:rPr>
          <w:rFonts w:hint="eastAsia"/>
          <w:bCs/>
          <w:sz w:val="24"/>
          <w:szCs w:val="21"/>
        </w:rPr>
        <w:t>城区</w:t>
      </w:r>
      <w:r w:rsidRPr="00AA3081">
        <w:rPr>
          <w:bCs/>
          <w:sz w:val="24"/>
          <w:szCs w:val="21"/>
        </w:rPr>
        <w:t>金融大街</w:t>
      </w:r>
      <w:r w:rsidRPr="00AA3081">
        <w:rPr>
          <w:rFonts w:hint="eastAsia"/>
          <w:bCs/>
          <w:sz w:val="24"/>
          <w:szCs w:val="21"/>
        </w:rPr>
        <w:t>16</w:t>
      </w:r>
      <w:r w:rsidRPr="00AA3081">
        <w:rPr>
          <w:rFonts w:hint="eastAsia"/>
          <w:bCs/>
          <w:sz w:val="24"/>
          <w:szCs w:val="21"/>
        </w:rPr>
        <w:t>号</w:t>
      </w:r>
    </w:p>
    <w:p w:rsidR="00D7195F" w:rsidRPr="00AA3081" w:rsidRDefault="00D7195F" w:rsidP="00D7195F">
      <w:pPr>
        <w:spacing w:line="360" w:lineRule="auto"/>
        <w:rPr>
          <w:bCs/>
          <w:sz w:val="24"/>
          <w:szCs w:val="21"/>
        </w:rPr>
      </w:pPr>
      <w:r w:rsidRPr="00AA3081">
        <w:rPr>
          <w:rFonts w:hint="eastAsia"/>
          <w:bCs/>
          <w:sz w:val="24"/>
          <w:szCs w:val="21"/>
        </w:rPr>
        <w:t>法定</w:t>
      </w:r>
      <w:r w:rsidRPr="00AA3081">
        <w:rPr>
          <w:bCs/>
          <w:sz w:val="24"/>
          <w:szCs w:val="21"/>
        </w:rPr>
        <w:t>代表人：王滨</w:t>
      </w:r>
    </w:p>
    <w:p w:rsidR="00D7195F" w:rsidRPr="00AA3081" w:rsidRDefault="00D7195F" w:rsidP="00D7195F">
      <w:pPr>
        <w:spacing w:line="360" w:lineRule="auto"/>
        <w:rPr>
          <w:bCs/>
          <w:sz w:val="24"/>
          <w:szCs w:val="21"/>
        </w:rPr>
      </w:pPr>
      <w:r w:rsidRPr="00AA3081">
        <w:rPr>
          <w:rFonts w:hint="eastAsia"/>
          <w:bCs/>
          <w:sz w:val="24"/>
          <w:szCs w:val="21"/>
        </w:rPr>
        <w:t>客服</w:t>
      </w:r>
      <w:r w:rsidRPr="00AA3081">
        <w:rPr>
          <w:bCs/>
          <w:sz w:val="24"/>
          <w:szCs w:val="21"/>
        </w:rPr>
        <w:t>电话：</w:t>
      </w:r>
      <w:r w:rsidRPr="00AA3081">
        <w:rPr>
          <w:rFonts w:hint="eastAsia"/>
          <w:bCs/>
          <w:sz w:val="24"/>
          <w:szCs w:val="21"/>
        </w:rPr>
        <w:t>95519</w:t>
      </w:r>
    </w:p>
    <w:p w:rsidR="00D7195F" w:rsidRPr="00AA3081" w:rsidRDefault="00D7195F" w:rsidP="00D7195F">
      <w:pPr>
        <w:spacing w:line="360" w:lineRule="auto"/>
        <w:rPr>
          <w:bCs/>
          <w:sz w:val="24"/>
          <w:szCs w:val="21"/>
        </w:rPr>
      </w:pPr>
      <w:r w:rsidRPr="00AA3081">
        <w:rPr>
          <w:rFonts w:hint="eastAsia"/>
          <w:bCs/>
          <w:sz w:val="24"/>
          <w:szCs w:val="21"/>
        </w:rPr>
        <w:t>公司网址：</w:t>
      </w:r>
      <w:hyperlink r:id="rId27" w:history="1">
        <w:r w:rsidRPr="00AA3081">
          <w:rPr>
            <w:rStyle w:val="a6"/>
            <w:rFonts w:hint="eastAsia"/>
            <w:bCs/>
            <w:sz w:val="24"/>
            <w:szCs w:val="21"/>
          </w:rPr>
          <w:t>www.e-chinalife.com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上海好买基金销售有限公司</w:t>
      </w:r>
    </w:p>
    <w:p w:rsidR="00D7195F" w:rsidRPr="00AA3081" w:rsidRDefault="00D7195F" w:rsidP="00D7195F">
      <w:pPr>
        <w:spacing w:line="360" w:lineRule="auto"/>
        <w:rPr>
          <w:sz w:val="24"/>
          <w:szCs w:val="21"/>
        </w:rPr>
      </w:pPr>
      <w:r w:rsidRPr="00AA3081">
        <w:rPr>
          <w:rFonts w:hint="eastAsia"/>
          <w:sz w:val="24"/>
          <w:szCs w:val="21"/>
        </w:rPr>
        <w:t>注册地址：上海市虹口区场中路</w:t>
      </w:r>
      <w:r w:rsidRPr="00AA3081">
        <w:rPr>
          <w:rFonts w:hint="eastAsia"/>
          <w:sz w:val="24"/>
          <w:szCs w:val="21"/>
        </w:rPr>
        <w:t>685</w:t>
      </w:r>
      <w:r w:rsidRPr="00AA3081">
        <w:rPr>
          <w:rFonts w:hint="eastAsia"/>
          <w:sz w:val="24"/>
          <w:szCs w:val="21"/>
        </w:rPr>
        <w:t>弄</w:t>
      </w:r>
      <w:r w:rsidRPr="00AA3081">
        <w:rPr>
          <w:rFonts w:hint="eastAsia"/>
          <w:sz w:val="24"/>
          <w:szCs w:val="21"/>
        </w:rPr>
        <w:t>37</w:t>
      </w:r>
      <w:r w:rsidRPr="00AA3081">
        <w:rPr>
          <w:rFonts w:hint="eastAsia"/>
          <w:sz w:val="24"/>
          <w:szCs w:val="21"/>
        </w:rPr>
        <w:t>号</w:t>
      </w:r>
      <w:r w:rsidRPr="00AA3081">
        <w:rPr>
          <w:rFonts w:hint="eastAsia"/>
          <w:sz w:val="24"/>
          <w:szCs w:val="21"/>
        </w:rPr>
        <w:t>4</w:t>
      </w:r>
      <w:r w:rsidRPr="00AA3081">
        <w:rPr>
          <w:rFonts w:hint="eastAsia"/>
          <w:sz w:val="24"/>
          <w:szCs w:val="21"/>
        </w:rPr>
        <w:t>号楼</w:t>
      </w:r>
      <w:r w:rsidRPr="00AA3081">
        <w:rPr>
          <w:rFonts w:hint="eastAsia"/>
          <w:sz w:val="24"/>
          <w:szCs w:val="21"/>
        </w:rPr>
        <w:t>449</w:t>
      </w:r>
      <w:r w:rsidRPr="00AA3081">
        <w:rPr>
          <w:rFonts w:hint="eastAsia"/>
          <w:sz w:val="24"/>
          <w:szCs w:val="21"/>
        </w:rPr>
        <w:t>室</w:t>
      </w:r>
    </w:p>
    <w:p w:rsidR="00D7195F" w:rsidRPr="00AA3081" w:rsidRDefault="00D7195F" w:rsidP="00D7195F">
      <w:pPr>
        <w:spacing w:line="360" w:lineRule="auto"/>
        <w:rPr>
          <w:sz w:val="24"/>
          <w:szCs w:val="21"/>
        </w:rPr>
      </w:pPr>
      <w:r w:rsidRPr="00AA3081">
        <w:rPr>
          <w:rFonts w:hint="eastAsia"/>
          <w:sz w:val="24"/>
          <w:szCs w:val="21"/>
        </w:rPr>
        <w:t>办公地址：上海市浦东南路</w:t>
      </w:r>
      <w:r w:rsidRPr="00AA3081">
        <w:rPr>
          <w:rFonts w:hint="eastAsia"/>
          <w:sz w:val="24"/>
          <w:szCs w:val="21"/>
        </w:rPr>
        <w:t>1118</w:t>
      </w:r>
      <w:r w:rsidRPr="00AA3081">
        <w:rPr>
          <w:rFonts w:hint="eastAsia"/>
          <w:sz w:val="24"/>
          <w:szCs w:val="21"/>
        </w:rPr>
        <w:t>号鄂尔多斯大厦</w:t>
      </w:r>
      <w:r w:rsidRPr="00AA3081">
        <w:rPr>
          <w:rFonts w:hint="eastAsia"/>
          <w:sz w:val="24"/>
          <w:szCs w:val="21"/>
        </w:rPr>
        <w:t>903-906</w:t>
      </w:r>
      <w:r w:rsidRPr="00AA3081">
        <w:rPr>
          <w:rFonts w:hint="eastAsia"/>
          <w:sz w:val="24"/>
          <w:szCs w:val="21"/>
        </w:rPr>
        <w:t>室</w:t>
      </w:r>
    </w:p>
    <w:p w:rsidR="00D7195F" w:rsidRPr="00AA3081" w:rsidRDefault="00D7195F" w:rsidP="00D7195F">
      <w:pPr>
        <w:tabs>
          <w:tab w:val="left" w:pos="2625"/>
        </w:tabs>
        <w:spacing w:line="360" w:lineRule="auto"/>
        <w:rPr>
          <w:sz w:val="24"/>
          <w:szCs w:val="21"/>
        </w:rPr>
      </w:pPr>
      <w:r w:rsidRPr="00AA3081">
        <w:rPr>
          <w:rFonts w:hint="eastAsia"/>
          <w:sz w:val="24"/>
          <w:szCs w:val="21"/>
        </w:rPr>
        <w:t>法定代表人：杨文斌</w:t>
      </w:r>
      <w:r w:rsidRPr="00AA3081">
        <w:rPr>
          <w:sz w:val="24"/>
          <w:szCs w:val="21"/>
        </w:rPr>
        <w:tab/>
      </w:r>
    </w:p>
    <w:p w:rsidR="00D7195F" w:rsidRPr="00AA3081" w:rsidRDefault="00D7195F" w:rsidP="00D7195F">
      <w:pPr>
        <w:tabs>
          <w:tab w:val="left" w:pos="2625"/>
        </w:tabs>
        <w:spacing w:line="360" w:lineRule="auto"/>
        <w:rPr>
          <w:sz w:val="24"/>
          <w:szCs w:val="21"/>
        </w:rPr>
      </w:pPr>
      <w:r w:rsidRPr="00AA3081">
        <w:rPr>
          <w:rFonts w:hint="eastAsia"/>
          <w:sz w:val="24"/>
          <w:szCs w:val="21"/>
        </w:rPr>
        <w:t>客服电话：</w:t>
      </w:r>
      <w:r w:rsidRPr="00AA3081">
        <w:rPr>
          <w:rFonts w:hint="eastAsia"/>
          <w:sz w:val="24"/>
          <w:szCs w:val="21"/>
        </w:rPr>
        <w:t>400-700-9665</w:t>
      </w:r>
      <w:r w:rsidRPr="00AA3081">
        <w:rPr>
          <w:sz w:val="24"/>
          <w:szCs w:val="21"/>
        </w:rPr>
        <w:tab/>
      </w:r>
    </w:p>
    <w:p w:rsidR="00D7195F" w:rsidRPr="00AA3081" w:rsidRDefault="00D7195F" w:rsidP="00D7195F">
      <w:pPr>
        <w:spacing w:line="360" w:lineRule="auto"/>
        <w:rPr>
          <w:sz w:val="24"/>
          <w:szCs w:val="21"/>
        </w:rPr>
      </w:pPr>
      <w:r w:rsidRPr="00AA3081">
        <w:rPr>
          <w:rFonts w:hint="eastAsia"/>
          <w:sz w:val="24"/>
          <w:szCs w:val="21"/>
        </w:rPr>
        <w:t>公司网站：</w:t>
      </w:r>
      <w:r w:rsidRPr="00AA3081">
        <w:rPr>
          <w:rFonts w:hint="eastAsia"/>
          <w:sz w:val="24"/>
          <w:szCs w:val="21"/>
        </w:rPr>
        <w:t xml:space="preserve">www.ehowbuy.com </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深圳众禄基金销售股份有限公司</w:t>
      </w:r>
    </w:p>
    <w:p w:rsidR="00D7195F" w:rsidRPr="00AA3081" w:rsidRDefault="00D7195F" w:rsidP="00D7195F">
      <w:pPr>
        <w:spacing w:line="360" w:lineRule="auto"/>
        <w:rPr>
          <w:sz w:val="24"/>
          <w:szCs w:val="21"/>
        </w:rPr>
      </w:pPr>
      <w:r w:rsidRPr="00AA3081">
        <w:rPr>
          <w:rFonts w:hint="eastAsia"/>
          <w:sz w:val="24"/>
          <w:szCs w:val="21"/>
        </w:rPr>
        <w:t>注册地址：深圳市罗湖区深南东路</w:t>
      </w:r>
      <w:r w:rsidRPr="00AA3081">
        <w:rPr>
          <w:rFonts w:hint="eastAsia"/>
          <w:sz w:val="24"/>
          <w:szCs w:val="21"/>
        </w:rPr>
        <w:t>5047</w:t>
      </w:r>
      <w:r w:rsidRPr="00AA3081">
        <w:rPr>
          <w:rFonts w:hint="eastAsia"/>
          <w:sz w:val="24"/>
          <w:szCs w:val="21"/>
        </w:rPr>
        <w:t>号发展银行大厦</w:t>
      </w:r>
      <w:r w:rsidRPr="00AA3081">
        <w:rPr>
          <w:rFonts w:hint="eastAsia"/>
          <w:sz w:val="24"/>
          <w:szCs w:val="21"/>
        </w:rPr>
        <w:t>25</w:t>
      </w:r>
      <w:r w:rsidRPr="00AA3081">
        <w:rPr>
          <w:rFonts w:hint="eastAsia"/>
          <w:sz w:val="24"/>
          <w:szCs w:val="21"/>
        </w:rPr>
        <w:t>楼</w:t>
      </w:r>
      <w:r w:rsidRPr="00AA3081">
        <w:rPr>
          <w:rFonts w:hint="eastAsia"/>
          <w:sz w:val="24"/>
          <w:szCs w:val="21"/>
        </w:rPr>
        <w:t>I</w:t>
      </w:r>
      <w:r w:rsidRPr="00AA3081">
        <w:rPr>
          <w:rFonts w:hint="eastAsia"/>
          <w:sz w:val="24"/>
          <w:szCs w:val="21"/>
        </w:rPr>
        <w:t>、</w:t>
      </w:r>
      <w:r w:rsidRPr="00AA3081">
        <w:rPr>
          <w:rFonts w:hint="eastAsia"/>
          <w:sz w:val="24"/>
          <w:szCs w:val="21"/>
        </w:rPr>
        <w:t>J</w:t>
      </w:r>
      <w:r w:rsidRPr="00AA3081">
        <w:rPr>
          <w:rFonts w:hint="eastAsia"/>
          <w:sz w:val="24"/>
          <w:szCs w:val="21"/>
        </w:rPr>
        <w:t>单元</w:t>
      </w:r>
    </w:p>
    <w:p w:rsidR="00D7195F" w:rsidRPr="00AA3081" w:rsidRDefault="00D7195F" w:rsidP="00D7195F">
      <w:pPr>
        <w:spacing w:line="360" w:lineRule="auto"/>
        <w:rPr>
          <w:sz w:val="24"/>
          <w:szCs w:val="21"/>
        </w:rPr>
      </w:pPr>
      <w:r w:rsidRPr="00AA3081">
        <w:rPr>
          <w:rFonts w:hint="eastAsia"/>
          <w:sz w:val="24"/>
          <w:szCs w:val="21"/>
        </w:rPr>
        <w:t>办公地址：深圳市罗湖区深南东路</w:t>
      </w:r>
      <w:r w:rsidRPr="00AA3081">
        <w:rPr>
          <w:rFonts w:hint="eastAsia"/>
          <w:sz w:val="24"/>
          <w:szCs w:val="21"/>
        </w:rPr>
        <w:t>5047</w:t>
      </w:r>
      <w:r w:rsidRPr="00AA3081">
        <w:rPr>
          <w:rFonts w:hint="eastAsia"/>
          <w:sz w:val="24"/>
          <w:szCs w:val="21"/>
        </w:rPr>
        <w:t>号发展银行大厦</w:t>
      </w:r>
      <w:r w:rsidRPr="00AA3081">
        <w:rPr>
          <w:rFonts w:hint="eastAsia"/>
          <w:sz w:val="24"/>
          <w:szCs w:val="21"/>
        </w:rPr>
        <w:t>25</w:t>
      </w:r>
      <w:r w:rsidRPr="00AA3081">
        <w:rPr>
          <w:rFonts w:hint="eastAsia"/>
          <w:sz w:val="24"/>
          <w:szCs w:val="21"/>
        </w:rPr>
        <w:t>楼</w:t>
      </w:r>
      <w:r w:rsidRPr="00AA3081">
        <w:rPr>
          <w:rFonts w:hint="eastAsia"/>
          <w:sz w:val="24"/>
          <w:szCs w:val="21"/>
        </w:rPr>
        <w:t>I</w:t>
      </w:r>
      <w:r w:rsidRPr="00AA3081">
        <w:rPr>
          <w:rFonts w:hint="eastAsia"/>
          <w:sz w:val="24"/>
          <w:szCs w:val="21"/>
        </w:rPr>
        <w:t>、</w:t>
      </w:r>
      <w:r w:rsidRPr="00AA3081">
        <w:rPr>
          <w:rFonts w:hint="eastAsia"/>
          <w:sz w:val="24"/>
          <w:szCs w:val="21"/>
        </w:rPr>
        <w:t>J</w:t>
      </w:r>
      <w:r w:rsidRPr="00AA3081">
        <w:rPr>
          <w:rFonts w:hint="eastAsia"/>
          <w:sz w:val="24"/>
          <w:szCs w:val="21"/>
        </w:rPr>
        <w:t>单元</w:t>
      </w:r>
    </w:p>
    <w:p w:rsidR="00D7195F" w:rsidRPr="00AA3081" w:rsidRDefault="00D7195F" w:rsidP="00D7195F">
      <w:pPr>
        <w:spacing w:line="360" w:lineRule="auto"/>
        <w:rPr>
          <w:sz w:val="24"/>
          <w:szCs w:val="21"/>
        </w:rPr>
      </w:pPr>
      <w:r w:rsidRPr="00AA3081">
        <w:rPr>
          <w:rFonts w:hint="eastAsia"/>
          <w:sz w:val="24"/>
          <w:szCs w:val="21"/>
        </w:rPr>
        <w:t>法定代表人：薛峰</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4006-788-887</w:t>
      </w:r>
    </w:p>
    <w:p w:rsidR="00D7195F" w:rsidRPr="00AA3081" w:rsidRDefault="00D7195F" w:rsidP="00D7195F">
      <w:pPr>
        <w:spacing w:line="360" w:lineRule="auto"/>
        <w:rPr>
          <w:sz w:val="24"/>
          <w:szCs w:val="21"/>
        </w:rPr>
      </w:pPr>
      <w:r w:rsidRPr="00AA3081">
        <w:rPr>
          <w:rFonts w:hint="eastAsia"/>
          <w:sz w:val="24"/>
          <w:szCs w:val="21"/>
        </w:rPr>
        <w:t>公司网站：</w:t>
      </w:r>
      <w:hyperlink r:id="rId28" w:history="1">
        <w:r w:rsidRPr="00AA3081">
          <w:rPr>
            <w:rStyle w:val="a6"/>
            <w:rFonts w:hint="eastAsia"/>
            <w:sz w:val="24"/>
            <w:szCs w:val="21"/>
          </w:rPr>
          <w:t>www.zlfund.cn</w:t>
        </w:r>
      </w:hyperlink>
      <w:r w:rsidRPr="00AA3081">
        <w:rPr>
          <w:rFonts w:hint="eastAsia"/>
          <w:sz w:val="24"/>
          <w:szCs w:val="21"/>
        </w:rPr>
        <w:t xml:space="preserve">   www.jjmmw.com</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蚂蚁（杭州）基金销售有限公司</w:t>
      </w:r>
    </w:p>
    <w:p w:rsidR="00D7195F" w:rsidRPr="00AA3081" w:rsidRDefault="00D7195F" w:rsidP="00D7195F">
      <w:pPr>
        <w:spacing w:line="360" w:lineRule="auto"/>
        <w:rPr>
          <w:sz w:val="24"/>
          <w:szCs w:val="21"/>
        </w:rPr>
      </w:pPr>
      <w:r w:rsidRPr="00AA3081">
        <w:rPr>
          <w:rFonts w:hint="eastAsia"/>
          <w:sz w:val="24"/>
          <w:szCs w:val="21"/>
        </w:rPr>
        <w:t>注册地址：浙江省杭州市余杭区五常街道文一西路</w:t>
      </w:r>
      <w:r w:rsidRPr="00AA3081">
        <w:rPr>
          <w:rFonts w:hint="eastAsia"/>
          <w:sz w:val="24"/>
          <w:szCs w:val="21"/>
        </w:rPr>
        <w:t>969</w:t>
      </w:r>
      <w:r w:rsidRPr="00AA3081">
        <w:rPr>
          <w:rFonts w:hint="eastAsia"/>
          <w:sz w:val="24"/>
          <w:szCs w:val="21"/>
        </w:rPr>
        <w:t>号</w:t>
      </w:r>
      <w:r w:rsidRPr="00AA3081">
        <w:rPr>
          <w:rFonts w:hint="eastAsia"/>
          <w:sz w:val="24"/>
          <w:szCs w:val="21"/>
        </w:rPr>
        <w:t>3</w:t>
      </w:r>
      <w:r w:rsidRPr="00AA3081">
        <w:rPr>
          <w:rFonts w:hint="eastAsia"/>
          <w:sz w:val="24"/>
          <w:szCs w:val="21"/>
        </w:rPr>
        <w:t>幢</w:t>
      </w:r>
      <w:r w:rsidRPr="00AA3081">
        <w:rPr>
          <w:rFonts w:hint="eastAsia"/>
          <w:sz w:val="24"/>
          <w:szCs w:val="21"/>
        </w:rPr>
        <w:t>5</w:t>
      </w:r>
      <w:r w:rsidRPr="00AA3081">
        <w:rPr>
          <w:rFonts w:hint="eastAsia"/>
          <w:sz w:val="24"/>
          <w:szCs w:val="21"/>
        </w:rPr>
        <w:t>层</w:t>
      </w:r>
      <w:r w:rsidRPr="00AA3081">
        <w:rPr>
          <w:rFonts w:hint="eastAsia"/>
          <w:sz w:val="24"/>
          <w:szCs w:val="21"/>
        </w:rPr>
        <w:t>599</w:t>
      </w:r>
      <w:r w:rsidRPr="00AA3081">
        <w:rPr>
          <w:rFonts w:hint="eastAsia"/>
          <w:sz w:val="24"/>
          <w:szCs w:val="21"/>
        </w:rPr>
        <w:t>室</w:t>
      </w:r>
    </w:p>
    <w:p w:rsidR="00D7195F" w:rsidRPr="00AA3081" w:rsidRDefault="00D7195F" w:rsidP="00D7195F">
      <w:pPr>
        <w:spacing w:line="360" w:lineRule="auto"/>
        <w:rPr>
          <w:sz w:val="24"/>
          <w:szCs w:val="21"/>
        </w:rPr>
      </w:pPr>
      <w:r w:rsidRPr="00AA3081">
        <w:rPr>
          <w:rFonts w:hint="eastAsia"/>
          <w:sz w:val="24"/>
          <w:szCs w:val="21"/>
        </w:rPr>
        <w:t>办公地址：杭州市西湖区万塘路</w:t>
      </w:r>
      <w:r w:rsidRPr="00AA3081">
        <w:rPr>
          <w:rFonts w:hint="eastAsia"/>
          <w:sz w:val="24"/>
          <w:szCs w:val="21"/>
        </w:rPr>
        <w:t>18</w:t>
      </w:r>
      <w:r w:rsidRPr="00AA3081">
        <w:rPr>
          <w:rFonts w:hint="eastAsia"/>
          <w:sz w:val="24"/>
          <w:szCs w:val="21"/>
        </w:rPr>
        <w:t>号黄龙时代广场</w:t>
      </w:r>
      <w:r w:rsidRPr="00AA3081">
        <w:rPr>
          <w:rFonts w:hint="eastAsia"/>
          <w:sz w:val="24"/>
          <w:szCs w:val="21"/>
        </w:rPr>
        <w:t>B</w:t>
      </w:r>
      <w:r w:rsidRPr="00AA3081">
        <w:rPr>
          <w:rFonts w:hint="eastAsia"/>
          <w:sz w:val="24"/>
          <w:szCs w:val="21"/>
        </w:rPr>
        <w:t>座</w:t>
      </w:r>
      <w:r w:rsidRPr="00AA3081">
        <w:rPr>
          <w:rFonts w:hint="eastAsia"/>
          <w:sz w:val="24"/>
          <w:szCs w:val="21"/>
        </w:rPr>
        <w:t>6</w:t>
      </w:r>
      <w:r w:rsidRPr="00AA3081">
        <w:rPr>
          <w:rFonts w:hint="eastAsia"/>
          <w:sz w:val="24"/>
          <w:szCs w:val="21"/>
        </w:rPr>
        <w:t>楼</w:t>
      </w:r>
    </w:p>
    <w:p w:rsidR="00D7195F" w:rsidRPr="00AA3081" w:rsidRDefault="00D7195F" w:rsidP="00D7195F">
      <w:pPr>
        <w:spacing w:line="360" w:lineRule="auto"/>
        <w:rPr>
          <w:sz w:val="24"/>
          <w:szCs w:val="21"/>
        </w:rPr>
      </w:pPr>
      <w:r w:rsidRPr="00AA3081">
        <w:rPr>
          <w:rFonts w:hint="eastAsia"/>
          <w:sz w:val="24"/>
          <w:szCs w:val="21"/>
        </w:rPr>
        <w:t>法定代表人：祖国明</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400-0766-123</w:t>
      </w:r>
    </w:p>
    <w:p w:rsidR="00D7195F" w:rsidRPr="00AA3081" w:rsidRDefault="00D7195F" w:rsidP="00D7195F">
      <w:pPr>
        <w:spacing w:line="360" w:lineRule="auto"/>
        <w:rPr>
          <w:sz w:val="24"/>
          <w:szCs w:val="21"/>
        </w:rPr>
      </w:pPr>
      <w:r w:rsidRPr="00AA3081">
        <w:rPr>
          <w:rFonts w:hint="eastAsia"/>
          <w:sz w:val="24"/>
          <w:szCs w:val="21"/>
        </w:rPr>
        <w:t>公司网站：</w:t>
      </w:r>
      <w:r w:rsidRPr="00AA3081">
        <w:rPr>
          <w:rFonts w:hint="eastAsia"/>
          <w:sz w:val="24"/>
          <w:szCs w:val="21"/>
        </w:rPr>
        <w:t>www.fund123.cn</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上海天天基金销售有限公司</w:t>
      </w:r>
    </w:p>
    <w:p w:rsidR="00D7195F" w:rsidRPr="00AA3081" w:rsidRDefault="00D7195F" w:rsidP="00D7195F">
      <w:pPr>
        <w:spacing w:line="360" w:lineRule="auto"/>
        <w:rPr>
          <w:sz w:val="24"/>
          <w:szCs w:val="21"/>
        </w:rPr>
      </w:pPr>
      <w:r w:rsidRPr="00AA3081">
        <w:rPr>
          <w:rFonts w:hint="eastAsia"/>
          <w:sz w:val="24"/>
          <w:szCs w:val="21"/>
        </w:rPr>
        <w:t>注册地址：上海市徐汇区龙田路</w:t>
      </w:r>
      <w:r w:rsidRPr="00AA3081">
        <w:rPr>
          <w:rFonts w:hint="eastAsia"/>
          <w:sz w:val="24"/>
          <w:szCs w:val="21"/>
        </w:rPr>
        <w:t>190</w:t>
      </w:r>
      <w:r w:rsidRPr="00AA3081">
        <w:rPr>
          <w:rFonts w:hint="eastAsia"/>
          <w:sz w:val="24"/>
          <w:szCs w:val="21"/>
        </w:rPr>
        <w:t>号</w:t>
      </w:r>
      <w:r w:rsidRPr="00AA3081">
        <w:rPr>
          <w:rFonts w:hint="eastAsia"/>
          <w:sz w:val="24"/>
          <w:szCs w:val="21"/>
        </w:rPr>
        <w:t>2</w:t>
      </w:r>
      <w:r w:rsidRPr="00AA3081">
        <w:rPr>
          <w:rFonts w:hint="eastAsia"/>
          <w:sz w:val="24"/>
          <w:szCs w:val="21"/>
        </w:rPr>
        <w:t>号楼</w:t>
      </w:r>
      <w:r w:rsidRPr="00AA3081">
        <w:rPr>
          <w:rFonts w:hint="eastAsia"/>
          <w:sz w:val="24"/>
          <w:szCs w:val="21"/>
        </w:rPr>
        <w:t>2</w:t>
      </w:r>
      <w:r w:rsidRPr="00AA3081">
        <w:rPr>
          <w:rFonts w:hint="eastAsia"/>
          <w:sz w:val="24"/>
          <w:szCs w:val="21"/>
        </w:rPr>
        <w:t>层</w:t>
      </w:r>
    </w:p>
    <w:p w:rsidR="00D7195F" w:rsidRPr="00AA3081" w:rsidRDefault="00D7195F" w:rsidP="00D7195F">
      <w:pPr>
        <w:spacing w:line="360" w:lineRule="auto"/>
        <w:rPr>
          <w:sz w:val="24"/>
          <w:szCs w:val="21"/>
        </w:rPr>
      </w:pPr>
      <w:r w:rsidRPr="00AA3081">
        <w:rPr>
          <w:rFonts w:hint="eastAsia"/>
          <w:sz w:val="24"/>
          <w:szCs w:val="21"/>
        </w:rPr>
        <w:t>办公地址：上海市徐汇区宛平南路</w:t>
      </w:r>
      <w:r w:rsidRPr="00AA3081">
        <w:rPr>
          <w:sz w:val="24"/>
          <w:szCs w:val="21"/>
        </w:rPr>
        <w:t>88</w:t>
      </w:r>
      <w:r w:rsidRPr="00AA3081">
        <w:rPr>
          <w:rFonts w:hint="eastAsia"/>
          <w:sz w:val="24"/>
          <w:szCs w:val="21"/>
        </w:rPr>
        <w:t>号东方财富</w:t>
      </w:r>
      <w:r w:rsidRPr="00AA3081">
        <w:rPr>
          <w:sz w:val="24"/>
          <w:szCs w:val="21"/>
        </w:rPr>
        <w:t>大厦</w:t>
      </w:r>
    </w:p>
    <w:p w:rsidR="00D7195F" w:rsidRPr="00AA3081" w:rsidRDefault="00D7195F" w:rsidP="00D7195F">
      <w:pPr>
        <w:spacing w:line="360" w:lineRule="auto"/>
        <w:rPr>
          <w:sz w:val="24"/>
          <w:szCs w:val="21"/>
        </w:rPr>
      </w:pPr>
      <w:r w:rsidRPr="00AA3081">
        <w:rPr>
          <w:rFonts w:hint="eastAsia"/>
          <w:sz w:val="24"/>
          <w:szCs w:val="21"/>
        </w:rPr>
        <w:t>法定代表人：其实</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400-1818-188</w:t>
      </w:r>
    </w:p>
    <w:p w:rsidR="00D7195F" w:rsidRPr="00AA3081" w:rsidRDefault="00D7195F" w:rsidP="00D7195F">
      <w:pPr>
        <w:spacing w:line="360" w:lineRule="auto"/>
        <w:rPr>
          <w:sz w:val="24"/>
          <w:szCs w:val="21"/>
        </w:rPr>
      </w:pPr>
      <w:r w:rsidRPr="00AA3081">
        <w:rPr>
          <w:rFonts w:hint="eastAsia"/>
          <w:sz w:val="24"/>
          <w:szCs w:val="21"/>
        </w:rPr>
        <w:t>网站：</w:t>
      </w:r>
      <w:hyperlink r:id="rId29" w:history="1">
        <w:r w:rsidRPr="00AA3081">
          <w:rPr>
            <w:rStyle w:val="a6"/>
            <w:rFonts w:hint="eastAsia"/>
            <w:sz w:val="24"/>
            <w:szCs w:val="21"/>
          </w:rPr>
          <w:t>www.1234567.com.cn</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浙江同花顺基金销售有限公司</w:t>
      </w:r>
    </w:p>
    <w:p w:rsidR="00D7195F" w:rsidRPr="00AA3081" w:rsidRDefault="00D7195F" w:rsidP="00D7195F">
      <w:pPr>
        <w:spacing w:line="360" w:lineRule="auto"/>
        <w:rPr>
          <w:sz w:val="24"/>
          <w:szCs w:val="21"/>
        </w:rPr>
      </w:pPr>
      <w:r w:rsidRPr="00AA3081">
        <w:rPr>
          <w:rFonts w:hint="eastAsia"/>
          <w:sz w:val="24"/>
          <w:szCs w:val="21"/>
        </w:rPr>
        <w:t>注册地址：浙江省杭州市文二西路一号元茂大厦</w:t>
      </w:r>
      <w:r w:rsidRPr="00AA3081">
        <w:rPr>
          <w:rFonts w:hint="eastAsia"/>
          <w:sz w:val="24"/>
          <w:szCs w:val="21"/>
        </w:rPr>
        <w:t>903</w:t>
      </w:r>
    </w:p>
    <w:p w:rsidR="00D7195F" w:rsidRPr="00AA3081" w:rsidRDefault="00D7195F" w:rsidP="00D7195F">
      <w:pPr>
        <w:spacing w:line="360" w:lineRule="auto"/>
        <w:rPr>
          <w:sz w:val="24"/>
          <w:szCs w:val="21"/>
        </w:rPr>
      </w:pPr>
      <w:r w:rsidRPr="00AA3081">
        <w:rPr>
          <w:rFonts w:hint="eastAsia"/>
          <w:sz w:val="24"/>
          <w:szCs w:val="21"/>
        </w:rPr>
        <w:t>办公地址：浙江省杭州市翠柏路</w:t>
      </w:r>
      <w:r w:rsidRPr="00AA3081">
        <w:rPr>
          <w:rFonts w:hint="eastAsia"/>
          <w:sz w:val="24"/>
          <w:szCs w:val="21"/>
        </w:rPr>
        <w:t>7</w:t>
      </w:r>
      <w:r w:rsidRPr="00AA3081">
        <w:rPr>
          <w:rFonts w:hint="eastAsia"/>
          <w:sz w:val="24"/>
          <w:szCs w:val="21"/>
        </w:rPr>
        <w:t>号杭州电子商务产业园</w:t>
      </w:r>
      <w:r w:rsidRPr="00AA3081">
        <w:rPr>
          <w:rFonts w:hint="eastAsia"/>
          <w:sz w:val="24"/>
          <w:szCs w:val="21"/>
        </w:rPr>
        <w:t>2</w:t>
      </w:r>
      <w:r w:rsidRPr="00AA3081">
        <w:rPr>
          <w:rFonts w:hint="eastAsia"/>
          <w:sz w:val="24"/>
          <w:szCs w:val="21"/>
        </w:rPr>
        <w:t>楼</w:t>
      </w:r>
    </w:p>
    <w:p w:rsidR="00D7195F" w:rsidRPr="00AA3081" w:rsidRDefault="00D7195F" w:rsidP="00D7195F">
      <w:pPr>
        <w:spacing w:line="360" w:lineRule="auto"/>
        <w:rPr>
          <w:sz w:val="24"/>
          <w:szCs w:val="21"/>
        </w:rPr>
      </w:pPr>
      <w:r w:rsidRPr="00AA3081">
        <w:rPr>
          <w:rFonts w:hint="eastAsia"/>
          <w:sz w:val="24"/>
          <w:szCs w:val="21"/>
        </w:rPr>
        <w:t>法定代表人：凌顺平</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4008-773-772</w:t>
      </w:r>
    </w:p>
    <w:p w:rsidR="00D7195F" w:rsidRPr="00AA3081" w:rsidRDefault="00D7195F" w:rsidP="00D7195F">
      <w:pPr>
        <w:spacing w:line="360" w:lineRule="auto"/>
        <w:rPr>
          <w:sz w:val="24"/>
          <w:szCs w:val="21"/>
        </w:rPr>
      </w:pPr>
      <w:r w:rsidRPr="00AA3081">
        <w:rPr>
          <w:rFonts w:hint="eastAsia"/>
          <w:sz w:val="24"/>
          <w:szCs w:val="21"/>
        </w:rPr>
        <w:t>公司网站：</w:t>
      </w:r>
      <w:r w:rsidRPr="00AA3081">
        <w:rPr>
          <w:rFonts w:hint="eastAsia"/>
          <w:sz w:val="24"/>
          <w:szCs w:val="21"/>
        </w:rPr>
        <w:t xml:space="preserve">www.5ifund.com </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上海陆金所基金销售有限公司</w:t>
      </w:r>
    </w:p>
    <w:p w:rsidR="00D7195F" w:rsidRPr="00AA3081" w:rsidRDefault="00D7195F" w:rsidP="00D7195F">
      <w:pPr>
        <w:spacing w:line="360" w:lineRule="auto"/>
        <w:rPr>
          <w:sz w:val="24"/>
          <w:szCs w:val="21"/>
        </w:rPr>
      </w:pPr>
      <w:r w:rsidRPr="00AA3081">
        <w:rPr>
          <w:rFonts w:hint="eastAsia"/>
          <w:sz w:val="24"/>
          <w:szCs w:val="21"/>
        </w:rPr>
        <w:t>注册地址：上海市浦东新区陆家嘴环路</w:t>
      </w:r>
      <w:r w:rsidRPr="00AA3081">
        <w:rPr>
          <w:rFonts w:hint="eastAsia"/>
          <w:sz w:val="24"/>
          <w:szCs w:val="21"/>
        </w:rPr>
        <w:t>1333</w:t>
      </w:r>
      <w:r w:rsidRPr="00AA3081">
        <w:rPr>
          <w:rFonts w:hint="eastAsia"/>
          <w:sz w:val="24"/>
          <w:szCs w:val="21"/>
        </w:rPr>
        <w:t>号</w:t>
      </w:r>
      <w:r w:rsidRPr="00AA3081">
        <w:rPr>
          <w:rFonts w:hint="eastAsia"/>
          <w:sz w:val="24"/>
          <w:szCs w:val="21"/>
        </w:rPr>
        <w:t>14</w:t>
      </w:r>
      <w:r w:rsidRPr="00AA3081">
        <w:rPr>
          <w:rFonts w:hint="eastAsia"/>
          <w:sz w:val="24"/>
          <w:szCs w:val="21"/>
        </w:rPr>
        <w:t>楼</w:t>
      </w:r>
      <w:r w:rsidRPr="00AA3081">
        <w:rPr>
          <w:rFonts w:hint="eastAsia"/>
          <w:sz w:val="24"/>
          <w:szCs w:val="21"/>
        </w:rPr>
        <w:t>09</w:t>
      </w:r>
      <w:r w:rsidRPr="00AA3081">
        <w:rPr>
          <w:rFonts w:hint="eastAsia"/>
          <w:sz w:val="24"/>
          <w:szCs w:val="21"/>
        </w:rPr>
        <w:t>单元</w:t>
      </w:r>
      <w:r w:rsidRPr="00AA3081">
        <w:rPr>
          <w:rFonts w:hint="eastAsia"/>
          <w:sz w:val="24"/>
          <w:szCs w:val="21"/>
        </w:rPr>
        <w:tab/>
      </w:r>
    </w:p>
    <w:p w:rsidR="00D7195F" w:rsidRPr="00AA3081" w:rsidRDefault="00D7195F" w:rsidP="00D7195F">
      <w:pPr>
        <w:spacing w:line="360" w:lineRule="auto"/>
        <w:rPr>
          <w:sz w:val="24"/>
          <w:szCs w:val="21"/>
        </w:rPr>
      </w:pPr>
      <w:r w:rsidRPr="00AA3081">
        <w:rPr>
          <w:rFonts w:hint="eastAsia"/>
          <w:sz w:val="24"/>
          <w:szCs w:val="21"/>
        </w:rPr>
        <w:t>办公地址：上海市浦东新区陆家嘴环路</w:t>
      </w:r>
      <w:r w:rsidRPr="00AA3081">
        <w:rPr>
          <w:rFonts w:hint="eastAsia"/>
          <w:sz w:val="24"/>
          <w:szCs w:val="21"/>
        </w:rPr>
        <w:t>1333</w:t>
      </w:r>
      <w:r w:rsidRPr="00AA3081">
        <w:rPr>
          <w:rFonts w:hint="eastAsia"/>
          <w:sz w:val="24"/>
          <w:szCs w:val="21"/>
        </w:rPr>
        <w:t>号</w:t>
      </w:r>
      <w:r w:rsidRPr="00AA3081">
        <w:rPr>
          <w:rFonts w:hint="eastAsia"/>
          <w:sz w:val="24"/>
          <w:szCs w:val="21"/>
        </w:rPr>
        <w:t>14</w:t>
      </w:r>
      <w:r w:rsidRPr="00AA3081">
        <w:rPr>
          <w:rFonts w:hint="eastAsia"/>
          <w:sz w:val="24"/>
          <w:szCs w:val="21"/>
        </w:rPr>
        <w:t>楼</w:t>
      </w:r>
    </w:p>
    <w:p w:rsidR="00D7195F" w:rsidRPr="00AA3081" w:rsidRDefault="00D7195F" w:rsidP="00D7195F">
      <w:pPr>
        <w:spacing w:line="360" w:lineRule="auto"/>
        <w:rPr>
          <w:sz w:val="24"/>
          <w:szCs w:val="21"/>
        </w:rPr>
      </w:pPr>
      <w:r w:rsidRPr="00AA3081">
        <w:rPr>
          <w:rFonts w:hint="eastAsia"/>
          <w:sz w:val="24"/>
          <w:szCs w:val="21"/>
        </w:rPr>
        <w:t>法定代表人：胡学勤</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400-821-9031</w:t>
      </w:r>
    </w:p>
    <w:p w:rsidR="00D7195F" w:rsidRPr="00AA3081" w:rsidRDefault="00D7195F" w:rsidP="00D7195F">
      <w:pPr>
        <w:spacing w:line="360" w:lineRule="auto"/>
        <w:rPr>
          <w:sz w:val="24"/>
          <w:szCs w:val="21"/>
        </w:rPr>
      </w:pPr>
      <w:r w:rsidRPr="00AA3081">
        <w:rPr>
          <w:rFonts w:hint="eastAsia"/>
          <w:sz w:val="24"/>
          <w:szCs w:val="21"/>
        </w:rPr>
        <w:t>网站：</w:t>
      </w:r>
      <w:r w:rsidRPr="00AA3081">
        <w:rPr>
          <w:rFonts w:hint="eastAsia"/>
          <w:sz w:val="24"/>
          <w:szCs w:val="21"/>
        </w:rPr>
        <w:t>www.lufunds.com</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北京虹点基金销售有限公司</w:t>
      </w:r>
    </w:p>
    <w:p w:rsidR="00D7195F" w:rsidRPr="00AA3081" w:rsidRDefault="00D7195F" w:rsidP="00D7195F">
      <w:pPr>
        <w:spacing w:line="360" w:lineRule="auto"/>
        <w:rPr>
          <w:sz w:val="24"/>
          <w:szCs w:val="21"/>
        </w:rPr>
      </w:pPr>
      <w:r w:rsidRPr="00AA3081">
        <w:rPr>
          <w:rFonts w:hint="eastAsia"/>
          <w:sz w:val="24"/>
          <w:szCs w:val="21"/>
        </w:rPr>
        <w:t>注册地址：北京市朝阳区工人体育场北路甲</w:t>
      </w:r>
      <w:r w:rsidRPr="00AA3081">
        <w:rPr>
          <w:rFonts w:hint="eastAsia"/>
          <w:sz w:val="24"/>
          <w:szCs w:val="21"/>
        </w:rPr>
        <w:t>2</w:t>
      </w:r>
      <w:r w:rsidRPr="00AA3081">
        <w:rPr>
          <w:rFonts w:hint="eastAsia"/>
          <w:sz w:val="24"/>
          <w:szCs w:val="21"/>
        </w:rPr>
        <w:t>号裙房</w:t>
      </w:r>
      <w:r w:rsidRPr="00AA3081">
        <w:rPr>
          <w:rFonts w:hint="eastAsia"/>
          <w:sz w:val="24"/>
          <w:szCs w:val="21"/>
        </w:rPr>
        <w:t>2</w:t>
      </w:r>
      <w:r w:rsidRPr="00AA3081">
        <w:rPr>
          <w:rFonts w:hint="eastAsia"/>
          <w:sz w:val="24"/>
          <w:szCs w:val="21"/>
        </w:rPr>
        <w:t>层</w:t>
      </w:r>
      <w:r w:rsidRPr="00AA3081">
        <w:rPr>
          <w:rFonts w:hint="eastAsia"/>
          <w:sz w:val="24"/>
          <w:szCs w:val="21"/>
        </w:rPr>
        <w:t>222</w:t>
      </w:r>
      <w:r w:rsidRPr="00AA3081">
        <w:rPr>
          <w:rFonts w:hint="eastAsia"/>
          <w:sz w:val="24"/>
          <w:szCs w:val="21"/>
        </w:rPr>
        <w:t>单元</w:t>
      </w:r>
    </w:p>
    <w:p w:rsidR="00D7195F" w:rsidRPr="00AA3081" w:rsidRDefault="00D7195F" w:rsidP="00D7195F">
      <w:pPr>
        <w:spacing w:line="360" w:lineRule="auto"/>
        <w:rPr>
          <w:sz w:val="24"/>
          <w:szCs w:val="21"/>
        </w:rPr>
      </w:pPr>
      <w:r w:rsidRPr="00AA3081">
        <w:rPr>
          <w:rFonts w:hint="eastAsia"/>
          <w:sz w:val="24"/>
          <w:szCs w:val="21"/>
        </w:rPr>
        <w:t>办公地址：北京市朝阳区工人体育场北路甲</w:t>
      </w:r>
      <w:r w:rsidRPr="00AA3081">
        <w:rPr>
          <w:rFonts w:hint="eastAsia"/>
          <w:sz w:val="24"/>
          <w:szCs w:val="21"/>
        </w:rPr>
        <w:t>2</w:t>
      </w:r>
      <w:r w:rsidRPr="00AA3081">
        <w:rPr>
          <w:rFonts w:hint="eastAsia"/>
          <w:sz w:val="24"/>
          <w:szCs w:val="21"/>
        </w:rPr>
        <w:t>号裙房</w:t>
      </w:r>
      <w:r w:rsidRPr="00AA3081">
        <w:rPr>
          <w:rFonts w:hint="eastAsia"/>
          <w:sz w:val="24"/>
          <w:szCs w:val="21"/>
        </w:rPr>
        <w:t>2</w:t>
      </w:r>
      <w:r w:rsidRPr="00AA3081">
        <w:rPr>
          <w:rFonts w:hint="eastAsia"/>
          <w:sz w:val="24"/>
          <w:szCs w:val="21"/>
        </w:rPr>
        <w:t>层</w:t>
      </w:r>
      <w:r w:rsidRPr="00AA3081">
        <w:rPr>
          <w:rFonts w:hint="eastAsia"/>
          <w:sz w:val="24"/>
          <w:szCs w:val="21"/>
        </w:rPr>
        <w:t>222</w:t>
      </w:r>
      <w:r w:rsidRPr="00AA3081">
        <w:rPr>
          <w:rFonts w:hint="eastAsia"/>
          <w:sz w:val="24"/>
          <w:szCs w:val="21"/>
        </w:rPr>
        <w:t>单元</w:t>
      </w:r>
    </w:p>
    <w:p w:rsidR="00D7195F" w:rsidRPr="00AA3081" w:rsidRDefault="00D7195F" w:rsidP="00D7195F">
      <w:pPr>
        <w:spacing w:line="360" w:lineRule="auto"/>
        <w:rPr>
          <w:sz w:val="24"/>
          <w:szCs w:val="21"/>
        </w:rPr>
      </w:pPr>
      <w:r w:rsidRPr="00AA3081">
        <w:rPr>
          <w:rFonts w:hint="eastAsia"/>
          <w:sz w:val="24"/>
          <w:szCs w:val="21"/>
        </w:rPr>
        <w:t>法定代表人：郑毓栋</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400-618-0707</w:t>
      </w:r>
    </w:p>
    <w:p w:rsidR="00D7195F" w:rsidRPr="00AA3081" w:rsidRDefault="00D7195F" w:rsidP="00D7195F">
      <w:pPr>
        <w:spacing w:line="360" w:lineRule="auto"/>
        <w:rPr>
          <w:sz w:val="24"/>
          <w:szCs w:val="21"/>
        </w:rPr>
      </w:pPr>
      <w:r w:rsidRPr="00AA3081">
        <w:rPr>
          <w:rFonts w:hint="eastAsia"/>
          <w:sz w:val="24"/>
          <w:szCs w:val="21"/>
        </w:rPr>
        <w:t>网站：</w:t>
      </w:r>
      <w:r w:rsidRPr="00AA3081">
        <w:rPr>
          <w:rFonts w:hint="eastAsia"/>
          <w:sz w:val="24"/>
          <w:szCs w:val="21"/>
        </w:rPr>
        <w:t xml:space="preserve"> www.hongdianfund.com</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珠海盈米财富管理有限公司</w:t>
      </w:r>
    </w:p>
    <w:p w:rsidR="00D7195F" w:rsidRPr="00AA3081" w:rsidRDefault="00D7195F" w:rsidP="00D7195F">
      <w:pPr>
        <w:spacing w:line="360" w:lineRule="auto"/>
        <w:rPr>
          <w:sz w:val="24"/>
          <w:szCs w:val="21"/>
        </w:rPr>
      </w:pPr>
      <w:r w:rsidRPr="00AA3081">
        <w:rPr>
          <w:rFonts w:hint="eastAsia"/>
          <w:sz w:val="24"/>
          <w:szCs w:val="21"/>
        </w:rPr>
        <w:t>注册地址：珠海市横琴新区宝华路</w:t>
      </w:r>
      <w:r w:rsidRPr="00AA3081">
        <w:rPr>
          <w:rFonts w:hint="eastAsia"/>
          <w:sz w:val="24"/>
          <w:szCs w:val="21"/>
        </w:rPr>
        <w:t>6</w:t>
      </w:r>
      <w:r w:rsidRPr="00AA3081">
        <w:rPr>
          <w:rFonts w:hint="eastAsia"/>
          <w:sz w:val="24"/>
          <w:szCs w:val="21"/>
        </w:rPr>
        <w:t>号</w:t>
      </w:r>
      <w:r w:rsidRPr="00AA3081">
        <w:rPr>
          <w:rFonts w:hint="eastAsia"/>
          <w:sz w:val="24"/>
          <w:szCs w:val="21"/>
        </w:rPr>
        <w:t>105</w:t>
      </w:r>
      <w:r w:rsidRPr="00AA3081">
        <w:rPr>
          <w:rFonts w:hint="eastAsia"/>
          <w:sz w:val="24"/>
          <w:szCs w:val="21"/>
        </w:rPr>
        <w:t>室</w:t>
      </w:r>
      <w:r w:rsidRPr="00AA3081">
        <w:rPr>
          <w:rFonts w:hint="eastAsia"/>
          <w:sz w:val="24"/>
          <w:szCs w:val="21"/>
        </w:rPr>
        <w:t>-3491</w:t>
      </w:r>
    </w:p>
    <w:p w:rsidR="00D7195F" w:rsidRPr="00AA3081" w:rsidRDefault="00D7195F" w:rsidP="00D7195F">
      <w:pPr>
        <w:spacing w:line="360" w:lineRule="auto"/>
        <w:rPr>
          <w:sz w:val="24"/>
          <w:szCs w:val="21"/>
        </w:rPr>
      </w:pPr>
      <w:r w:rsidRPr="00AA3081">
        <w:rPr>
          <w:rFonts w:hint="eastAsia"/>
          <w:sz w:val="24"/>
          <w:szCs w:val="21"/>
        </w:rPr>
        <w:t>办公地址：广州市海珠区琶洲大道东</w:t>
      </w:r>
      <w:r w:rsidRPr="00AA3081">
        <w:rPr>
          <w:rFonts w:hint="eastAsia"/>
          <w:sz w:val="24"/>
          <w:szCs w:val="21"/>
        </w:rPr>
        <w:t>1</w:t>
      </w:r>
      <w:r w:rsidRPr="00AA3081">
        <w:rPr>
          <w:rFonts w:hint="eastAsia"/>
          <w:sz w:val="24"/>
          <w:szCs w:val="21"/>
        </w:rPr>
        <w:t>号保利国际广场南塔</w:t>
      </w:r>
      <w:r w:rsidRPr="00AA3081">
        <w:rPr>
          <w:rFonts w:hint="eastAsia"/>
          <w:sz w:val="24"/>
          <w:szCs w:val="21"/>
        </w:rPr>
        <w:t>12</w:t>
      </w:r>
      <w:r w:rsidRPr="00AA3081">
        <w:rPr>
          <w:rFonts w:hint="eastAsia"/>
          <w:sz w:val="24"/>
          <w:szCs w:val="21"/>
        </w:rPr>
        <w:t>楼</w:t>
      </w:r>
    </w:p>
    <w:p w:rsidR="00D7195F" w:rsidRPr="00AA3081" w:rsidRDefault="00D7195F" w:rsidP="00D7195F">
      <w:pPr>
        <w:spacing w:line="360" w:lineRule="auto"/>
        <w:rPr>
          <w:sz w:val="24"/>
          <w:szCs w:val="21"/>
        </w:rPr>
      </w:pPr>
      <w:r w:rsidRPr="00AA3081">
        <w:rPr>
          <w:rFonts w:hint="eastAsia"/>
          <w:sz w:val="24"/>
          <w:szCs w:val="21"/>
        </w:rPr>
        <w:t>法定代表人：肖雯</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020-89629066</w:t>
      </w:r>
    </w:p>
    <w:p w:rsidR="00D7195F" w:rsidRPr="00AA3081" w:rsidRDefault="00D7195F" w:rsidP="00D7195F">
      <w:pPr>
        <w:spacing w:line="360" w:lineRule="auto"/>
        <w:rPr>
          <w:sz w:val="24"/>
          <w:szCs w:val="21"/>
        </w:rPr>
      </w:pPr>
      <w:r w:rsidRPr="00AA3081">
        <w:rPr>
          <w:rFonts w:hint="eastAsia"/>
          <w:sz w:val="24"/>
          <w:szCs w:val="21"/>
        </w:rPr>
        <w:t>网站：</w:t>
      </w:r>
      <w:r w:rsidRPr="00AA3081">
        <w:rPr>
          <w:rFonts w:hint="eastAsia"/>
          <w:sz w:val="24"/>
          <w:szCs w:val="21"/>
        </w:rPr>
        <w:t>www.yingmi.cn</w:t>
      </w:r>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北京新浪仓石基金销售有限公司</w:t>
      </w:r>
    </w:p>
    <w:p w:rsidR="00D7195F" w:rsidRPr="00AA3081" w:rsidRDefault="00D7195F" w:rsidP="00D7195F">
      <w:pPr>
        <w:spacing w:line="360" w:lineRule="auto"/>
        <w:rPr>
          <w:sz w:val="24"/>
          <w:szCs w:val="21"/>
        </w:rPr>
      </w:pPr>
      <w:r w:rsidRPr="00AA3081">
        <w:rPr>
          <w:rFonts w:hint="eastAsia"/>
          <w:sz w:val="24"/>
          <w:szCs w:val="21"/>
        </w:rPr>
        <w:t>注册地址：北京市海淀区东北旺西路中关村软件园二期</w:t>
      </w:r>
      <w:r w:rsidRPr="00AA3081">
        <w:rPr>
          <w:rFonts w:hint="eastAsia"/>
          <w:sz w:val="24"/>
          <w:szCs w:val="21"/>
        </w:rPr>
        <w:t>(</w:t>
      </w:r>
      <w:r w:rsidRPr="00AA3081">
        <w:rPr>
          <w:rFonts w:hint="eastAsia"/>
          <w:sz w:val="24"/>
          <w:szCs w:val="21"/>
        </w:rPr>
        <w:t>西扩</w:t>
      </w:r>
      <w:r w:rsidRPr="00AA3081">
        <w:rPr>
          <w:rFonts w:hint="eastAsia"/>
          <w:sz w:val="24"/>
          <w:szCs w:val="21"/>
        </w:rPr>
        <w:t>)N-1</w:t>
      </w:r>
      <w:r w:rsidRPr="00AA3081">
        <w:rPr>
          <w:rFonts w:hint="eastAsia"/>
          <w:sz w:val="24"/>
          <w:szCs w:val="21"/>
        </w:rPr>
        <w:t>、</w:t>
      </w:r>
      <w:r w:rsidRPr="00AA3081">
        <w:rPr>
          <w:rFonts w:hint="eastAsia"/>
          <w:sz w:val="24"/>
          <w:szCs w:val="21"/>
        </w:rPr>
        <w:t>N-2</w:t>
      </w:r>
      <w:r w:rsidRPr="00AA3081">
        <w:rPr>
          <w:rFonts w:hint="eastAsia"/>
          <w:sz w:val="24"/>
          <w:szCs w:val="21"/>
        </w:rPr>
        <w:t>地块新浪总部科研楼</w:t>
      </w:r>
      <w:r w:rsidRPr="00AA3081">
        <w:rPr>
          <w:rFonts w:hint="eastAsia"/>
          <w:sz w:val="24"/>
          <w:szCs w:val="21"/>
        </w:rPr>
        <w:t>5</w:t>
      </w:r>
      <w:r w:rsidRPr="00AA3081">
        <w:rPr>
          <w:rFonts w:hint="eastAsia"/>
          <w:sz w:val="24"/>
          <w:szCs w:val="21"/>
        </w:rPr>
        <w:t>层</w:t>
      </w:r>
      <w:r w:rsidRPr="00AA3081">
        <w:rPr>
          <w:rFonts w:hint="eastAsia"/>
          <w:sz w:val="24"/>
          <w:szCs w:val="21"/>
        </w:rPr>
        <w:t>518</w:t>
      </w:r>
      <w:r w:rsidRPr="00AA3081">
        <w:rPr>
          <w:rFonts w:hint="eastAsia"/>
          <w:sz w:val="24"/>
          <w:szCs w:val="21"/>
        </w:rPr>
        <w:t>室</w:t>
      </w:r>
    </w:p>
    <w:p w:rsidR="00D7195F" w:rsidRPr="00AA3081" w:rsidRDefault="00D7195F" w:rsidP="00D7195F">
      <w:pPr>
        <w:spacing w:line="360" w:lineRule="auto"/>
        <w:rPr>
          <w:sz w:val="24"/>
          <w:szCs w:val="21"/>
        </w:rPr>
      </w:pPr>
      <w:r w:rsidRPr="00AA3081">
        <w:rPr>
          <w:rFonts w:hint="eastAsia"/>
          <w:sz w:val="24"/>
          <w:szCs w:val="21"/>
        </w:rPr>
        <w:t>办公地址：北京市海淀区东北旺西路中关村软件园二期</w:t>
      </w:r>
      <w:r w:rsidRPr="00AA3081">
        <w:rPr>
          <w:rFonts w:hint="eastAsia"/>
          <w:sz w:val="24"/>
          <w:szCs w:val="21"/>
        </w:rPr>
        <w:t>(</w:t>
      </w:r>
      <w:r w:rsidRPr="00AA3081">
        <w:rPr>
          <w:rFonts w:hint="eastAsia"/>
          <w:sz w:val="24"/>
          <w:szCs w:val="21"/>
        </w:rPr>
        <w:t>西扩</w:t>
      </w:r>
      <w:r w:rsidRPr="00AA3081">
        <w:rPr>
          <w:rFonts w:hint="eastAsia"/>
          <w:sz w:val="24"/>
          <w:szCs w:val="21"/>
        </w:rPr>
        <w:t>)N-1</w:t>
      </w:r>
      <w:r w:rsidRPr="00AA3081">
        <w:rPr>
          <w:rFonts w:hint="eastAsia"/>
          <w:sz w:val="24"/>
          <w:szCs w:val="21"/>
        </w:rPr>
        <w:t>、</w:t>
      </w:r>
      <w:r w:rsidRPr="00AA3081">
        <w:rPr>
          <w:rFonts w:hint="eastAsia"/>
          <w:sz w:val="24"/>
          <w:szCs w:val="21"/>
        </w:rPr>
        <w:t>N-2</w:t>
      </w:r>
      <w:r w:rsidRPr="00AA3081">
        <w:rPr>
          <w:rFonts w:hint="eastAsia"/>
          <w:sz w:val="24"/>
          <w:szCs w:val="21"/>
        </w:rPr>
        <w:t>地块新浪总部科研楼</w:t>
      </w:r>
      <w:r w:rsidRPr="00AA3081">
        <w:rPr>
          <w:rFonts w:hint="eastAsia"/>
          <w:sz w:val="24"/>
          <w:szCs w:val="21"/>
        </w:rPr>
        <w:t>5</w:t>
      </w:r>
      <w:r w:rsidRPr="00AA3081">
        <w:rPr>
          <w:rFonts w:hint="eastAsia"/>
          <w:sz w:val="24"/>
          <w:szCs w:val="21"/>
        </w:rPr>
        <w:t>层</w:t>
      </w:r>
      <w:r w:rsidRPr="00AA3081">
        <w:rPr>
          <w:rFonts w:hint="eastAsia"/>
          <w:sz w:val="24"/>
          <w:szCs w:val="21"/>
        </w:rPr>
        <w:t>518</w:t>
      </w:r>
      <w:r w:rsidRPr="00AA3081">
        <w:rPr>
          <w:rFonts w:hint="eastAsia"/>
          <w:sz w:val="24"/>
          <w:szCs w:val="21"/>
        </w:rPr>
        <w:t>室</w:t>
      </w:r>
    </w:p>
    <w:p w:rsidR="00D7195F" w:rsidRPr="00AA3081" w:rsidRDefault="00D7195F" w:rsidP="00D7195F">
      <w:pPr>
        <w:spacing w:line="360" w:lineRule="auto"/>
        <w:rPr>
          <w:sz w:val="24"/>
          <w:szCs w:val="21"/>
        </w:rPr>
      </w:pPr>
      <w:r w:rsidRPr="00AA3081">
        <w:rPr>
          <w:rFonts w:hint="eastAsia"/>
          <w:sz w:val="24"/>
          <w:szCs w:val="21"/>
        </w:rPr>
        <w:t>法定代表人：李昭琛</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010-62675369</w:t>
      </w:r>
    </w:p>
    <w:p w:rsidR="00D7195F" w:rsidRPr="00AA3081" w:rsidRDefault="00D7195F" w:rsidP="00D7195F">
      <w:pPr>
        <w:spacing w:line="360" w:lineRule="auto"/>
        <w:rPr>
          <w:sz w:val="24"/>
          <w:szCs w:val="21"/>
        </w:rPr>
      </w:pPr>
      <w:r w:rsidRPr="00AA3081">
        <w:rPr>
          <w:rFonts w:hint="eastAsia"/>
          <w:sz w:val="24"/>
          <w:szCs w:val="21"/>
        </w:rPr>
        <w:t>网站：</w:t>
      </w:r>
      <w:hyperlink r:id="rId30" w:history="1">
        <w:r w:rsidRPr="00AA3081">
          <w:rPr>
            <w:rStyle w:val="a6"/>
            <w:rFonts w:hint="eastAsia"/>
            <w:sz w:val="24"/>
            <w:szCs w:val="21"/>
          </w:rPr>
          <w:t>www.xincai.com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北京肯特瑞基金销售有限公司</w:t>
      </w:r>
    </w:p>
    <w:p w:rsidR="00D7195F" w:rsidRPr="00AA3081" w:rsidRDefault="00D7195F" w:rsidP="00D7195F">
      <w:pPr>
        <w:spacing w:line="360" w:lineRule="auto"/>
        <w:rPr>
          <w:sz w:val="24"/>
          <w:szCs w:val="21"/>
        </w:rPr>
      </w:pPr>
      <w:r w:rsidRPr="00AA3081">
        <w:rPr>
          <w:rFonts w:hint="eastAsia"/>
          <w:sz w:val="24"/>
          <w:szCs w:val="21"/>
        </w:rPr>
        <w:t>注册地址：北京市海淀区西三旗建材城中路</w:t>
      </w:r>
      <w:r w:rsidRPr="00AA3081">
        <w:rPr>
          <w:rFonts w:hint="eastAsia"/>
          <w:sz w:val="24"/>
          <w:szCs w:val="21"/>
        </w:rPr>
        <w:t>12</w:t>
      </w:r>
      <w:r w:rsidRPr="00AA3081">
        <w:rPr>
          <w:rFonts w:hint="eastAsia"/>
          <w:sz w:val="24"/>
          <w:szCs w:val="21"/>
        </w:rPr>
        <w:t>号</w:t>
      </w:r>
      <w:r w:rsidRPr="00AA3081">
        <w:rPr>
          <w:rFonts w:hint="eastAsia"/>
          <w:sz w:val="24"/>
          <w:szCs w:val="21"/>
        </w:rPr>
        <w:t>17</w:t>
      </w:r>
      <w:r w:rsidRPr="00AA3081">
        <w:rPr>
          <w:rFonts w:hint="eastAsia"/>
          <w:sz w:val="24"/>
          <w:szCs w:val="21"/>
        </w:rPr>
        <w:t>号平房</w:t>
      </w:r>
      <w:r w:rsidRPr="00AA3081">
        <w:rPr>
          <w:rFonts w:hint="eastAsia"/>
          <w:sz w:val="24"/>
          <w:szCs w:val="21"/>
        </w:rPr>
        <w:t>157</w:t>
      </w:r>
    </w:p>
    <w:p w:rsidR="00D7195F" w:rsidRPr="00AA3081" w:rsidRDefault="00D7195F" w:rsidP="00D7195F">
      <w:pPr>
        <w:spacing w:line="360" w:lineRule="auto"/>
        <w:rPr>
          <w:sz w:val="24"/>
          <w:szCs w:val="21"/>
        </w:rPr>
      </w:pPr>
      <w:r w:rsidRPr="00AA3081">
        <w:rPr>
          <w:rFonts w:hint="eastAsia"/>
          <w:sz w:val="24"/>
          <w:szCs w:val="21"/>
        </w:rPr>
        <w:t>办公地址：北京市通州亦庄经济开发区科创十一街</w:t>
      </w:r>
      <w:r w:rsidRPr="00AA3081">
        <w:rPr>
          <w:rFonts w:hint="eastAsia"/>
          <w:sz w:val="24"/>
          <w:szCs w:val="21"/>
        </w:rPr>
        <w:t>18</w:t>
      </w:r>
      <w:r w:rsidRPr="00AA3081">
        <w:rPr>
          <w:rFonts w:hint="eastAsia"/>
          <w:sz w:val="24"/>
          <w:szCs w:val="21"/>
        </w:rPr>
        <w:t>号院京东集团总部</w:t>
      </w:r>
      <w:r w:rsidRPr="00AA3081">
        <w:rPr>
          <w:rFonts w:hint="eastAsia"/>
          <w:sz w:val="24"/>
          <w:szCs w:val="21"/>
        </w:rPr>
        <w:t>A</w:t>
      </w:r>
      <w:r w:rsidRPr="00AA3081">
        <w:rPr>
          <w:rFonts w:hint="eastAsia"/>
          <w:sz w:val="24"/>
          <w:szCs w:val="21"/>
        </w:rPr>
        <w:t>座</w:t>
      </w:r>
      <w:r w:rsidRPr="00AA3081">
        <w:rPr>
          <w:rFonts w:hint="eastAsia"/>
          <w:sz w:val="24"/>
          <w:szCs w:val="21"/>
        </w:rPr>
        <w:t>15</w:t>
      </w:r>
      <w:r w:rsidRPr="00AA3081">
        <w:rPr>
          <w:rFonts w:hint="eastAsia"/>
          <w:sz w:val="24"/>
          <w:szCs w:val="21"/>
        </w:rPr>
        <w:t>层</w:t>
      </w:r>
    </w:p>
    <w:p w:rsidR="00D7195F" w:rsidRPr="00AA3081" w:rsidRDefault="00D7195F" w:rsidP="00D7195F">
      <w:pPr>
        <w:spacing w:line="360" w:lineRule="auto"/>
        <w:rPr>
          <w:sz w:val="24"/>
          <w:szCs w:val="21"/>
        </w:rPr>
      </w:pPr>
      <w:r w:rsidRPr="00AA3081">
        <w:rPr>
          <w:rFonts w:hint="eastAsia"/>
          <w:sz w:val="24"/>
          <w:szCs w:val="21"/>
        </w:rPr>
        <w:t>法定代表人：王苏宁</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95118</w:t>
      </w:r>
    </w:p>
    <w:p w:rsidR="00D7195F" w:rsidRPr="00AA3081" w:rsidRDefault="00D7195F" w:rsidP="00D7195F">
      <w:pPr>
        <w:spacing w:line="360" w:lineRule="auto"/>
        <w:rPr>
          <w:sz w:val="24"/>
          <w:szCs w:val="21"/>
        </w:rPr>
      </w:pPr>
      <w:r w:rsidRPr="00AA3081">
        <w:rPr>
          <w:rFonts w:hint="eastAsia"/>
          <w:sz w:val="24"/>
          <w:szCs w:val="21"/>
        </w:rPr>
        <w:t>网址：</w:t>
      </w:r>
      <w:hyperlink r:id="rId31" w:history="1">
        <w:r w:rsidRPr="00AA3081">
          <w:rPr>
            <w:rStyle w:val="a6"/>
            <w:rFonts w:hint="eastAsia"/>
            <w:sz w:val="24"/>
            <w:szCs w:val="21"/>
          </w:rPr>
          <w:t>kenterui.</w:t>
        </w:r>
        <w:r w:rsidRPr="00AA3081">
          <w:rPr>
            <w:rStyle w:val="a6"/>
            <w:sz w:val="24"/>
            <w:szCs w:val="21"/>
          </w:rPr>
          <w:t>jd.com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中证金牛（北京）投资咨询有限公司</w:t>
      </w:r>
    </w:p>
    <w:p w:rsidR="00D7195F" w:rsidRPr="00AA3081" w:rsidRDefault="00D7195F" w:rsidP="00D7195F">
      <w:pPr>
        <w:spacing w:line="360" w:lineRule="auto"/>
        <w:rPr>
          <w:sz w:val="24"/>
          <w:szCs w:val="21"/>
        </w:rPr>
      </w:pPr>
      <w:r w:rsidRPr="00AA3081">
        <w:rPr>
          <w:rFonts w:hint="eastAsia"/>
          <w:sz w:val="24"/>
          <w:szCs w:val="21"/>
        </w:rPr>
        <w:t>注册地址：北京市丰台区东管头</w:t>
      </w:r>
      <w:r w:rsidRPr="00AA3081">
        <w:rPr>
          <w:rFonts w:hint="eastAsia"/>
          <w:sz w:val="24"/>
          <w:szCs w:val="21"/>
        </w:rPr>
        <w:t>1</w:t>
      </w:r>
      <w:r w:rsidRPr="00AA3081">
        <w:rPr>
          <w:rFonts w:hint="eastAsia"/>
          <w:sz w:val="24"/>
          <w:szCs w:val="21"/>
        </w:rPr>
        <w:t>号</w:t>
      </w:r>
      <w:r w:rsidRPr="00AA3081">
        <w:rPr>
          <w:rFonts w:hint="eastAsia"/>
          <w:sz w:val="24"/>
          <w:szCs w:val="21"/>
        </w:rPr>
        <w:t>2</w:t>
      </w:r>
      <w:r w:rsidRPr="00AA3081">
        <w:rPr>
          <w:rFonts w:hint="eastAsia"/>
          <w:sz w:val="24"/>
          <w:szCs w:val="21"/>
        </w:rPr>
        <w:t>号楼</w:t>
      </w:r>
      <w:r w:rsidRPr="00AA3081">
        <w:rPr>
          <w:rFonts w:hint="eastAsia"/>
          <w:sz w:val="24"/>
          <w:szCs w:val="21"/>
        </w:rPr>
        <w:t>2-45</w:t>
      </w:r>
      <w:r w:rsidRPr="00AA3081">
        <w:rPr>
          <w:rFonts w:hint="eastAsia"/>
          <w:sz w:val="24"/>
          <w:szCs w:val="21"/>
        </w:rPr>
        <w:t>室</w:t>
      </w:r>
    </w:p>
    <w:p w:rsidR="00D7195F" w:rsidRPr="00AA3081" w:rsidRDefault="00D7195F" w:rsidP="00D7195F">
      <w:pPr>
        <w:spacing w:line="360" w:lineRule="auto"/>
        <w:rPr>
          <w:sz w:val="24"/>
          <w:szCs w:val="21"/>
        </w:rPr>
      </w:pPr>
      <w:r w:rsidRPr="00AA3081">
        <w:rPr>
          <w:rFonts w:hint="eastAsia"/>
          <w:sz w:val="24"/>
          <w:szCs w:val="21"/>
        </w:rPr>
        <w:t>办公地址：北京市西城区宣武门外大街甲</w:t>
      </w:r>
      <w:r w:rsidRPr="00AA3081">
        <w:rPr>
          <w:rFonts w:hint="eastAsia"/>
          <w:sz w:val="24"/>
          <w:szCs w:val="21"/>
        </w:rPr>
        <w:t>1</w:t>
      </w:r>
      <w:r w:rsidRPr="00AA3081">
        <w:rPr>
          <w:rFonts w:hint="eastAsia"/>
          <w:sz w:val="24"/>
          <w:szCs w:val="21"/>
        </w:rPr>
        <w:t>号环球财讯中心</w:t>
      </w:r>
      <w:r w:rsidRPr="00AA3081">
        <w:rPr>
          <w:rFonts w:hint="eastAsia"/>
          <w:sz w:val="24"/>
          <w:szCs w:val="21"/>
        </w:rPr>
        <w:t>A</w:t>
      </w:r>
      <w:r w:rsidRPr="00AA3081">
        <w:rPr>
          <w:rFonts w:hint="eastAsia"/>
          <w:sz w:val="24"/>
          <w:szCs w:val="21"/>
        </w:rPr>
        <w:t>座</w:t>
      </w:r>
      <w:r w:rsidRPr="00AA3081">
        <w:rPr>
          <w:rFonts w:hint="eastAsia"/>
          <w:sz w:val="24"/>
          <w:szCs w:val="21"/>
        </w:rPr>
        <w:t>5</w:t>
      </w:r>
      <w:r w:rsidRPr="00AA3081">
        <w:rPr>
          <w:rFonts w:hint="eastAsia"/>
          <w:sz w:val="24"/>
          <w:szCs w:val="21"/>
        </w:rPr>
        <w:t>层</w:t>
      </w:r>
    </w:p>
    <w:p w:rsidR="00D7195F" w:rsidRPr="00AA3081" w:rsidRDefault="00D7195F" w:rsidP="00D7195F">
      <w:pPr>
        <w:spacing w:line="360" w:lineRule="auto"/>
        <w:rPr>
          <w:sz w:val="24"/>
          <w:szCs w:val="21"/>
        </w:rPr>
      </w:pPr>
      <w:r w:rsidRPr="00AA3081">
        <w:rPr>
          <w:rFonts w:hint="eastAsia"/>
          <w:sz w:val="24"/>
          <w:szCs w:val="21"/>
        </w:rPr>
        <w:t>法定代表人：钱昊旻</w:t>
      </w:r>
    </w:p>
    <w:p w:rsidR="00D7195F" w:rsidRPr="00AA3081" w:rsidRDefault="00D7195F" w:rsidP="00D7195F">
      <w:pPr>
        <w:spacing w:line="360" w:lineRule="auto"/>
        <w:rPr>
          <w:sz w:val="24"/>
          <w:szCs w:val="21"/>
        </w:rPr>
      </w:pPr>
      <w:r w:rsidRPr="00AA3081">
        <w:rPr>
          <w:rFonts w:hint="eastAsia"/>
          <w:sz w:val="24"/>
          <w:szCs w:val="21"/>
        </w:rPr>
        <w:t>客服电话：</w:t>
      </w:r>
      <w:r w:rsidRPr="00AA3081">
        <w:rPr>
          <w:rFonts w:hint="eastAsia"/>
          <w:sz w:val="24"/>
          <w:szCs w:val="21"/>
        </w:rPr>
        <w:t>4008-909-998</w:t>
      </w:r>
    </w:p>
    <w:p w:rsidR="00D7195F" w:rsidRPr="00AA3081" w:rsidRDefault="00D7195F" w:rsidP="00D7195F">
      <w:pPr>
        <w:spacing w:line="360" w:lineRule="auto"/>
        <w:rPr>
          <w:sz w:val="24"/>
        </w:rPr>
      </w:pPr>
      <w:r w:rsidRPr="00AA3081">
        <w:rPr>
          <w:rFonts w:hint="eastAsia"/>
          <w:sz w:val="24"/>
          <w:szCs w:val="21"/>
        </w:rPr>
        <w:t>网址：</w:t>
      </w:r>
      <w:hyperlink r:id="rId32" w:history="1">
        <w:r w:rsidRPr="00AA3081">
          <w:rPr>
            <w:rStyle w:val="a6"/>
            <w:rFonts w:hint="eastAsia"/>
            <w:sz w:val="24"/>
            <w:szCs w:val="21"/>
          </w:rPr>
          <w:t>www.jnlc.com</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szCs w:val="21"/>
        </w:rPr>
        <w:t>奕丰基金销售</w:t>
      </w:r>
      <w:r w:rsidRPr="00AA3081">
        <w:rPr>
          <w:sz w:val="24"/>
          <w:szCs w:val="21"/>
        </w:rPr>
        <w:t>有限公司</w:t>
      </w:r>
    </w:p>
    <w:p w:rsidR="00D7195F" w:rsidRPr="00AA3081" w:rsidRDefault="00D7195F" w:rsidP="00D7195F">
      <w:pPr>
        <w:spacing w:line="360" w:lineRule="auto"/>
        <w:rPr>
          <w:sz w:val="24"/>
          <w:szCs w:val="21"/>
        </w:rPr>
      </w:pPr>
      <w:r w:rsidRPr="00AA3081">
        <w:rPr>
          <w:rFonts w:hint="eastAsia"/>
          <w:sz w:val="24"/>
          <w:szCs w:val="21"/>
        </w:rPr>
        <w:t>注册地址：深圳市前海</w:t>
      </w:r>
      <w:r w:rsidRPr="00AA3081">
        <w:rPr>
          <w:sz w:val="24"/>
          <w:szCs w:val="21"/>
        </w:rPr>
        <w:t>深港合作区前湾一路</w:t>
      </w:r>
      <w:r w:rsidRPr="00AA3081">
        <w:rPr>
          <w:rFonts w:hint="eastAsia"/>
          <w:sz w:val="24"/>
          <w:szCs w:val="21"/>
        </w:rPr>
        <w:t>1</w:t>
      </w:r>
      <w:r w:rsidRPr="00AA3081">
        <w:rPr>
          <w:rFonts w:hint="eastAsia"/>
          <w:sz w:val="24"/>
          <w:szCs w:val="21"/>
        </w:rPr>
        <w:t>号</w:t>
      </w:r>
      <w:r w:rsidRPr="00AA3081">
        <w:rPr>
          <w:rFonts w:hint="eastAsia"/>
          <w:sz w:val="24"/>
          <w:szCs w:val="21"/>
        </w:rPr>
        <w:t>A</w:t>
      </w:r>
      <w:r w:rsidRPr="00AA3081">
        <w:rPr>
          <w:rFonts w:hint="eastAsia"/>
          <w:sz w:val="24"/>
          <w:szCs w:val="21"/>
        </w:rPr>
        <w:t>栋</w:t>
      </w:r>
      <w:r w:rsidRPr="00AA3081">
        <w:rPr>
          <w:rFonts w:hint="eastAsia"/>
          <w:sz w:val="24"/>
          <w:szCs w:val="21"/>
        </w:rPr>
        <w:t>201</w:t>
      </w:r>
      <w:r w:rsidRPr="00AA3081">
        <w:rPr>
          <w:rFonts w:hint="eastAsia"/>
          <w:sz w:val="24"/>
          <w:szCs w:val="21"/>
        </w:rPr>
        <w:t>室</w:t>
      </w:r>
      <w:r w:rsidRPr="00AA3081">
        <w:rPr>
          <w:sz w:val="24"/>
          <w:szCs w:val="21"/>
        </w:rPr>
        <w:t>（入驻深圳市前海商务秘书有限公司）</w:t>
      </w:r>
    </w:p>
    <w:p w:rsidR="00D7195F" w:rsidRPr="00AA3081" w:rsidRDefault="00D7195F" w:rsidP="00D7195F">
      <w:pPr>
        <w:spacing w:line="360" w:lineRule="auto"/>
        <w:rPr>
          <w:sz w:val="24"/>
          <w:szCs w:val="21"/>
        </w:rPr>
      </w:pPr>
      <w:r w:rsidRPr="00AA3081">
        <w:rPr>
          <w:rFonts w:hint="eastAsia"/>
          <w:sz w:val="24"/>
          <w:szCs w:val="21"/>
        </w:rPr>
        <w:t>办公地址：</w:t>
      </w:r>
      <w:r w:rsidRPr="00AA3081">
        <w:rPr>
          <w:sz w:val="24"/>
          <w:szCs w:val="21"/>
        </w:rPr>
        <w:t>深圳市南山区海德三道航天科技广场</w:t>
      </w:r>
      <w:r w:rsidRPr="00AA3081">
        <w:rPr>
          <w:rFonts w:hint="eastAsia"/>
          <w:sz w:val="24"/>
          <w:szCs w:val="21"/>
        </w:rPr>
        <w:t>A</w:t>
      </w:r>
      <w:r w:rsidRPr="00AA3081">
        <w:rPr>
          <w:rFonts w:hint="eastAsia"/>
          <w:sz w:val="24"/>
          <w:szCs w:val="21"/>
        </w:rPr>
        <w:t>座</w:t>
      </w:r>
      <w:r w:rsidRPr="00AA3081">
        <w:rPr>
          <w:rFonts w:hint="eastAsia"/>
          <w:sz w:val="24"/>
          <w:szCs w:val="21"/>
        </w:rPr>
        <w:t>17</w:t>
      </w:r>
      <w:r w:rsidRPr="00AA3081">
        <w:rPr>
          <w:rFonts w:hint="eastAsia"/>
          <w:sz w:val="24"/>
          <w:szCs w:val="21"/>
        </w:rPr>
        <w:t>楼</w:t>
      </w:r>
      <w:r w:rsidRPr="00AA3081">
        <w:rPr>
          <w:rFonts w:hint="eastAsia"/>
          <w:sz w:val="24"/>
          <w:szCs w:val="21"/>
        </w:rPr>
        <w:t>1704</w:t>
      </w:r>
      <w:r w:rsidRPr="00AA3081">
        <w:rPr>
          <w:rFonts w:hint="eastAsia"/>
          <w:sz w:val="24"/>
          <w:szCs w:val="21"/>
        </w:rPr>
        <w:t>室</w:t>
      </w:r>
    </w:p>
    <w:p w:rsidR="00D7195F" w:rsidRPr="00AA3081" w:rsidRDefault="00D7195F" w:rsidP="00D7195F">
      <w:pPr>
        <w:spacing w:line="360" w:lineRule="auto"/>
        <w:rPr>
          <w:sz w:val="24"/>
          <w:szCs w:val="21"/>
        </w:rPr>
      </w:pPr>
      <w:r w:rsidRPr="00AA3081">
        <w:rPr>
          <w:rFonts w:hint="eastAsia"/>
          <w:sz w:val="24"/>
          <w:szCs w:val="21"/>
        </w:rPr>
        <w:t>法定代表人：</w:t>
      </w:r>
      <w:r w:rsidRPr="00AA3081">
        <w:rPr>
          <w:sz w:val="24"/>
          <w:szCs w:val="21"/>
        </w:rPr>
        <w:t>TEO WEE HOWE</w:t>
      </w:r>
    </w:p>
    <w:p w:rsidR="00D7195F" w:rsidRPr="00AA3081" w:rsidRDefault="00D7195F" w:rsidP="00D7195F">
      <w:pPr>
        <w:spacing w:line="360" w:lineRule="auto"/>
        <w:rPr>
          <w:sz w:val="24"/>
          <w:szCs w:val="21"/>
        </w:rPr>
      </w:pPr>
      <w:r w:rsidRPr="00AA3081">
        <w:rPr>
          <w:rFonts w:hint="eastAsia"/>
          <w:sz w:val="24"/>
          <w:szCs w:val="21"/>
        </w:rPr>
        <w:t>客服电话：</w:t>
      </w:r>
      <w:r w:rsidRPr="00AA3081">
        <w:rPr>
          <w:sz w:val="24"/>
          <w:szCs w:val="21"/>
        </w:rPr>
        <w:t>400-684-0500</w:t>
      </w:r>
    </w:p>
    <w:p w:rsidR="00D7195F" w:rsidRPr="00AA3081" w:rsidRDefault="00D7195F" w:rsidP="00D7195F">
      <w:pPr>
        <w:spacing w:line="360" w:lineRule="auto"/>
        <w:rPr>
          <w:sz w:val="24"/>
          <w:szCs w:val="21"/>
        </w:rPr>
      </w:pPr>
      <w:r w:rsidRPr="00AA3081">
        <w:rPr>
          <w:rFonts w:hint="eastAsia"/>
          <w:sz w:val="24"/>
          <w:szCs w:val="21"/>
        </w:rPr>
        <w:t>网址：</w:t>
      </w:r>
      <w:hyperlink r:id="rId33" w:history="1">
        <w:r w:rsidRPr="00AA3081">
          <w:rPr>
            <w:rStyle w:val="a6"/>
            <w:sz w:val="24"/>
            <w:szCs w:val="21"/>
          </w:rPr>
          <w:t>www.ifastps.com.cn</w:t>
        </w:r>
      </w:hyperlink>
    </w:p>
    <w:p w:rsidR="00D7195F" w:rsidRPr="00AA3081" w:rsidRDefault="00D7195F" w:rsidP="00D7195F">
      <w:pPr>
        <w:numPr>
          <w:ilvl w:val="0"/>
          <w:numId w:val="6"/>
        </w:numPr>
        <w:tabs>
          <w:tab w:val="clear" w:pos="1200"/>
          <w:tab w:val="num" w:pos="720"/>
        </w:tabs>
        <w:spacing w:line="360" w:lineRule="auto"/>
        <w:ind w:left="720" w:hanging="720"/>
        <w:rPr>
          <w:sz w:val="24"/>
          <w:szCs w:val="21"/>
        </w:rPr>
      </w:pPr>
      <w:r w:rsidRPr="00AA3081">
        <w:rPr>
          <w:rFonts w:hint="eastAsia"/>
          <w:sz w:val="24"/>
        </w:rPr>
        <w:t>北京蛋卷基金销售有限公司</w:t>
      </w:r>
    </w:p>
    <w:p w:rsidR="00D7195F" w:rsidRPr="00AA3081" w:rsidRDefault="00D7195F" w:rsidP="00D7195F">
      <w:pPr>
        <w:spacing w:line="360" w:lineRule="auto"/>
        <w:rPr>
          <w:sz w:val="24"/>
          <w:szCs w:val="21"/>
        </w:rPr>
      </w:pPr>
      <w:r w:rsidRPr="00AA3081">
        <w:rPr>
          <w:rFonts w:hint="eastAsia"/>
          <w:sz w:val="24"/>
          <w:szCs w:val="21"/>
        </w:rPr>
        <w:t>注册地址：北京市朝阳区创远路</w:t>
      </w:r>
      <w:r w:rsidRPr="00AA3081">
        <w:rPr>
          <w:rFonts w:hint="eastAsia"/>
          <w:sz w:val="24"/>
          <w:szCs w:val="21"/>
        </w:rPr>
        <w:t>34</w:t>
      </w:r>
      <w:r w:rsidRPr="00AA3081">
        <w:rPr>
          <w:rFonts w:hint="eastAsia"/>
          <w:sz w:val="24"/>
          <w:szCs w:val="21"/>
        </w:rPr>
        <w:t>号院</w:t>
      </w:r>
      <w:r w:rsidRPr="00AA3081">
        <w:rPr>
          <w:rFonts w:hint="eastAsia"/>
          <w:sz w:val="24"/>
          <w:szCs w:val="21"/>
        </w:rPr>
        <w:t>6</w:t>
      </w:r>
      <w:r w:rsidRPr="00AA3081">
        <w:rPr>
          <w:rFonts w:hint="eastAsia"/>
          <w:sz w:val="24"/>
          <w:szCs w:val="21"/>
        </w:rPr>
        <w:t>号楼</w:t>
      </w:r>
      <w:r w:rsidRPr="00AA3081">
        <w:rPr>
          <w:rFonts w:hint="eastAsia"/>
          <w:sz w:val="24"/>
          <w:szCs w:val="21"/>
        </w:rPr>
        <w:t>15</w:t>
      </w:r>
      <w:r w:rsidRPr="00AA3081">
        <w:rPr>
          <w:rFonts w:hint="eastAsia"/>
          <w:sz w:val="24"/>
          <w:szCs w:val="21"/>
        </w:rPr>
        <w:t>层</w:t>
      </w:r>
      <w:r w:rsidRPr="00AA3081">
        <w:rPr>
          <w:rFonts w:hint="eastAsia"/>
          <w:sz w:val="24"/>
          <w:szCs w:val="21"/>
        </w:rPr>
        <w:t>1501</w:t>
      </w:r>
      <w:r w:rsidRPr="00AA3081">
        <w:rPr>
          <w:rFonts w:hint="eastAsia"/>
          <w:sz w:val="24"/>
          <w:szCs w:val="21"/>
        </w:rPr>
        <w:t>室</w:t>
      </w:r>
    </w:p>
    <w:p w:rsidR="00D7195F" w:rsidRPr="00AA3081" w:rsidRDefault="00D7195F" w:rsidP="00D7195F">
      <w:pPr>
        <w:tabs>
          <w:tab w:val="left" w:pos="6165"/>
        </w:tabs>
        <w:spacing w:line="360" w:lineRule="auto"/>
        <w:rPr>
          <w:sz w:val="24"/>
          <w:szCs w:val="21"/>
        </w:rPr>
      </w:pPr>
      <w:r w:rsidRPr="00AA3081">
        <w:rPr>
          <w:rFonts w:hint="eastAsia"/>
          <w:sz w:val="24"/>
          <w:szCs w:val="21"/>
        </w:rPr>
        <w:t>办公地址：北京市朝阳区创远路</w:t>
      </w:r>
      <w:r w:rsidRPr="00AA3081">
        <w:rPr>
          <w:rFonts w:hint="eastAsia"/>
          <w:sz w:val="24"/>
          <w:szCs w:val="21"/>
        </w:rPr>
        <w:t>34</w:t>
      </w:r>
      <w:r w:rsidRPr="00AA3081">
        <w:rPr>
          <w:rFonts w:hint="eastAsia"/>
          <w:sz w:val="24"/>
          <w:szCs w:val="21"/>
        </w:rPr>
        <w:t>号院</w:t>
      </w:r>
      <w:r w:rsidRPr="00AA3081">
        <w:rPr>
          <w:rFonts w:hint="eastAsia"/>
          <w:sz w:val="24"/>
          <w:szCs w:val="21"/>
        </w:rPr>
        <w:t>6</w:t>
      </w:r>
      <w:r w:rsidRPr="00AA3081">
        <w:rPr>
          <w:rFonts w:hint="eastAsia"/>
          <w:sz w:val="24"/>
          <w:szCs w:val="21"/>
        </w:rPr>
        <w:t>号楼</w:t>
      </w:r>
      <w:r w:rsidRPr="00AA3081">
        <w:rPr>
          <w:rFonts w:hint="eastAsia"/>
          <w:sz w:val="24"/>
          <w:szCs w:val="21"/>
        </w:rPr>
        <w:t>17</w:t>
      </w:r>
      <w:r w:rsidRPr="00AA3081">
        <w:rPr>
          <w:rFonts w:hint="eastAsia"/>
          <w:sz w:val="24"/>
          <w:szCs w:val="21"/>
        </w:rPr>
        <w:t>层（电梯楼层）</w:t>
      </w:r>
    </w:p>
    <w:p w:rsidR="00D7195F" w:rsidRPr="00AA3081" w:rsidRDefault="00D7195F" w:rsidP="00D7195F">
      <w:pPr>
        <w:adjustRightInd/>
        <w:spacing w:line="360" w:lineRule="auto"/>
        <w:rPr>
          <w:sz w:val="24"/>
        </w:rPr>
      </w:pPr>
      <w:r w:rsidRPr="00AA3081">
        <w:rPr>
          <w:rFonts w:hint="eastAsia"/>
          <w:sz w:val="24"/>
          <w:szCs w:val="21"/>
        </w:rPr>
        <w:t>法定代表人：钟斐斐</w:t>
      </w:r>
    </w:p>
    <w:p w:rsidR="00D7195F" w:rsidRPr="00AA3081" w:rsidRDefault="00D7195F" w:rsidP="00D7195F">
      <w:pPr>
        <w:adjustRightInd/>
        <w:spacing w:line="360" w:lineRule="auto"/>
        <w:rPr>
          <w:sz w:val="24"/>
        </w:rPr>
      </w:pPr>
      <w:r w:rsidRPr="00AA3081">
        <w:rPr>
          <w:sz w:val="24"/>
        </w:rPr>
        <w:t>客户服务热线：</w:t>
      </w:r>
      <w:r w:rsidRPr="00AA3081">
        <w:rPr>
          <w:rFonts w:hint="eastAsia"/>
          <w:sz w:val="24"/>
        </w:rPr>
        <w:t>400-1599-288</w:t>
      </w:r>
    </w:p>
    <w:p w:rsidR="00D7195F" w:rsidRPr="00AA3081" w:rsidRDefault="00D7195F" w:rsidP="00D7195F">
      <w:pPr>
        <w:adjustRightInd/>
        <w:spacing w:line="360" w:lineRule="auto"/>
        <w:rPr>
          <w:sz w:val="24"/>
        </w:rPr>
      </w:pPr>
      <w:r w:rsidRPr="00AA3081">
        <w:rPr>
          <w:sz w:val="24"/>
        </w:rPr>
        <w:t>公司网站：</w:t>
      </w:r>
      <w:r w:rsidRPr="00AA3081">
        <w:rPr>
          <w:rFonts w:hint="eastAsia"/>
          <w:sz w:val="24"/>
        </w:rPr>
        <w:t>danjuanapp</w:t>
      </w:r>
      <w:r w:rsidRPr="00AA3081">
        <w:rPr>
          <w:sz w:val="24"/>
        </w:rPr>
        <w:t>.com</w:t>
      </w:r>
    </w:p>
    <w:p w:rsidR="00D7195F" w:rsidRPr="00AA3081" w:rsidRDefault="00D7195F" w:rsidP="00D7195F">
      <w:pPr>
        <w:numPr>
          <w:ilvl w:val="0"/>
          <w:numId w:val="6"/>
        </w:numPr>
        <w:tabs>
          <w:tab w:val="clear" w:pos="1200"/>
          <w:tab w:val="num" w:pos="720"/>
        </w:tabs>
        <w:spacing w:line="360" w:lineRule="auto"/>
        <w:ind w:left="720" w:hanging="720"/>
        <w:rPr>
          <w:sz w:val="24"/>
        </w:rPr>
      </w:pPr>
      <w:r w:rsidRPr="00AA3081">
        <w:rPr>
          <w:rFonts w:hint="eastAsia"/>
          <w:sz w:val="24"/>
        </w:rPr>
        <w:t>北京百度百盈基金销售有限公司</w:t>
      </w:r>
    </w:p>
    <w:p w:rsidR="00D7195F" w:rsidRPr="00AA3081" w:rsidRDefault="00D7195F" w:rsidP="00D7195F">
      <w:pPr>
        <w:spacing w:line="360" w:lineRule="auto"/>
        <w:rPr>
          <w:sz w:val="24"/>
          <w:szCs w:val="21"/>
        </w:rPr>
      </w:pPr>
      <w:r w:rsidRPr="00AA3081">
        <w:rPr>
          <w:rFonts w:hint="eastAsia"/>
          <w:sz w:val="24"/>
          <w:szCs w:val="21"/>
        </w:rPr>
        <w:t>注册地址：北京市海淀区上地十街</w:t>
      </w:r>
      <w:r w:rsidRPr="00AA3081">
        <w:rPr>
          <w:rFonts w:hint="eastAsia"/>
          <w:sz w:val="24"/>
          <w:szCs w:val="21"/>
        </w:rPr>
        <w:t>1</w:t>
      </w:r>
      <w:r w:rsidRPr="00AA3081">
        <w:rPr>
          <w:sz w:val="24"/>
          <w:szCs w:val="21"/>
        </w:rPr>
        <w:t>0</w:t>
      </w:r>
      <w:r w:rsidRPr="00AA3081">
        <w:rPr>
          <w:rFonts w:hint="eastAsia"/>
          <w:sz w:val="24"/>
          <w:szCs w:val="21"/>
        </w:rPr>
        <w:t>号</w:t>
      </w:r>
      <w:r w:rsidRPr="00AA3081">
        <w:rPr>
          <w:rFonts w:hint="eastAsia"/>
          <w:sz w:val="24"/>
          <w:szCs w:val="21"/>
        </w:rPr>
        <w:t>1</w:t>
      </w:r>
      <w:r w:rsidRPr="00AA3081">
        <w:rPr>
          <w:rFonts w:hint="eastAsia"/>
          <w:sz w:val="24"/>
          <w:szCs w:val="21"/>
        </w:rPr>
        <w:t>幢</w:t>
      </w:r>
      <w:r w:rsidRPr="00AA3081">
        <w:rPr>
          <w:rFonts w:hint="eastAsia"/>
          <w:sz w:val="24"/>
          <w:szCs w:val="21"/>
        </w:rPr>
        <w:t>1</w:t>
      </w:r>
      <w:r w:rsidRPr="00AA3081">
        <w:rPr>
          <w:rFonts w:hint="eastAsia"/>
          <w:sz w:val="24"/>
          <w:szCs w:val="21"/>
        </w:rPr>
        <w:t>层</w:t>
      </w:r>
      <w:r w:rsidRPr="00AA3081">
        <w:rPr>
          <w:rFonts w:hint="eastAsia"/>
          <w:sz w:val="24"/>
          <w:szCs w:val="21"/>
        </w:rPr>
        <w:t>1</w:t>
      </w:r>
      <w:r w:rsidRPr="00AA3081">
        <w:rPr>
          <w:sz w:val="24"/>
          <w:szCs w:val="21"/>
        </w:rPr>
        <w:t>01</w:t>
      </w:r>
    </w:p>
    <w:p w:rsidR="00D7195F" w:rsidRPr="00AA3081" w:rsidRDefault="00D7195F" w:rsidP="00D7195F">
      <w:pPr>
        <w:spacing w:line="360" w:lineRule="auto"/>
        <w:rPr>
          <w:sz w:val="24"/>
          <w:szCs w:val="21"/>
        </w:rPr>
      </w:pPr>
      <w:r w:rsidRPr="00AA3081">
        <w:rPr>
          <w:rFonts w:hint="eastAsia"/>
          <w:sz w:val="24"/>
          <w:szCs w:val="21"/>
        </w:rPr>
        <w:t>办公地址：北京市海淀区西北旺东路</w:t>
      </w:r>
      <w:r w:rsidRPr="00AA3081">
        <w:rPr>
          <w:rFonts w:hint="eastAsia"/>
          <w:sz w:val="24"/>
          <w:szCs w:val="21"/>
        </w:rPr>
        <w:t>10</w:t>
      </w:r>
      <w:r w:rsidRPr="00AA3081">
        <w:rPr>
          <w:rFonts w:hint="eastAsia"/>
          <w:sz w:val="24"/>
          <w:szCs w:val="21"/>
        </w:rPr>
        <w:t>号院西区</w:t>
      </w:r>
      <w:r w:rsidRPr="00AA3081">
        <w:rPr>
          <w:rFonts w:hint="eastAsia"/>
          <w:sz w:val="24"/>
          <w:szCs w:val="21"/>
        </w:rPr>
        <w:t>4</w:t>
      </w:r>
      <w:r w:rsidRPr="00AA3081">
        <w:rPr>
          <w:rFonts w:hint="eastAsia"/>
          <w:sz w:val="24"/>
          <w:szCs w:val="21"/>
        </w:rPr>
        <w:t>号楼</w:t>
      </w:r>
    </w:p>
    <w:p w:rsidR="00D7195F" w:rsidRPr="00AA3081" w:rsidRDefault="00D7195F" w:rsidP="00D7195F">
      <w:pPr>
        <w:spacing w:line="360" w:lineRule="auto"/>
        <w:rPr>
          <w:sz w:val="24"/>
          <w:szCs w:val="21"/>
        </w:rPr>
      </w:pPr>
      <w:r w:rsidRPr="00AA3081">
        <w:rPr>
          <w:rFonts w:hint="eastAsia"/>
          <w:sz w:val="24"/>
          <w:szCs w:val="21"/>
        </w:rPr>
        <w:t>法定代表人：葛新</w:t>
      </w:r>
    </w:p>
    <w:p w:rsidR="00D7195F" w:rsidRPr="00AA3081" w:rsidRDefault="00D7195F" w:rsidP="00D7195F">
      <w:pPr>
        <w:spacing w:line="360" w:lineRule="auto"/>
        <w:rPr>
          <w:sz w:val="24"/>
          <w:szCs w:val="21"/>
        </w:rPr>
      </w:pPr>
      <w:r w:rsidRPr="00AA3081">
        <w:rPr>
          <w:sz w:val="24"/>
          <w:szCs w:val="21"/>
        </w:rPr>
        <w:t>客户服务热线：</w:t>
      </w:r>
      <w:r w:rsidRPr="00AA3081">
        <w:rPr>
          <w:sz w:val="24"/>
          <w:szCs w:val="21"/>
        </w:rPr>
        <w:t>95055</w:t>
      </w:r>
    </w:p>
    <w:p w:rsidR="00D7195F" w:rsidRPr="00AA3081" w:rsidRDefault="00D7195F" w:rsidP="00D7195F">
      <w:pPr>
        <w:spacing w:line="360" w:lineRule="auto"/>
        <w:rPr>
          <w:sz w:val="24"/>
          <w:szCs w:val="21"/>
        </w:rPr>
      </w:pPr>
      <w:r w:rsidRPr="00AA3081">
        <w:rPr>
          <w:sz w:val="24"/>
          <w:szCs w:val="21"/>
        </w:rPr>
        <w:t>公司网站：</w:t>
      </w:r>
      <w:hyperlink r:id="rId34" w:history="1">
        <w:r w:rsidRPr="00AA3081">
          <w:rPr>
            <w:sz w:val="24"/>
            <w:szCs w:val="21"/>
          </w:rPr>
          <w:t>www.baiyingfund.com</w:t>
        </w:r>
      </w:hyperlink>
    </w:p>
    <w:p w:rsidR="006934CD" w:rsidRPr="00AA3081" w:rsidRDefault="00D7195F" w:rsidP="00BF54BF">
      <w:pPr>
        <w:spacing w:line="360" w:lineRule="auto"/>
        <w:ind w:firstLineChars="200" w:firstLine="480"/>
        <w:rPr>
          <w:kern w:val="0"/>
          <w:sz w:val="24"/>
          <w:szCs w:val="21"/>
        </w:rPr>
      </w:pPr>
      <w:r w:rsidRPr="00AA3081">
        <w:rPr>
          <w:rStyle w:val="read"/>
          <w:sz w:val="24"/>
          <w:szCs w:val="21"/>
        </w:rPr>
        <w:t>基金管理人可根据有关法律法规的要求，选择其它符合要求的机构代理销售本基金，并</w:t>
      </w:r>
      <w:r w:rsidRPr="00AA3081">
        <w:rPr>
          <w:rStyle w:val="read"/>
          <w:rFonts w:hint="eastAsia"/>
          <w:sz w:val="24"/>
          <w:szCs w:val="21"/>
        </w:rPr>
        <w:t>在</w:t>
      </w:r>
      <w:r w:rsidRPr="00AA3081">
        <w:rPr>
          <w:rStyle w:val="read"/>
          <w:sz w:val="24"/>
          <w:szCs w:val="21"/>
        </w:rPr>
        <w:t>基金管理人网站公示。</w:t>
      </w:r>
    </w:p>
    <w:p w:rsidR="006934CD" w:rsidRPr="00AA3081" w:rsidRDefault="006934CD" w:rsidP="00BF54BF">
      <w:pPr>
        <w:spacing w:line="360" w:lineRule="auto"/>
        <w:rPr>
          <w:sz w:val="24"/>
          <w:szCs w:val="21"/>
        </w:rPr>
      </w:pPr>
      <w:r w:rsidRPr="00AA3081">
        <w:rPr>
          <w:sz w:val="24"/>
          <w:szCs w:val="21"/>
        </w:rPr>
        <w:t>二、基金登记机构：</w:t>
      </w:r>
    </w:p>
    <w:p w:rsidR="006934CD" w:rsidRPr="00AA3081" w:rsidRDefault="006934CD" w:rsidP="00BF54BF">
      <w:pPr>
        <w:spacing w:line="360" w:lineRule="auto"/>
        <w:rPr>
          <w:sz w:val="24"/>
          <w:szCs w:val="21"/>
        </w:rPr>
      </w:pPr>
      <w:r w:rsidRPr="00AA3081">
        <w:rPr>
          <w:sz w:val="24"/>
          <w:szCs w:val="21"/>
        </w:rPr>
        <w:t>上投摩根基金管理有限公司（同上）</w:t>
      </w:r>
    </w:p>
    <w:p w:rsidR="006934CD" w:rsidRPr="00AA3081" w:rsidRDefault="006934CD" w:rsidP="00BF54BF">
      <w:pPr>
        <w:spacing w:line="360" w:lineRule="auto"/>
        <w:rPr>
          <w:sz w:val="24"/>
          <w:szCs w:val="21"/>
        </w:rPr>
      </w:pPr>
      <w:r w:rsidRPr="00AA3081">
        <w:rPr>
          <w:sz w:val="24"/>
          <w:szCs w:val="21"/>
        </w:rPr>
        <w:t>三、律师事务所与经办律师：</w:t>
      </w:r>
    </w:p>
    <w:p w:rsidR="006934CD" w:rsidRPr="00AA3081" w:rsidRDefault="006934CD" w:rsidP="00BF54BF">
      <w:pPr>
        <w:spacing w:line="360" w:lineRule="auto"/>
        <w:rPr>
          <w:sz w:val="24"/>
          <w:szCs w:val="21"/>
        </w:rPr>
      </w:pPr>
      <w:r w:rsidRPr="00AA3081">
        <w:rPr>
          <w:sz w:val="24"/>
          <w:szCs w:val="21"/>
        </w:rPr>
        <w:t>名称：上海源泰律师事务所</w:t>
      </w:r>
      <w:r w:rsidRPr="00AA3081">
        <w:rPr>
          <w:sz w:val="24"/>
          <w:szCs w:val="21"/>
        </w:rPr>
        <w:br/>
      </w:r>
      <w:r w:rsidRPr="00AA3081">
        <w:rPr>
          <w:sz w:val="24"/>
          <w:szCs w:val="21"/>
        </w:rPr>
        <w:t>注册地址：上海市浦东南路</w:t>
      </w:r>
      <w:r w:rsidRPr="00AA3081">
        <w:rPr>
          <w:sz w:val="24"/>
          <w:szCs w:val="21"/>
        </w:rPr>
        <w:t>256</w:t>
      </w:r>
      <w:r w:rsidRPr="00AA3081">
        <w:rPr>
          <w:sz w:val="24"/>
          <w:szCs w:val="21"/>
        </w:rPr>
        <w:t>号华夏银行大厦</w:t>
      </w:r>
      <w:r w:rsidRPr="00AA3081">
        <w:rPr>
          <w:sz w:val="24"/>
          <w:szCs w:val="21"/>
        </w:rPr>
        <w:t>14</w:t>
      </w:r>
      <w:r w:rsidRPr="00AA3081">
        <w:rPr>
          <w:sz w:val="24"/>
          <w:szCs w:val="21"/>
        </w:rPr>
        <w:t>楼</w:t>
      </w:r>
    </w:p>
    <w:p w:rsidR="006934CD" w:rsidRPr="00AA3081" w:rsidRDefault="006934CD" w:rsidP="00BF54BF">
      <w:pPr>
        <w:spacing w:line="360" w:lineRule="auto"/>
        <w:rPr>
          <w:sz w:val="24"/>
          <w:szCs w:val="21"/>
        </w:rPr>
      </w:pPr>
      <w:r w:rsidRPr="00AA3081">
        <w:rPr>
          <w:sz w:val="24"/>
          <w:szCs w:val="21"/>
        </w:rPr>
        <w:t>负责人：廖海</w:t>
      </w:r>
    </w:p>
    <w:p w:rsidR="006934CD" w:rsidRPr="00AA3081" w:rsidRDefault="006934CD" w:rsidP="00BF54BF">
      <w:pPr>
        <w:spacing w:line="360" w:lineRule="auto"/>
        <w:rPr>
          <w:sz w:val="24"/>
          <w:szCs w:val="21"/>
        </w:rPr>
      </w:pPr>
      <w:r w:rsidRPr="00AA3081">
        <w:rPr>
          <w:sz w:val="24"/>
          <w:szCs w:val="21"/>
        </w:rPr>
        <w:t>联系电话：</w:t>
      </w:r>
      <w:r w:rsidRPr="00AA3081">
        <w:rPr>
          <w:sz w:val="24"/>
          <w:szCs w:val="21"/>
        </w:rPr>
        <w:t xml:space="preserve">021-5115 0298 </w:t>
      </w:r>
      <w:r w:rsidRPr="00AA3081">
        <w:rPr>
          <w:sz w:val="24"/>
          <w:szCs w:val="21"/>
        </w:rPr>
        <w:br/>
      </w:r>
      <w:r w:rsidRPr="00AA3081">
        <w:rPr>
          <w:sz w:val="24"/>
          <w:szCs w:val="21"/>
        </w:rPr>
        <w:t>传真：</w:t>
      </w:r>
      <w:r w:rsidRPr="00AA3081">
        <w:rPr>
          <w:sz w:val="24"/>
          <w:szCs w:val="21"/>
        </w:rPr>
        <w:t>021-5115 0398</w:t>
      </w:r>
    </w:p>
    <w:p w:rsidR="006934CD" w:rsidRPr="00AA3081" w:rsidRDefault="006934CD" w:rsidP="00BF54BF">
      <w:pPr>
        <w:spacing w:line="360" w:lineRule="auto"/>
        <w:rPr>
          <w:sz w:val="24"/>
          <w:szCs w:val="21"/>
        </w:rPr>
      </w:pPr>
      <w:r w:rsidRPr="00AA3081">
        <w:rPr>
          <w:sz w:val="24"/>
          <w:szCs w:val="21"/>
        </w:rPr>
        <w:t>经办律师：廖海、刘佳</w:t>
      </w:r>
    </w:p>
    <w:p w:rsidR="006934CD" w:rsidRPr="00AA3081" w:rsidRDefault="006934CD" w:rsidP="00BF54BF">
      <w:pPr>
        <w:spacing w:line="360" w:lineRule="auto"/>
        <w:rPr>
          <w:kern w:val="0"/>
          <w:sz w:val="24"/>
          <w:szCs w:val="21"/>
        </w:rPr>
      </w:pPr>
      <w:r w:rsidRPr="00AA3081">
        <w:rPr>
          <w:kern w:val="0"/>
          <w:sz w:val="24"/>
          <w:szCs w:val="21"/>
        </w:rPr>
        <w:t>四、审计基金财产的会计师事务所</w:t>
      </w:r>
    </w:p>
    <w:p w:rsidR="006934CD" w:rsidRPr="00AA3081" w:rsidRDefault="006934CD" w:rsidP="00BF54BF">
      <w:pPr>
        <w:spacing w:line="360" w:lineRule="auto"/>
        <w:rPr>
          <w:kern w:val="0"/>
          <w:sz w:val="24"/>
          <w:szCs w:val="21"/>
        </w:rPr>
      </w:pPr>
      <w:r w:rsidRPr="00AA3081">
        <w:rPr>
          <w:kern w:val="0"/>
          <w:sz w:val="24"/>
          <w:szCs w:val="21"/>
        </w:rPr>
        <w:t>名称：普华永道中天会计师事务所</w:t>
      </w:r>
      <w:r w:rsidRPr="00AA3081">
        <w:rPr>
          <w:kern w:val="0"/>
          <w:sz w:val="24"/>
          <w:szCs w:val="21"/>
        </w:rPr>
        <w:t>(</w:t>
      </w:r>
      <w:r w:rsidRPr="00AA3081">
        <w:rPr>
          <w:kern w:val="0"/>
          <w:sz w:val="24"/>
          <w:szCs w:val="21"/>
        </w:rPr>
        <w:t>特殊普通合伙</w:t>
      </w:r>
      <w:r w:rsidRPr="00AA3081">
        <w:rPr>
          <w:kern w:val="0"/>
          <w:sz w:val="24"/>
          <w:szCs w:val="21"/>
        </w:rPr>
        <w:t>)</w:t>
      </w:r>
    </w:p>
    <w:p w:rsidR="006934CD" w:rsidRPr="00AA3081" w:rsidRDefault="006934CD" w:rsidP="00BF54BF">
      <w:pPr>
        <w:spacing w:line="360" w:lineRule="auto"/>
        <w:rPr>
          <w:sz w:val="24"/>
          <w:szCs w:val="21"/>
        </w:rPr>
      </w:pPr>
      <w:r w:rsidRPr="00AA3081">
        <w:rPr>
          <w:sz w:val="24"/>
          <w:szCs w:val="21"/>
        </w:rPr>
        <w:t>注册地址：中国上海市浦东新区陆家嘴环路</w:t>
      </w:r>
      <w:r w:rsidRPr="00AA3081">
        <w:rPr>
          <w:sz w:val="24"/>
          <w:szCs w:val="21"/>
        </w:rPr>
        <w:t>1318</w:t>
      </w:r>
      <w:r w:rsidRPr="00AA3081">
        <w:rPr>
          <w:sz w:val="24"/>
          <w:szCs w:val="21"/>
        </w:rPr>
        <w:t>号星展银行大厦</w:t>
      </w:r>
      <w:r w:rsidRPr="00AA3081">
        <w:rPr>
          <w:sz w:val="24"/>
          <w:szCs w:val="21"/>
        </w:rPr>
        <w:t>6</w:t>
      </w:r>
      <w:r w:rsidRPr="00AA3081">
        <w:rPr>
          <w:sz w:val="24"/>
          <w:szCs w:val="21"/>
        </w:rPr>
        <w:t>楼</w:t>
      </w:r>
    </w:p>
    <w:p w:rsidR="006934CD" w:rsidRPr="00AA3081" w:rsidRDefault="006934CD" w:rsidP="00BF54BF">
      <w:pPr>
        <w:spacing w:line="360" w:lineRule="auto"/>
        <w:rPr>
          <w:sz w:val="24"/>
          <w:szCs w:val="21"/>
        </w:rPr>
      </w:pPr>
      <w:r w:rsidRPr="00AA3081">
        <w:rPr>
          <w:sz w:val="24"/>
          <w:szCs w:val="21"/>
        </w:rPr>
        <w:t>办公地址：中国上海市黄浦区湖滨路</w:t>
      </w:r>
      <w:r w:rsidRPr="00AA3081">
        <w:rPr>
          <w:sz w:val="24"/>
          <w:szCs w:val="21"/>
        </w:rPr>
        <w:t>202</w:t>
      </w:r>
      <w:r w:rsidRPr="00AA3081">
        <w:rPr>
          <w:sz w:val="24"/>
          <w:szCs w:val="21"/>
        </w:rPr>
        <w:t>号企业天地</w:t>
      </w:r>
      <w:r w:rsidRPr="00AA3081">
        <w:rPr>
          <w:sz w:val="24"/>
          <w:szCs w:val="21"/>
        </w:rPr>
        <w:t>2</w:t>
      </w:r>
      <w:r w:rsidRPr="00AA3081">
        <w:rPr>
          <w:sz w:val="24"/>
          <w:szCs w:val="21"/>
        </w:rPr>
        <w:t>号楼普华永道中心</w:t>
      </w:r>
      <w:r w:rsidRPr="00AA3081">
        <w:rPr>
          <w:sz w:val="24"/>
          <w:szCs w:val="21"/>
        </w:rPr>
        <w:t>11</w:t>
      </w:r>
      <w:r w:rsidRPr="00AA3081">
        <w:rPr>
          <w:sz w:val="24"/>
          <w:szCs w:val="21"/>
        </w:rPr>
        <w:t>楼</w:t>
      </w:r>
    </w:p>
    <w:p w:rsidR="006934CD" w:rsidRPr="00AA3081" w:rsidRDefault="006934CD" w:rsidP="00BF54BF">
      <w:pPr>
        <w:spacing w:line="360" w:lineRule="auto"/>
        <w:rPr>
          <w:sz w:val="24"/>
          <w:szCs w:val="21"/>
        </w:rPr>
      </w:pPr>
      <w:r w:rsidRPr="00AA3081">
        <w:rPr>
          <w:sz w:val="24"/>
          <w:szCs w:val="21"/>
        </w:rPr>
        <w:t>执行事务合伙人：李丹</w:t>
      </w:r>
    </w:p>
    <w:p w:rsidR="006934CD" w:rsidRPr="00AA3081" w:rsidRDefault="006934CD" w:rsidP="00BF54BF">
      <w:pPr>
        <w:spacing w:line="360" w:lineRule="auto"/>
        <w:rPr>
          <w:sz w:val="24"/>
          <w:szCs w:val="21"/>
        </w:rPr>
      </w:pPr>
      <w:r w:rsidRPr="00AA3081">
        <w:rPr>
          <w:sz w:val="24"/>
          <w:szCs w:val="21"/>
        </w:rPr>
        <w:t>联系电话：</w:t>
      </w:r>
      <w:r w:rsidRPr="00AA3081">
        <w:rPr>
          <w:sz w:val="24"/>
          <w:szCs w:val="21"/>
        </w:rPr>
        <w:t xml:space="preserve">(021) 23238888 </w:t>
      </w:r>
    </w:p>
    <w:p w:rsidR="006934CD" w:rsidRPr="00AA3081" w:rsidRDefault="006934CD" w:rsidP="00BF54BF">
      <w:pPr>
        <w:spacing w:line="360" w:lineRule="auto"/>
        <w:rPr>
          <w:sz w:val="24"/>
          <w:szCs w:val="21"/>
        </w:rPr>
      </w:pPr>
      <w:r w:rsidRPr="00AA3081">
        <w:rPr>
          <w:sz w:val="24"/>
          <w:szCs w:val="21"/>
        </w:rPr>
        <w:t>传真：</w:t>
      </w:r>
      <w:r w:rsidRPr="00AA3081">
        <w:rPr>
          <w:sz w:val="24"/>
          <w:szCs w:val="21"/>
        </w:rPr>
        <w:t xml:space="preserve">(021) 23238800 </w:t>
      </w:r>
    </w:p>
    <w:p w:rsidR="00237ABA" w:rsidRPr="00AA3081" w:rsidRDefault="00237ABA" w:rsidP="00BF54BF">
      <w:pPr>
        <w:spacing w:line="360" w:lineRule="auto"/>
        <w:rPr>
          <w:sz w:val="24"/>
          <w:szCs w:val="21"/>
        </w:rPr>
      </w:pPr>
      <w:r w:rsidRPr="00AA3081">
        <w:rPr>
          <w:sz w:val="24"/>
          <w:szCs w:val="21"/>
        </w:rPr>
        <w:t>联系人：沈兆杰</w:t>
      </w:r>
    </w:p>
    <w:p w:rsidR="00237ABA" w:rsidRPr="00AA3081" w:rsidRDefault="00237ABA" w:rsidP="00BF54BF">
      <w:pPr>
        <w:spacing w:line="360" w:lineRule="auto"/>
        <w:rPr>
          <w:kern w:val="0"/>
          <w:sz w:val="24"/>
          <w:szCs w:val="21"/>
        </w:rPr>
      </w:pPr>
      <w:r w:rsidRPr="00AA3081">
        <w:rPr>
          <w:sz w:val="24"/>
          <w:szCs w:val="21"/>
        </w:rPr>
        <w:t>经办注册会计师：薛竞、沈兆杰</w:t>
      </w:r>
    </w:p>
    <w:p w:rsidR="00E66098" w:rsidRPr="00AA3081" w:rsidRDefault="00E66098" w:rsidP="00BF54BF">
      <w:pPr>
        <w:spacing w:line="360" w:lineRule="auto"/>
        <w:rPr>
          <w:kern w:val="0"/>
          <w:sz w:val="24"/>
          <w:szCs w:val="21"/>
        </w:rPr>
      </w:pPr>
    </w:p>
    <w:p w:rsidR="00E66098" w:rsidRPr="00AA3081" w:rsidRDefault="00E66098" w:rsidP="00BF54BF">
      <w:pPr>
        <w:keepNext/>
        <w:keepLines/>
        <w:spacing w:before="340" w:after="340" w:line="360" w:lineRule="auto"/>
        <w:jc w:val="center"/>
        <w:outlineLvl w:val="0"/>
        <w:rPr>
          <w:b/>
          <w:kern w:val="44"/>
          <w:sz w:val="24"/>
          <w:szCs w:val="21"/>
          <w:lang/>
        </w:rPr>
      </w:pPr>
      <w:bookmarkStart w:id="26" w:name="_Toc433629485"/>
      <w:r w:rsidRPr="00AA3081">
        <w:rPr>
          <w:b/>
          <w:kern w:val="44"/>
          <w:sz w:val="24"/>
          <w:szCs w:val="21"/>
          <w:lang/>
        </w:rPr>
        <w:t>四</w:t>
      </w:r>
      <w:r w:rsidRPr="00AA3081">
        <w:rPr>
          <w:b/>
          <w:kern w:val="44"/>
          <w:sz w:val="24"/>
          <w:szCs w:val="21"/>
          <w:lang/>
        </w:rPr>
        <w:t>、基金的</w:t>
      </w:r>
      <w:bookmarkEnd w:id="26"/>
      <w:r w:rsidRPr="00AA3081">
        <w:rPr>
          <w:b/>
          <w:kern w:val="44"/>
          <w:sz w:val="24"/>
          <w:szCs w:val="21"/>
          <w:lang/>
        </w:rPr>
        <w:t>概况</w:t>
      </w:r>
    </w:p>
    <w:p w:rsidR="00E66098" w:rsidRPr="00AA3081" w:rsidRDefault="00E66098" w:rsidP="00BF54BF">
      <w:pPr>
        <w:spacing w:line="360" w:lineRule="auto"/>
        <w:rPr>
          <w:sz w:val="24"/>
          <w:szCs w:val="21"/>
        </w:rPr>
      </w:pPr>
      <w:r w:rsidRPr="00AA3081">
        <w:rPr>
          <w:sz w:val="24"/>
          <w:szCs w:val="21"/>
        </w:rPr>
        <w:t>基金名称：</w:t>
      </w:r>
      <w:r w:rsidRPr="00AA3081">
        <w:rPr>
          <w:kern w:val="44"/>
          <w:sz w:val="24"/>
          <w:szCs w:val="21"/>
        </w:rPr>
        <w:t>上投摩根卓越制造股票型证券投资基金</w:t>
      </w:r>
    </w:p>
    <w:p w:rsidR="00E66098" w:rsidRPr="00AA3081" w:rsidRDefault="00E66098" w:rsidP="00BF54BF">
      <w:pPr>
        <w:spacing w:line="360" w:lineRule="auto"/>
        <w:rPr>
          <w:sz w:val="24"/>
          <w:szCs w:val="21"/>
        </w:rPr>
      </w:pPr>
      <w:r w:rsidRPr="00AA3081">
        <w:rPr>
          <w:sz w:val="24"/>
          <w:szCs w:val="21"/>
        </w:rPr>
        <w:t>基金类型：契约型开放式</w:t>
      </w:r>
    </w:p>
    <w:p w:rsidR="00E66098" w:rsidRPr="00AA3081" w:rsidRDefault="00E66098" w:rsidP="00BF54BF">
      <w:pPr>
        <w:spacing w:line="360" w:lineRule="auto"/>
        <w:ind w:firstLineChars="200" w:firstLine="480"/>
        <w:rPr>
          <w:sz w:val="24"/>
          <w:szCs w:val="21"/>
        </w:rPr>
      </w:pPr>
    </w:p>
    <w:p w:rsidR="00E66098" w:rsidRPr="00AA3081" w:rsidRDefault="00E66098" w:rsidP="00BF54BF">
      <w:pPr>
        <w:keepNext/>
        <w:keepLines/>
        <w:spacing w:before="340" w:after="340" w:line="360" w:lineRule="auto"/>
        <w:jc w:val="center"/>
        <w:outlineLvl w:val="0"/>
        <w:rPr>
          <w:b/>
          <w:kern w:val="44"/>
          <w:sz w:val="24"/>
          <w:szCs w:val="21"/>
          <w:lang/>
        </w:rPr>
      </w:pPr>
      <w:bookmarkStart w:id="27" w:name="_Hlt70481650"/>
      <w:bookmarkStart w:id="28" w:name="_Toc85015876"/>
      <w:bookmarkStart w:id="29" w:name="_Toc85015662"/>
      <w:bookmarkStart w:id="30" w:name="_Toc433629487"/>
      <w:bookmarkEnd w:id="27"/>
      <w:r w:rsidRPr="00AA3081">
        <w:rPr>
          <w:b/>
          <w:kern w:val="44"/>
          <w:sz w:val="24"/>
          <w:szCs w:val="21"/>
          <w:lang/>
        </w:rPr>
        <w:t>五</w:t>
      </w:r>
      <w:r w:rsidRPr="00AA3081">
        <w:rPr>
          <w:b/>
          <w:kern w:val="44"/>
          <w:sz w:val="24"/>
          <w:szCs w:val="21"/>
          <w:lang/>
        </w:rPr>
        <w:t>、基金的</w:t>
      </w:r>
      <w:bookmarkEnd w:id="28"/>
      <w:bookmarkEnd w:id="29"/>
      <w:r w:rsidRPr="00AA3081">
        <w:rPr>
          <w:b/>
          <w:kern w:val="44"/>
          <w:sz w:val="24"/>
          <w:szCs w:val="21"/>
          <w:lang/>
        </w:rPr>
        <w:t>投资</w:t>
      </w:r>
      <w:bookmarkEnd w:id="30"/>
    </w:p>
    <w:p w:rsidR="00E66098" w:rsidRPr="00AA3081" w:rsidRDefault="00E66098" w:rsidP="00BF54BF">
      <w:pPr>
        <w:spacing w:line="360" w:lineRule="auto"/>
        <w:ind w:firstLineChars="200" w:firstLine="480"/>
        <w:rPr>
          <w:bCs/>
          <w:sz w:val="24"/>
          <w:szCs w:val="21"/>
        </w:rPr>
      </w:pPr>
      <w:r w:rsidRPr="00AA3081">
        <w:rPr>
          <w:bCs/>
          <w:sz w:val="24"/>
          <w:szCs w:val="21"/>
        </w:rPr>
        <w:t>一、投资目标</w:t>
      </w:r>
    </w:p>
    <w:p w:rsidR="00E66098" w:rsidRPr="00AA3081" w:rsidRDefault="00E66098" w:rsidP="00BF54BF">
      <w:pPr>
        <w:spacing w:line="360" w:lineRule="auto"/>
        <w:ind w:firstLineChars="200" w:firstLine="480"/>
        <w:rPr>
          <w:bCs/>
          <w:sz w:val="24"/>
          <w:szCs w:val="21"/>
        </w:rPr>
      </w:pPr>
      <w:r w:rsidRPr="00AA3081">
        <w:rPr>
          <w:bCs/>
          <w:sz w:val="24"/>
          <w:szCs w:val="21"/>
        </w:rPr>
        <w:t>通过系统和深入的基本面研究，重点投资于制造业中具有竞争力的优质上市公司，在严格控制风险的前提下，力争实现基金资产长期稳定增值。</w:t>
      </w:r>
    </w:p>
    <w:p w:rsidR="00E66098" w:rsidRPr="00AA3081" w:rsidRDefault="00E66098" w:rsidP="00BF54BF">
      <w:pPr>
        <w:spacing w:line="360" w:lineRule="auto"/>
        <w:ind w:firstLineChars="200" w:firstLine="480"/>
        <w:rPr>
          <w:bCs/>
          <w:sz w:val="24"/>
          <w:szCs w:val="21"/>
        </w:rPr>
      </w:pPr>
      <w:r w:rsidRPr="00AA3081">
        <w:rPr>
          <w:bCs/>
          <w:sz w:val="24"/>
          <w:szCs w:val="21"/>
        </w:rPr>
        <w:t>二、投资范围</w:t>
      </w:r>
    </w:p>
    <w:p w:rsidR="00E66098" w:rsidRPr="00AA3081" w:rsidRDefault="00E66098" w:rsidP="00BF54BF">
      <w:pPr>
        <w:spacing w:line="360" w:lineRule="auto"/>
        <w:ind w:firstLineChars="200" w:firstLine="480"/>
        <w:rPr>
          <w:sz w:val="24"/>
          <w:szCs w:val="21"/>
        </w:rPr>
      </w:pPr>
      <w:r w:rsidRPr="00AA3081">
        <w:rPr>
          <w:bCs/>
          <w:sz w:val="24"/>
          <w:szCs w:val="21"/>
        </w:rPr>
        <w:t>本基金的投资范围为具有良好流动性的金融工具，包括国内依法发行上市的股票、债券、货币市场工具、权证、资产支持证券、股指期货以及法律法规或中国证监会允许基金投资的其他金融工具</w:t>
      </w:r>
      <w:r w:rsidRPr="00AA3081">
        <w:rPr>
          <w:bCs/>
          <w:sz w:val="24"/>
          <w:szCs w:val="21"/>
        </w:rPr>
        <w:t>(</w:t>
      </w:r>
      <w:r w:rsidRPr="00AA3081">
        <w:rPr>
          <w:bCs/>
          <w:sz w:val="24"/>
          <w:szCs w:val="21"/>
        </w:rPr>
        <w:t>须符合中国证监会相关规定</w:t>
      </w:r>
      <w:r w:rsidRPr="00AA3081">
        <w:rPr>
          <w:bCs/>
          <w:sz w:val="24"/>
          <w:szCs w:val="21"/>
        </w:rPr>
        <w:t>)</w:t>
      </w:r>
      <w:r w:rsidRPr="00AA3081">
        <w:rPr>
          <w:bCs/>
          <w:sz w:val="24"/>
          <w:szCs w:val="21"/>
        </w:rPr>
        <w:t>。</w:t>
      </w:r>
    </w:p>
    <w:p w:rsidR="00E66098" w:rsidRPr="00AA3081" w:rsidRDefault="00E66098" w:rsidP="00BF54BF">
      <w:pPr>
        <w:spacing w:line="360" w:lineRule="auto"/>
        <w:ind w:firstLineChars="200" w:firstLine="480"/>
        <w:rPr>
          <w:sz w:val="24"/>
          <w:szCs w:val="21"/>
        </w:rPr>
      </w:pPr>
      <w:r w:rsidRPr="00AA3081">
        <w:rPr>
          <w:bCs/>
          <w:sz w:val="24"/>
          <w:szCs w:val="21"/>
        </w:rPr>
        <w:t>如法律法规或监管机构以后允许基金投资其他品种，基金管理人在履行适当程序后，可以将其纳入投资范围。</w:t>
      </w:r>
    </w:p>
    <w:p w:rsidR="00E66098" w:rsidRPr="00AA3081" w:rsidRDefault="00E66098" w:rsidP="00BF54BF">
      <w:pPr>
        <w:spacing w:line="360" w:lineRule="auto"/>
        <w:ind w:firstLine="480"/>
        <w:rPr>
          <w:bCs/>
          <w:sz w:val="24"/>
          <w:szCs w:val="21"/>
        </w:rPr>
      </w:pPr>
      <w:r w:rsidRPr="00AA3081">
        <w:rPr>
          <w:bCs/>
          <w:sz w:val="24"/>
          <w:szCs w:val="21"/>
        </w:rPr>
        <w:t>基金的投资组合比例为：股票资产占基金资产的</w:t>
      </w:r>
      <w:r w:rsidRPr="00AA3081">
        <w:rPr>
          <w:bCs/>
          <w:sz w:val="24"/>
          <w:szCs w:val="21"/>
        </w:rPr>
        <w:t>80%-95%</w:t>
      </w:r>
      <w:r w:rsidRPr="00AA3081">
        <w:rPr>
          <w:bCs/>
          <w:sz w:val="24"/>
          <w:szCs w:val="21"/>
        </w:rPr>
        <w:t>，投资于卓越制造相关行业股票的比例不低于非现金基金资产的</w:t>
      </w:r>
      <w:r w:rsidRPr="00AA3081">
        <w:rPr>
          <w:bCs/>
          <w:sz w:val="24"/>
          <w:szCs w:val="21"/>
        </w:rPr>
        <w:t>80%</w:t>
      </w:r>
      <w:r w:rsidRPr="00AA3081">
        <w:rPr>
          <w:bCs/>
          <w:sz w:val="24"/>
          <w:szCs w:val="21"/>
        </w:rPr>
        <w:t>；其余资产投资于债券、货币市场工具、权证、资产支持证券等金融工具；权证占基金资产净值的</w:t>
      </w:r>
      <w:r w:rsidRPr="00AA3081">
        <w:rPr>
          <w:bCs/>
          <w:sz w:val="24"/>
          <w:szCs w:val="21"/>
        </w:rPr>
        <w:t>0-3%</w:t>
      </w:r>
      <w:r w:rsidRPr="00AA3081">
        <w:rPr>
          <w:bCs/>
          <w:sz w:val="24"/>
          <w:szCs w:val="21"/>
        </w:rPr>
        <w:t>；每个交易日日终在扣除股指期货保证金后，现金或到期日在一年期以内的政府债券不低于基金资产净值的</w:t>
      </w:r>
      <w:r w:rsidRPr="00AA3081">
        <w:rPr>
          <w:bCs/>
          <w:sz w:val="24"/>
          <w:szCs w:val="21"/>
        </w:rPr>
        <w:t>5%</w:t>
      </w:r>
      <w:r w:rsidR="005F0595" w:rsidRPr="00AA3081">
        <w:rPr>
          <w:bCs/>
          <w:sz w:val="24"/>
          <w:szCs w:val="21"/>
        </w:rPr>
        <w:t>，其中现金不包括结算备付金、存出保证金、应收申购款等</w:t>
      </w:r>
      <w:r w:rsidRPr="00AA3081">
        <w:rPr>
          <w:bCs/>
          <w:sz w:val="24"/>
          <w:szCs w:val="21"/>
        </w:rPr>
        <w:t>。</w:t>
      </w:r>
    </w:p>
    <w:p w:rsidR="00E66098" w:rsidRPr="00AA3081" w:rsidRDefault="00E66098" w:rsidP="00BF54BF">
      <w:pPr>
        <w:spacing w:line="360" w:lineRule="auto"/>
        <w:ind w:firstLineChars="200" w:firstLine="480"/>
        <w:rPr>
          <w:bCs/>
          <w:sz w:val="24"/>
          <w:szCs w:val="21"/>
        </w:rPr>
      </w:pPr>
      <w:r w:rsidRPr="00AA3081">
        <w:rPr>
          <w:bCs/>
          <w:sz w:val="24"/>
          <w:szCs w:val="21"/>
        </w:rPr>
        <w:t>三、投资策略</w:t>
      </w:r>
    </w:p>
    <w:p w:rsidR="00E66098" w:rsidRPr="00AA3081" w:rsidRDefault="00E66098" w:rsidP="00BF54BF">
      <w:pPr>
        <w:spacing w:line="360" w:lineRule="auto"/>
        <w:ind w:firstLineChars="200" w:firstLine="480"/>
        <w:rPr>
          <w:bCs/>
          <w:sz w:val="24"/>
          <w:szCs w:val="21"/>
        </w:rPr>
      </w:pPr>
      <w:r w:rsidRPr="00AA3081">
        <w:rPr>
          <w:bCs/>
          <w:sz w:val="24"/>
          <w:szCs w:val="21"/>
        </w:rPr>
        <w:t>1</w:t>
      </w:r>
      <w:r w:rsidRPr="00AA3081">
        <w:rPr>
          <w:bCs/>
          <w:sz w:val="24"/>
          <w:szCs w:val="21"/>
        </w:rPr>
        <w:t>、资产配置策略</w:t>
      </w:r>
    </w:p>
    <w:p w:rsidR="00E66098" w:rsidRPr="00AA3081" w:rsidRDefault="00E66098" w:rsidP="00BF54BF">
      <w:pPr>
        <w:spacing w:line="360" w:lineRule="auto"/>
        <w:ind w:firstLineChars="200" w:firstLine="480"/>
        <w:rPr>
          <w:bCs/>
          <w:sz w:val="24"/>
          <w:szCs w:val="21"/>
        </w:rPr>
      </w:pPr>
      <w:r w:rsidRPr="00AA3081">
        <w:rPr>
          <w:bCs/>
          <w:sz w:val="24"/>
          <w:szCs w:val="21"/>
        </w:rPr>
        <w:t>本基金将综合分析和持续跟踪基本面、政策面、市场面等多方面因素，对宏观经济、国家政策、资金面和市场情绪等影响证券市场的重要因素进行深入分析，重点关注包括</w:t>
      </w:r>
      <w:r w:rsidRPr="00AA3081">
        <w:rPr>
          <w:bCs/>
          <w:sz w:val="24"/>
          <w:szCs w:val="21"/>
        </w:rPr>
        <w:t>GDP</w:t>
      </w:r>
      <w:r w:rsidRPr="00AA3081">
        <w:rPr>
          <w:bCs/>
          <w:sz w:val="24"/>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E66098" w:rsidRPr="00AA3081" w:rsidRDefault="00E66098" w:rsidP="00BF54BF">
      <w:pPr>
        <w:spacing w:line="360" w:lineRule="auto"/>
        <w:ind w:firstLineChars="200" w:firstLine="480"/>
        <w:rPr>
          <w:bCs/>
          <w:sz w:val="24"/>
          <w:szCs w:val="21"/>
        </w:rPr>
      </w:pPr>
      <w:r w:rsidRPr="00AA3081">
        <w:rPr>
          <w:bCs/>
          <w:sz w:val="24"/>
          <w:szCs w:val="21"/>
        </w:rPr>
        <w:t>2</w:t>
      </w:r>
      <w:r w:rsidRPr="00AA3081">
        <w:rPr>
          <w:bCs/>
          <w:sz w:val="24"/>
          <w:szCs w:val="21"/>
        </w:rPr>
        <w:t>、股票投资策略</w:t>
      </w:r>
    </w:p>
    <w:p w:rsidR="00E66098" w:rsidRPr="00AA3081" w:rsidRDefault="00E66098" w:rsidP="00BF54BF">
      <w:pPr>
        <w:spacing w:line="360" w:lineRule="auto"/>
        <w:ind w:firstLineChars="200" w:firstLine="480"/>
        <w:rPr>
          <w:bCs/>
          <w:sz w:val="24"/>
          <w:szCs w:val="21"/>
          <w:highlight w:val="yellow"/>
        </w:rPr>
      </w:pPr>
      <w:r w:rsidRPr="00AA3081">
        <w:rPr>
          <w:bCs/>
          <w:sz w:val="24"/>
          <w:szCs w:val="21"/>
        </w:rPr>
        <w:t>在中国经济转型的过程中，制造业的升级将是一个必然趋势，这一进程将带动制造业的持续快速发展。本基金通过挖掘并投资制造业中的高品质上市公司，把握中国经济转型和制造业升级所带来的投资机会。</w:t>
      </w:r>
    </w:p>
    <w:p w:rsidR="00E66098" w:rsidRPr="00AA3081" w:rsidRDefault="00E66098" w:rsidP="00BF54BF">
      <w:pPr>
        <w:spacing w:line="360" w:lineRule="auto"/>
        <w:ind w:firstLineChars="200" w:firstLine="480"/>
        <w:rPr>
          <w:bCs/>
          <w:sz w:val="24"/>
          <w:szCs w:val="21"/>
        </w:rPr>
      </w:pPr>
      <w:r w:rsidRPr="00AA3081">
        <w:rPr>
          <w:bCs/>
          <w:sz w:val="24"/>
          <w:szCs w:val="21"/>
        </w:rPr>
        <w:t>本基金将通过系统和深入的基本面研究，重点投资于制造业中具有竞争力的优质上市公司，在严格控制风险的前提下，力争实现基金资产长期稳定增值。</w:t>
      </w:r>
      <w:r w:rsidRPr="00AA3081">
        <w:rPr>
          <w:sz w:val="24"/>
          <w:szCs w:val="21"/>
        </w:rPr>
        <w:t>本基金</w:t>
      </w:r>
      <w:r w:rsidRPr="00AA3081">
        <w:rPr>
          <w:bCs/>
          <w:sz w:val="24"/>
          <w:szCs w:val="21"/>
        </w:rPr>
        <w:t>将不低于</w:t>
      </w:r>
      <w:r w:rsidRPr="00AA3081">
        <w:rPr>
          <w:bCs/>
          <w:sz w:val="24"/>
          <w:szCs w:val="21"/>
        </w:rPr>
        <w:t>80%</w:t>
      </w:r>
      <w:r w:rsidRPr="00AA3081">
        <w:rPr>
          <w:bCs/>
          <w:sz w:val="24"/>
          <w:szCs w:val="21"/>
        </w:rPr>
        <w:t>的非现金基金资产投资于国家卓越制造相关行业。</w:t>
      </w:r>
    </w:p>
    <w:p w:rsidR="00E66098" w:rsidRPr="00AA3081" w:rsidRDefault="00E66098" w:rsidP="00BF54BF">
      <w:pPr>
        <w:spacing w:line="360" w:lineRule="auto"/>
        <w:ind w:firstLineChars="200" w:firstLine="480"/>
        <w:rPr>
          <w:bCs/>
          <w:sz w:val="24"/>
          <w:szCs w:val="21"/>
        </w:rPr>
      </w:pPr>
      <w:r w:rsidRPr="00AA3081">
        <w:rPr>
          <w:bCs/>
          <w:sz w:val="24"/>
          <w:szCs w:val="21"/>
        </w:rPr>
        <w:t>根据本基金投资理念及投资目标，本基金在申银万国证券一级行业及二级行业分类中选取了以下与卓越制造主题相关的行业。其中包含六个一级行业为：电气设备、机械设备、国防军工、汽车、电子以及家用电器；八个二级行业为：环保工程及服务、化学制品、金属非金属新材料、通信设备、医疗器械、生物制品、计算机设备、计算机应用。</w:t>
      </w:r>
    </w:p>
    <w:p w:rsidR="00E66098" w:rsidRPr="00AA3081" w:rsidRDefault="00E66098" w:rsidP="00BF54BF">
      <w:pPr>
        <w:spacing w:line="360" w:lineRule="auto"/>
        <w:ind w:firstLineChars="200" w:firstLine="480"/>
        <w:rPr>
          <w:bCs/>
          <w:sz w:val="24"/>
          <w:szCs w:val="21"/>
        </w:rPr>
      </w:pPr>
      <w:r w:rsidRPr="00AA3081">
        <w:rPr>
          <w:bCs/>
          <w:sz w:val="24"/>
          <w:szCs w:val="21"/>
        </w:rPr>
        <w:t>上述行业内的上市公司将作为本基金的主要投资方向。另外，本基金将通过对卓越制造需求变化和行业发展趋势的跟踪研究，适时调整卓越制造主题所覆盖的行业范围。此外，本基金将对申银万国行业分类标准进行密切跟踪，若日后该标准有所调整或出现更为科学的行业分类标准，本基金将在审慎研究的基础上，采用新的行业分类标准并重新界定卓越制造主题所覆盖的行业范围。</w:t>
      </w:r>
    </w:p>
    <w:p w:rsidR="00E66098" w:rsidRPr="00AA3081" w:rsidRDefault="00E66098" w:rsidP="00BF54BF">
      <w:pPr>
        <w:spacing w:line="360" w:lineRule="auto"/>
        <w:ind w:firstLineChars="200" w:firstLine="480"/>
        <w:rPr>
          <w:sz w:val="24"/>
          <w:szCs w:val="21"/>
        </w:rPr>
      </w:pPr>
      <w:r w:rsidRPr="00AA3081">
        <w:rPr>
          <w:bCs/>
          <w:sz w:val="24"/>
          <w:szCs w:val="21"/>
        </w:rPr>
        <w:t>在具体操作上，</w:t>
      </w:r>
      <w:r w:rsidRPr="00AA3081">
        <w:rPr>
          <w:sz w:val="24"/>
          <w:szCs w:val="21"/>
        </w:rPr>
        <w:t>本基金将主要采用</w:t>
      </w:r>
      <w:r w:rsidRPr="00AA3081">
        <w:rPr>
          <w:sz w:val="24"/>
          <w:szCs w:val="21"/>
        </w:rPr>
        <w:t>“</w:t>
      </w:r>
      <w:r w:rsidRPr="00AA3081">
        <w:rPr>
          <w:sz w:val="24"/>
          <w:szCs w:val="21"/>
        </w:rPr>
        <w:t>自下而上</w:t>
      </w:r>
      <w:r w:rsidRPr="00AA3081">
        <w:rPr>
          <w:sz w:val="24"/>
          <w:szCs w:val="21"/>
        </w:rPr>
        <w:t>”</w:t>
      </w:r>
      <w:r w:rsidRPr="00AA3081">
        <w:rPr>
          <w:sz w:val="24"/>
          <w:szCs w:val="21"/>
        </w:rPr>
        <w:t>的方法，在备选行业内部通过定量与定性相结合的分析方法，综合分析上市公司的业绩质量、成长性和估值水平等，精选具有良好成长性、估值合理的个股。本基金将首先采用定量的方法分析公司的财务指标，考察上市公司的盈利能力、盈利质量、成长能力、运营能力以及负债水平等方面，初步筛选出财务健康、成长性良好的优质股票。此外，本基金将从公司</w:t>
      </w:r>
      <w:r w:rsidRPr="00AA3081">
        <w:rPr>
          <w:kern w:val="0"/>
          <w:sz w:val="24"/>
          <w:szCs w:val="21"/>
        </w:rPr>
        <w:t>所处行业的投资价值、核心竞争力、主营业务成长性、公司治理结构、经营管理能力、商业模式、受益于经济转型的程度等多角度对股票进行定性分析。</w:t>
      </w:r>
    </w:p>
    <w:p w:rsidR="00E66098" w:rsidRPr="00AA3081" w:rsidRDefault="00E66098" w:rsidP="00BF54BF">
      <w:pPr>
        <w:spacing w:line="360" w:lineRule="auto"/>
        <w:ind w:firstLineChars="200" w:firstLine="480"/>
        <w:rPr>
          <w:sz w:val="24"/>
          <w:szCs w:val="21"/>
          <w:highlight w:val="yellow"/>
        </w:rPr>
      </w:pPr>
      <w:r w:rsidRPr="00AA3081">
        <w:rPr>
          <w:sz w:val="24"/>
          <w:szCs w:val="21"/>
        </w:rPr>
        <w:t>为了避免投资估值过高的股票，本基金将根据上市公司所处行业、业务模式以及公司发展中所处的不同阶段等特征，综合利用市盈率法（</w:t>
      </w:r>
      <w:r w:rsidRPr="00AA3081">
        <w:rPr>
          <w:sz w:val="24"/>
          <w:szCs w:val="21"/>
        </w:rPr>
        <w:t>P/E</w:t>
      </w:r>
      <w:r w:rsidRPr="00AA3081">
        <w:rPr>
          <w:sz w:val="24"/>
          <w:szCs w:val="21"/>
        </w:rPr>
        <w:t>）、市净率法（</w:t>
      </w:r>
      <w:r w:rsidRPr="00AA3081">
        <w:rPr>
          <w:sz w:val="24"/>
          <w:szCs w:val="21"/>
        </w:rPr>
        <w:t>P/B</w:t>
      </w:r>
      <w:r w:rsidRPr="00AA3081">
        <w:rPr>
          <w:sz w:val="24"/>
          <w:szCs w:val="21"/>
        </w:rPr>
        <w:t>）、市盈率－长期成长法（</w:t>
      </w:r>
      <w:r w:rsidRPr="00AA3081">
        <w:rPr>
          <w:sz w:val="24"/>
          <w:szCs w:val="21"/>
        </w:rPr>
        <w:t>PEG</w:t>
      </w:r>
      <w:r w:rsidRPr="00AA3081">
        <w:rPr>
          <w:sz w:val="24"/>
          <w:szCs w:val="21"/>
        </w:rPr>
        <w:t>）、折现现金流法（</w:t>
      </w:r>
      <w:r w:rsidRPr="00AA3081">
        <w:rPr>
          <w:sz w:val="24"/>
          <w:szCs w:val="21"/>
        </w:rPr>
        <w:t>DCF</w:t>
      </w:r>
      <w:r w:rsidRPr="00AA3081">
        <w:rPr>
          <w:sz w:val="24"/>
          <w:szCs w:val="21"/>
        </w:rPr>
        <w:t>）等估值方法对公司的估值水平进行分析比较，筛选出估值合理或具有吸引力的公司进行投资。</w:t>
      </w:r>
    </w:p>
    <w:p w:rsidR="00E66098" w:rsidRPr="00AA3081" w:rsidRDefault="00E66098" w:rsidP="00BF54BF">
      <w:pPr>
        <w:spacing w:line="360" w:lineRule="auto"/>
        <w:ind w:firstLineChars="200" w:firstLine="480"/>
        <w:rPr>
          <w:bCs/>
          <w:sz w:val="24"/>
          <w:szCs w:val="21"/>
        </w:rPr>
      </w:pPr>
      <w:r w:rsidRPr="00AA3081">
        <w:rPr>
          <w:bCs/>
          <w:sz w:val="24"/>
          <w:szCs w:val="21"/>
        </w:rPr>
        <w:t>3</w:t>
      </w:r>
      <w:r w:rsidRPr="00AA3081">
        <w:rPr>
          <w:bCs/>
          <w:sz w:val="24"/>
          <w:szCs w:val="21"/>
        </w:rPr>
        <w:t>、行业配置策略</w:t>
      </w:r>
    </w:p>
    <w:p w:rsidR="00E66098" w:rsidRPr="00AA3081" w:rsidRDefault="00E66098" w:rsidP="00BF54BF">
      <w:pPr>
        <w:spacing w:line="360" w:lineRule="auto"/>
        <w:ind w:firstLineChars="200" w:firstLine="480"/>
        <w:rPr>
          <w:bCs/>
          <w:sz w:val="24"/>
          <w:szCs w:val="21"/>
        </w:rPr>
      </w:pPr>
      <w:r w:rsidRPr="00AA3081">
        <w:rPr>
          <w:bCs/>
          <w:sz w:val="24"/>
          <w:szCs w:val="21"/>
        </w:rPr>
        <w:t>由于卓越制造主题涉及多个行业及其子行业，我们将从行业生命周期、行业景气度、行业竞争格局等多角度，综合评估各个行业的投资价值，对基金资产在行业间分配进行安排。</w:t>
      </w:r>
    </w:p>
    <w:p w:rsidR="00E66098" w:rsidRPr="00AA3081" w:rsidRDefault="00E66098" w:rsidP="00BF54BF">
      <w:pPr>
        <w:spacing w:line="360" w:lineRule="auto"/>
        <w:ind w:firstLine="420"/>
        <w:rPr>
          <w:bCs/>
          <w:sz w:val="24"/>
          <w:szCs w:val="21"/>
        </w:rPr>
      </w:pPr>
      <w:r w:rsidRPr="00AA3081">
        <w:rPr>
          <w:bCs/>
          <w:sz w:val="24"/>
          <w:szCs w:val="21"/>
        </w:rPr>
        <w:t>（</w:t>
      </w:r>
      <w:r w:rsidRPr="00AA3081">
        <w:rPr>
          <w:bCs/>
          <w:sz w:val="24"/>
          <w:szCs w:val="21"/>
        </w:rPr>
        <w:t>1</w:t>
      </w:r>
      <w:r w:rsidRPr="00AA3081">
        <w:rPr>
          <w:bCs/>
          <w:sz w:val="24"/>
          <w:szCs w:val="21"/>
        </w:rPr>
        <w:t>）行业景气度分析</w:t>
      </w:r>
    </w:p>
    <w:p w:rsidR="00E66098" w:rsidRPr="00AA3081" w:rsidRDefault="00E66098" w:rsidP="00BF54BF">
      <w:pPr>
        <w:spacing w:line="360" w:lineRule="auto"/>
        <w:ind w:firstLine="420"/>
        <w:rPr>
          <w:bCs/>
          <w:sz w:val="24"/>
          <w:szCs w:val="21"/>
        </w:rPr>
      </w:pPr>
      <w:r w:rsidRPr="00AA3081">
        <w:rPr>
          <w:bCs/>
          <w:sz w:val="24"/>
          <w:szCs w:val="21"/>
        </w:rPr>
        <w:t>行业的景气度受到宏观经济形势、国家产业政策、行业自身基本面等多因素的共同影响，本基金将分析经济周期的不同阶段对各行业的影响，并综合考虑国家产业政策、消费者需求变化、行业技术发展趋势等因素，判断各个行业的景气度。本基金将重点关注景气良好或长期增长前景看好的行业。</w:t>
      </w:r>
    </w:p>
    <w:p w:rsidR="00E66098" w:rsidRPr="00AA3081" w:rsidRDefault="00E66098" w:rsidP="00BF54BF">
      <w:pPr>
        <w:spacing w:line="360" w:lineRule="auto"/>
        <w:ind w:firstLine="420"/>
        <w:rPr>
          <w:bCs/>
          <w:sz w:val="24"/>
          <w:szCs w:val="21"/>
        </w:rPr>
      </w:pPr>
      <w:r w:rsidRPr="00AA3081">
        <w:rPr>
          <w:bCs/>
          <w:sz w:val="24"/>
          <w:szCs w:val="21"/>
        </w:rPr>
        <w:t>（</w:t>
      </w:r>
      <w:r w:rsidRPr="00AA3081">
        <w:rPr>
          <w:bCs/>
          <w:sz w:val="24"/>
          <w:szCs w:val="21"/>
        </w:rPr>
        <w:t>2</w:t>
      </w:r>
      <w:r w:rsidRPr="00AA3081">
        <w:rPr>
          <w:bCs/>
          <w:sz w:val="24"/>
          <w:szCs w:val="21"/>
        </w:rPr>
        <w:t>）行业生命周期分析</w:t>
      </w:r>
    </w:p>
    <w:p w:rsidR="00E66098" w:rsidRPr="00AA3081" w:rsidRDefault="00E66098" w:rsidP="00BF54BF">
      <w:pPr>
        <w:spacing w:line="360" w:lineRule="auto"/>
        <w:ind w:firstLine="420"/>
        <w:rPr>
          <w:bCs/>
          <w:sz w:val="24"/>
          <w:szCs w:val="21"/>
        </w:rPr>
      </w:pPr>
      <w:r w:rsidRPr="00AA3081">
        <w:rPr>
          <w:bCs/>
          <w:sz w:val="24"/>
          <w:szCs w:val="21"/>
        </w:rPr>
        <w:t>本基金将分析各行业所处的生命周期阶段，重点配置处于成长期与成熟期的行业，对处于幼稚期的行业保持积极跟踪，对处于衰退期的行业则予以回避。部分行业从大类行业看处于衰退期，但其中某些细分行业通过创新转型获得新的成长动力，本基金也将对这些细分行业的公司进行投资。</w:t>
      </w:r>
    </w:p>
    <w:p w:rsidR="00E66098" w:rsidRPr="00AA3081" w:rsidRDefault="00E66098" w:rsidP="00BF54BF">
      <w:pPr>
        <w:spacing w:line="360" w:lineRule="auto"/>
        <w:ind w:firstLine="420"/>
        <w:rPr>
          <w:bCs/>
          <w:sz w:val="24"/>
          <w:szCs w:val="21"/>
        </w:rPr>
      </w:pPr>
      <w:r w:rsidRPr="00AA3081">
        <w:rPr>
          <w:bCs/>
          <w:sz w:val="24"/>
          <w:szCs w:val="21"/>
        </w:rPr>
        <w:t>（</w:t>
      </w:r>
      <w:r w:rsidRPr="00AA3081">
        <w:rPr>
          <w:bCs/>
          <w:sz w:val="24"/>
          <w:szCs w:val="21"/>
        </w:rPr>
        <w:t>3</w:t>
      </w:r>
      <w:r w:rsidRPr="00AA3081">
        <w:rPr>
          <w:bCs/>
          <w:sz w:val="24"/>
          <w:szCs w:val="21"/>
        </w:rPr>
        <w:t>）行业竞争格局</w:t>
      </w:r>
    </w:p>
    <w:p w:rsidR="00E66098" w:rsidRPr="00AA3081" w:rsidRDefault="00E66098" w:rsidP="00BF54BF">
      <w:pPr>
        <w:spacing w:line="360" w:lineRule="auto"/>
        <w:ind w:firstLineChars="200" w:firstLine="480"/>
        <w:rPr>
          <w:bCs/>
          <w:sz w:val="24"/>
          <w:szCs w:val="21"/>
        </w:rPr>
      </w:pPr>
      <w:r w:rsidRPr="00AA3081">
        <w:rPr>
          <w:bCs/>
          <w:sz w:val="24"/>
          <w:szCs w:val="21"/>
        </w:rPr>
        <w:t>主要分析行业的产品研发能力和行业进入壁垒，重点关注具有较强技术研发能力和较高的行业进入壁垒的行业。</w:t>
      </w:r>
    </w:p>
    <w:p w:rsidR="00E66098" w:rsidRPr="00AA3081" w:rsidRDefault="00E66098" w:rsidP="00BF54BF">
      <w:pPr>
        <w:spacing w:line="360" w:lineRule="auto"/>
        <w:ind w:firstLineChars="200" w:firstLine="480"/>
        <w:rPr>
          <w:bCs/>
          <w:sz w:val="24"/>
          <w:szCs w:val="21"/>
        </w:rPr>
      </w:pPr>
      <w:r w:rsidRPr="00AA3081">
        <w:rPr>
          <w:bCs/>
          <w:sz w:val="24"/>
          <w:szCs w:val="21"/>
        </w:rPr>
        <w:t>4</w:t>
      </w:r>
      <w:r w:rsidRPr="00AA3081">
        <w:rPr>
          <w:bCs/>
          <w:sz w:val="24"/>
          <w:szCs w:val="21"/>
        </w:rPr>
        <w:t>、固定收益类投资策略</w:t>
      </w:r>
    </w:p>
    <w:p w:rsidR="00E66098" w:rsidRPr="00AA3081" w:rsidRDefault="00E66098" w:rsidP="00BF54BF">
      <w:pPr>
        <w:spacing w:line="360" w:lineRule="auto"/>
        <w:ind w:firstLine="480"/>
        <w:rPr>
          <w:sz w:val="24"/>
          <w:szCs w:val="21"/>
        </w:rPr>
      </w:pPr>
      <w:r w:rsidRPr="00AA3081">
        <w:rPr>
          <w:sz w:val="24"/>
          <w:szCs w:val="21"/>
        </w:rPr>
        <w:t>对于固定收益类资产的选择，本基金将以价值分析为主线，在综合研究的基础上实施积极主动的组合管理，并主要通过类属配置与债券选择两个层次进行投资管理。</w:t>
      </w:r>
    </w:p>
    <w:p w:rsidR="00E66098" w:rsidRPr="00AA3081" w:rsidRDefault="00E66098" w:rsidP="00BF54BF">
      <w:pPr>
        <w:spacing w:line="360" w:lineRule="auto"/>
        <w:ind w:firstLine="480"/>
        <w:rPr>
          <w:sz w:val="24"/>
          <w:szCs w:val="21"/>
        </w:rPr>
      </w:pPr>
      <w:r w:rsidRPr="00AA3081">
        <w:rPr>
          <w:sz w:val="24"/>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E66098" w:rsidRPr="00AA3081" w:rsidRDefault="00E66098" w:rsidP="00BF54BF">
      <w:pPr>
        <w:spacing w:line="360" w:lineRule="auto"/>
        <w:ind w:firstLine="480"/>
        <w:rPr>
          <w:sz w:val="24"/>
          <w:szCs w:val="21"/>
        </w:rPr>
      </w:pPr>
      <w:r w:rsidRPr="00AA3081">
        <w:rPr>
          <w:sz w:val="24"/>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具体策略有：</w:t>
      </w:r>
    </w:p>
    <w:p w:rsidR="00E66098" w:rsidRPr="00AA3081" w:rsidRDefault="00E66098" w:rsidP="00BF54BF">
      <w:pPr>
        <w:spacing w:line="360" w:lineRule="auto"/>
        <w:ind w:firstLine="480"/>
        <w:rPr>
          <w:sz w:val="24"/>
          <w:szCs w:val="21"/>
        </w:rPr>
      </w:pPr>
      <w:r w:rsidRPr="00AA3081">
        <w:rPr>
          <w:sz w:val="24"/>
          <w:szCs w:val="21"/>
        </w:rPr>
        <w:t>（</w:t>
      </w:r>
      <w:r w:rsidRPr="00AA3081">
        <w:rPr>
          <w:sz w:val="24"/>
          <w:szCs w:val="21"/>
        </w:rPr>
        <w:t>1</w:t>
      </w:r>
      <w:r w:rsidRPr="00AA3081">
        <w:rPr>
          <w:sz w:val="24"/>
          <w:szCs w:val="21"/>
        </w:rPr>
        <w:t>）利率预期策略：本基金首先根据对国内外经济形势的预测，分析市场投资环境的变化趋势，重点关注利率趋势变化。通过全面分析宏观经济、货币政策与财政政策、物价水平变化趋势等因素，对利率走势形成合理预期。</w:t>
      </w:r>
    </w:p>
    <w:p w:rsidR="00E66098" w:rsidRPr="00AA3081" w:rsidRDefault="00E66098" w:rsidP="00BF54BF">
      <w:pPr>
        <w:spacing w:line="360" w:lineRule="auto"/>
        <w:ind w:firstLine="480"/>
        <w:rPr>
          <w:sz w:val="24"/>
          <w:szCs w:val="21"/>
        </w:rPr>
      </w:pPr>
      <w:r w:rsidRPr="00AA3081">
        <w:rPr>
          <w:sz w:val="24"/>
          <w:szCs w:val="21"/>
        </w:rPr>
        <w:t>（</w:t>
      </w:r>
      <w:r w:rsidRPr="00AA3081">
        <w:rPr>
          <w:sz w:val="24"/>
          <w:szCs w:val="21"/>
        </w:rPr>
        <w:t>2</w:t>
      </w:r>
      <w:r w:rsidRPr="00AA3081">
        <w:rPr>
          <w:sz w:val="24"/>
          <w:szCs w:val="21"/>
        </w:rPr>
        <w:t>）估值策略：建立不同品种的收益率曲线预测模型，并利用这些模型进行估值，确定价格中枢的变动趋势。根据收益率、流动性、风险匹配原则以及债券的估值原则构建投资组合，合理选择不同市场中有投资价值的券种。</w:t>
      </w:r>
    </w:p>
    <w:p w:rsidR="00E66098" w:rsidRPr="00AA3081" w:rsidRDefault="00E66098" w:rsidP="00BF54BF">
      <w:pPr>
        <w:spacing w:line="360" w:lineRule="auto"/>
        <w:ind w:firstLine="480"/>
        <w:rPr>
          <w:sz w:val="24"/>
          <w:szCs w:val="21"/>
        </w:rPr>
      </w:pPr>
      <w:r w:rsidRPr="00AA3081">
        <w:rPr>
          <w:sz w:val="24"/>
          <w:szCs w:val="21"/>
        </w:rPr>
        <w:t>（</w:t>
      </w:r>
      <w:r w:rsidRPr="00AA3081">
        <w:rPr>
          <w:sz w:val="24"/>
          <w:szCs w:val="21"/>
        </w:rPr>
        <w:t>3</w:t>
      </w:r>
      <w:r w:rsidRPr="00AA3081">
        <w:rPr>
          <w:sz w:val="24"/>
          <w:szCs w:val="21"/>
        </w:rPr>
        <w:t>）久期管理：本基金努力把握久期与债券价格波动之间的量化关系，根据未来利率变化预期，以久期和收益率变化评估为核心，通过久期管理，合理配置投资品种。</w:t>
      </w:r>
    </w:p>
    <w:p w:rsidR="00E66098" w:rsidRPr="00AA3081" w:rsidRDefault="00E66098" w:rsidP="00BF54BF">
      <w:pPr>
        <w:spacing w:line="360" w:lineRule="auto"/>
        <w:ind w:firstLine="480"/>
        <w:rPr>
          <w:sz w:val="24"/>
          <w:szCs w:val="21"/>
        </w:rPr>
      </w:pPr>
      <w:r w:rsidRPr="00AA3081">
        <w:rPr>
          <w:sz w:val="24"/>
          <w:szCs w:val="21"/>
        </w:rPr>
        <w:t>5</w:t>
      </w:r>
      <w:r w:rsidRPr="00AA3081">
        <w:rPr>
          <w:sz w:val="24"/>
          <w:szCs w:val="21"/>
        </w:rPr>
        <w:t>、可转换债券投资策略</w:t>
      </w:r>
    </w:p>
    <w:p w:rsidR="00E66098" w:rsidRPr="00AA3081" w:rsidRDefault="00E66098" w:rsidP="00BF54BF">
      <w:pPr>
        <w:spacing w:line="360" w:lineRule="auto"/>
        <w:ind w:firstLine="480"/>
        <w:rPr>
          <w:sz w:val="24"/>
          <w:szCs w:val="21"/>
        </w:rPr>
      </w:pPr>
      <w:r w:rsidRPr="00AA3081">
        <w:rPr>
          <w:sz w:val="24"/>
          <w:szCs w:val="21"/>
        </w:rPr>
        <w:t>可转换债券（含交易分离可转债）兼具权益类证券与固定收益类证券的特性，具有抵御下行风险、分享股票价格上涨收益的特点。可转债的选择结合其债性和股性特征，在对公司基本面和转债条款深入研究的基础上进行估值分析，投资于公司基本面优良、具有较高安全边际和良好流动性的可转换债券，获取稳健的投资回报。</w:t>
      </w:r>
    </w:p>
    <w:p w:rsidR="00E66098" w:rsidRPr="00AA3081" w:rsidRDefault="00E66098" w:rsidP="00BF54BF">
      <w:pPr>
        <w:spacing w:line="360" w:lineRule="auto"/>
        <w:ind w:firstLine="480"/>
        <w:rPr>
          <w:sz w:val="24"/>
          <w:szCs w:val="21"/>
        </w:rPr>
      </w:pPr>
      <w:r w:rsidRPr="00AA3081">
        <w:rPr>
          <w:sz w:val="24"/>
          <w:szCs w:val="21"/>
        </w:rPr>
        <w:t>6</w:t>
      </w:r>
      <w:r w:rsidRPr="00AA3081">
        <w:rPr>
          <w:sz w:val="24"/>
          <w:szCs w:val="21"/>
        </w:rPr>
        <w:t>、中小企业私募债投资策略</w:t>
      </w:r>
    </w:p>
    <w:p w:rsidR="00E66098" w:rsidRPr="00AA3081" w:rsidRDefault="00E66098" w:rsidP="00BF54BF">
      <w:pPr>
        <w:spacing w:line="360" w:lineRule="auto"/>
        <w:ind w:firstLine="480"/>
        <w:rPr>
          <w:sz w:val="24"/>
          <w:szCs w:val="21"/>
        </w:rPr>
      </w:pPr>
      <w:r w:rsidRPr="00AA3081">
        <w:rPr>
          <w:sz w:val="24"/>
          <w:szCs w:val="21"/>
        </w:rPr>
        <w:t>基金投资中小企业私募债券，基金管理人将根据审慎原则，制定严格的投资决策流程、风险控制制度和信用风险、流动性风险处置预案，其中，投资决策流程和风险控制制度需经董事会批准，以防范信用风险、流动性风险等各种风险。本基金对中小企业私募债的投资主要从自上而下判断景气周期和自下而上精选标的两个角度出发，结合信用分析和信用评估进行，同时通过有纪律的风险监控实现对投资组合风险的有效管理。</w:t>
      </w:r>
    </w:p>
    <w:p w:rsidR="00E66098" w:rsidRPr="00AA3081" w:rsidRDefault="00E66098" w:rsidP="00BF54BF">
      <w:pPr>
        <w:spacing w:line="360" w:lineRule="auto"/>
        <w:ind w:firstLine="480"/>
        <w:rPr>
          <w:sz w:val="24"/>
          <w:szCs w:val="21"/>
        </w:rPr>
      </w:pPr>
      <w:r w:rsidRPr="00AA3081">
        <w:rPr>
          <w:sz w:val="24"/>
          <w:szCs w:val="21"/>
        </w:rPr>
        <w:t>7</w:t>
      </w:r>
      <w:r w:rsidRPr="00AA3081">
        <w:rPr>
          <w:sz w:val="24"/>
          <w:szCs w:val="21"/>
        </w:rPr>
        <w:t>、股指期货投资策略</w:t>
      </w:r>
    </w:p>
    <w:p w:rsidR="00E66098" w:rsidRPr="00AA3081" w:rsidRDefault="00E66098" w:rsidP="00BF54BF">
      <w:pPr>
        <w:spacing w:line="360" w:lineRule="auto"/>
        <w:ind w:firstLine="480"/>
        <w:rPr>
          <w:sz w:val="24"/>
          <w:szCs w:val="21"/>
        </w:rPr>
      </w:pPr>
      <w:r w:rsidRPr="00AA3081">
        <w:rPr>
          <w:sz w:val="24"/>
          <w:szCs w:val="21"/>
        </w:rPr>
        <w:t>本基金在进行股指期货投资时，将根据风险管理的原则，以套期保值为主要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E66098" w:rsidRPr="00AA3081" w:rsidRDefault="00E66098" w:rsidP="00BF54BF">
      <w:pPr>
        <w:spacing w:line="360" w:lineRule="auto"/>
        <w:ind w:firstLineChars="200" w:firstLine="480"/>
        <w:rPr>
          <w:bCs/>
          <w:sz w:val="24"/>
          <w:szCs w:val="21"/>
        </w:rPr>
      </w:pPr>
      <w:r w:rsidRPr="00AA3081">
        <w:rPr>
          <w:sz w:val="24"/>
          <w:szCs w:val="21"/>
        </w:rPr>
        <w:t>基金管理人将建立股指期货交易决策部门或小组，授权特定的管理人员负责股指期货的投资审批事项，同时针对股指期货交易制定投资决策流程和风险控制等制度并报董事会批准。</w:t>
      </w:r>
    </w:p>
    <w:p w:rsidR="00E66098" w:rsidRPr="00AA3081" w:rsidRDefault="00E66098" w:rsidP="00BF54BF">
      <w:pPr>
        <w:spacing w:line="360" w:lineRule="auto"/>
        <w:ind w:firstLineChars="200" w:firstLine="480"/>
        <w:rPr>
          <w:bCs/>
          <w:sz w:val="24"/>
          <w:szCs w:val="21"/>
        </w:rPr>
      </w:pPr>
      <w:r w:rsidRPr="00AA3081">
        <w:rPr>
          <w:bCs/>
          <w:sz w:val="24"/>
          <w:szCs w:val="21"/>
        </w:rPr>
        <w:t>8</w:t>
      </w:r>
      <w:r w:rsidRPr="00AA3081">
        <w:rPr>
          <w:bCs/>
          <w:sz w:val="24"/>
          <w:szCs w:val="21"/>
        </w:rPr>
        <w:t>、资产支持证券投资策略</w:t>
      </w:r>
    </w:p>
    <w:p w:rsidR="00E66098" w:rsidRPr="00AA3081" w:rsidRDefault="00E66098" w:rsidP="00BF54BF">
      <w:pPr>
        <w:spacing w:line="360" w:lineRule="auto"/>
        <w:ind w:firstLineChars="200" w:firstLine="480"/>
        <w:rPr>
          <w:bCs/>
          <w:sz w:val="24"/>
          <w:szCs w:val="21"/>
        </w:rPr>
      </w:pPr>
      <w:r w:rsidRPr="00AA3081">
        <w:rPr>
          <w:bCs/>
          <w:sz w:val="24"/>
          <w:szCs w:val="21"/>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rsidR="00E66098" w:rsidRPr="00AA3081" w:rsidRDefault="00E66098" w:rsidP="00BF54BF">
      <w:pPr>
        <w:spacing w:line="360" w:lineRule="auto"/>
        <w:ind w:firstLineChars="200" w:firstLine="480"/>
        <w:rPr>
          <w:bCs/>
          <w:sz w:val="24"/>
          <w:szCs w:val="21"/>
        </w:rPr>
      </w:pPr>
      <w:r w:rsidRPr="00AA3081">
        <w:rPr>
          <w:bCs/>
          <w:sz w:val="24"/>
          <w:szCs w:val="21"/>
        </w:rPr>
        <w:t>9</w:t>
      </w:r>
      <w:r w:rsidRPr="00AA3081">
        <w:rPr>
          <w:bCs/>
          <w:sz w:val="24"/>
          <w:szCs w:val="21"/>
        </w:rPr>
        <w:t>、权证投资策略</w:t>
      </w:r>
    </w:p>
    <w:p w:rsidR="00E66098" w:rsidRPr="00AA3081" w:rsidRDefault="00E66098" w:rsidP="00BF54BF">
      <w:pPr>
        <w:spacing w:line="360" w:lineRule="auto"/>
        <w:ind w:firstLineChars="200" w:firstLine="480"/>
        <w:rPr>
          <w:bCs/>
          <w:sz w:val="24"/>
          <w:szCs w:val="21"/>
        </w:rPr>
      </w:pPr>
      <w:r w:rsidRPr="00AA3081">
        <w:rPr>
          <w:bCs/>
          <w:sz w:val="24"/>
          <w:szCs w:val="21"/>
        </w:rPr>
        <w:t>权证为本基金辅助性投资工具，投资原则为有利于基金资产增值，有利于加强基金风险控制。本基金在投资权证时，将通过对权证标的证券基本面的深入研究，结合权证定价模型及其隐含波动率等指标，寻求其合理的估值水平，谨慎投资</w:t>
      </w:r>
      <w:r w:rsidRPr="00AA3081">
        <w:rPr>
          <w:bCs/>
          <w:sz w:val="24"/>
          <w:szCs w:val="21"/>
        </w:rPr>
        <w:t>,</w:t>
      </w:r>
      <w:r w:rsidRPr="00AA3081">
        <w:rPr>
          <w:bCs/>
          <w:sz w:val="24"/>
          <w:szCs w:val="21"/>
        </w:rPr>
        <w:t>以追求较稳定的当期收益。</w:t>
      </w:r>
    </w:p>
    <w:p w:rsidR="00E66098" w:rsidRPr="00AA3081" w:rsidRDefault="00E66098" w:rsidP="00BF54BF">
      <w:pPr>
        <w:spacing w:line="360" w:lineRule="auto"/>
        <w:ind w:firstLineChars="200" w:firstLine="480"/>
        <w:rPr>
          <w:bCs/>
          <w:sz w:val="24"/>
          <w:szCs w:val="21"/>
        </w:rPr>
      </w:pPr>
      <w:r w:rsidRPr="00AA3081">
        <w:rPr>
          <w:bCs/>
          <w:sz w:val="24"/>
          <w:szCs w:val="21"/>
        </w:rPr>
        <w:t>四、投资限制</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1</w:t>
      </w:r>
      <w:r w:rsidRPr="00AA3081">
        <w:rPr>
          <w:bCs/>
          <w:sz w:val="24"/>
          <w:szCs w:val="21"/>
        </w:rPr>
        <w:t>、组合限制</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基金的投资组合应遵循以下限制：</w:t>
      </w:r>
    </w:p>
    <w:p w:rsidR="005F0595" w:rsidRPr="00AA3081" w:rsidRDefault="005F0595" w:rsidP="00BF54BF">
      <w:pPr>
        <w:adjustRightInd/>
        <w:spacing w:line="360" w:lineRule="auto"/>
        <w:ind w:firstLineChars="200" w:firstLine="480"/>
        <w:textAlignment w:val="auto"/>
        <w:rPr>
          <w:bCs/>
          <w:sz w:val="24"/>
          <w:szCs w:val="21"/>
        </w:rPr>
      </w:pPr>
      <w:r w:rsidRPr="00AA3081">
        <w:rPr>
          <w:sz w:val="24"/>
          <w:szCs w:val="21"/>
        </w:rPr>
        <w:t>（</w:t>
      </w:r>
      <w:r w:rsidRPr="00AA3081">
        <w:rPr>
          <w:sz w:val="24"/>
          <w:szCs w:val="21"/>
        </w:rPr>
        <w:t>1</w:t>
      </w:r>
      <w:r w:rsidRPr="00AA3081">
        <w:rPr>
          <w:sz w:val="24"/>
          <w:szCs w:val="21"/>
        </w:rPr>
        <w:t>）</w:t>
      </w:r>
      <w:r w:rsidRPr="00AA3081">
        <w:rPr>
          <w:bCs/>
          <w:sz w:val="24"/>
          <w:szCs w:val="21"/>
        </w:rPr>
        <w:t>股票资产占</w:t>
      </w:r>
      <w:r w:rsidRPr="00AA3081">
        <w:rPr>
          <w:sz w:val="24"/>
          <w:szCs w:val="21"/>
        </w:rPr>
        <w:t>基金</w:t>
      </w:r>
      <w:r w:rsidRPr="00AA3081">
        <w:rPr>
          <w:bCs/>
          <w:sz w:val="24"/>
          <w:szCs w:val="21"/>
        </w:rPr>
        <w:t>资产</w:t>
      </w:r>
      <w:r w:rsidRPr="00AA3081">
        <w:rPr>
          <w:sz w:val="24"/>
          <w:szCs w:val="21"/>
        </w:rPr>
        <w:t>的</w:t>
      </w:r>
      <w:r w:rsidRPr="00AA3081">
        <w:rPr>
          <w:bCs/>
          <w:sz w:val="24"/>
          <w:szCs w:val="21"/>
        </w:rPr>
        <w:t>80%-95%</w:t>
      </w:r>
      <w:r w:rsidRPr="00AA3081">
        <w:rPr>
          <w:bCs/>
          <w:sz w:val="24"/>
          <w:szCs w:val="21"/>
        </w:rPr>
        <w:t>，其中不低于</w:t>
      </w:r>
      <w:r w:rsidRPr="00AA3081">
        <w:rPr>
          <w:bCs/>
          <w:sz w:val="24"/>
          <w:szCs w:val="21"/>
        </w:rPr>
        <w:t>80%</w:t>
      </w:r>
      <w:r w:rsidRPr="00AA3081">
        <w:rPr>
          <w:bCs/>
          <w:sz w:val="24"/>
          <w:szCs w:val="21"/>
        </w:rPr>
        <w:t>的非现金基金资产</w:t>
      </w:r>
      <w:r w:rsidRPr="00AA3081">
        <w:rPr>
          <w:sz w:val="24"/>
          <w:szCs w:val="21"/>
        </w:rPr>
        <w:t>投资</w:t>
      </w:r>
      <w:r w:rsidRPr="00AA3081">
        <w:rPr>
          <w:bCs/>
          <w:sz w:val="24"/>
          <w:szCs w:val="21"/>
        </w:rPr>
        <w:t>于卓越制造相关行业股票</w:t>
      </w:r>
      <w:r w:rsidRPr="00AA3081">
        <w:rPr>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w:t>
      </w:r>
      <w:r w:rsidRPr="00AA3081">
        <w:rPr>
          <w:bCs/>
          <w:sz w:val="24"/>
          <w:szCs w:val="21"/>
        </w:rPr>
        <w:t>）本基金持有一家公司发行的证券，其市值不超过基金资产净值的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3</w:t>
      </w:r>
      <w:r w:rsidRPr="00AA3081">
        <w:rPr>
          <w:bCs/>
          <w:sz w:val="24"/>
          <w:szCs w:val="21"/>
        </w:rPr>
        <w:t>）本基金管理人管理的全部基金持有一家公司发行的证券，不超过该证券的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480"/>
        <w:textAlignment w:val="auto"/>
        <w:rPr>
          <w:bCs/>
          <w:sz w:val="24"/>
          <w:szCs w:val="21"/>
        </w:rPr>
      </w:pPr>
      <w:r w:rsidRPr="00AA3081">
        <w:rPr>
          <w:bCs/>
          <w:sz w:val="24"/>
          <w:szCs w:val="21"/>
        </w:rPr>
        <w:t>（</w:t>
      </w:r>
      <w:r w:rsidRPr="00AA3081">
        <w:rPr>
          <w:bCs/>
          <w:sz w:val="24"/>
          <w:szCs w:val="21"/>
        </w:rPr>
        <w:t>4</w:t>
      </w:r>
      <w:r w:rsidRPr="00AA3081">
        <w:rPr>
          <w:bCs/>
          <w:sz w:val="24"/>
          <w:szCs w:val="21"/>
        </w:rPr>
        <w:t>）本基金管理人管理的全部开放式基金持有一家上市公司发行的可流通股票，不超过该公司可流通股票的</w:t>
      </w:r>
      <w:r w:rsidRPr="00AA3081">
        <w:rPr>
          <w:bCs/>
          <w:sz w:val="24"/>
          <w:szCs w:val="21"/>
        </w:rPr>
        <w:t>15%</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5</w:t>
      </w:r>
      <w:r w:rsidRPr="00AA3081">
        <w:rPr>
          <w:bCs/>
          <w:sz w:val="24"/>
          <w:szCs w:val="21"/>
        </w:rPr>
        <w:t>）本基金管理人管理的全部投资组合持有一家上市公司发行的可流通股票，不超过该公司可流通股票的</w:t>
      </w:r>
      <w:r w:rsidRPr="00AA3081">
        <w:rPr>
          <w:bCs/>
          <w:sz w:val="24"/>
          <w:szCs w:val="21"/>
        </w:rPr>
        <w:t>30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6</w:t>
      </w:r>
      <w:r w:rsidRPr="00AA3081">
        <w:rPr>
          <w:bCs/>
          <w:sz w:val="24"/>
          <w:szCs w:val="21"/>
        </w:rPr>
        <w:t>）本基金持有的全部权证，其市值不得超过基金资产净值的</w:t>
      </w:r>
      <w:r w:rsidRPr="00AA3081">
        <w:rPr>
          <w:bCs/>
          <w:sz w:val="24"/>
          <w:szCs w:val="21"/>
        </w:rPr>
        <w:t>3</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7</w:t>
      </w:r>
      <w:r w:rsidRPr="00AA3081">
        <w:rPr>
          <w:bCs/>
          <w:sz w:val="24"/>
          <w:szCs w:val="21"/>
        </w:rPr>
        <w:t>）本基金管理人管理的全部基金持有的同一权证，不得超过该权证的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8</w:t>
      </w:r>
      <w:r w:rsidRPr="00AA3081">
        <w:rPr>
          <w:bCs/>
          <w:sz w:val="24"/>
          <w:szCs w:val="21"/>
        </w:rPr>
        <w:t>）本基金在任何交易日买入权证的总金额，不得超过上一交易日基金资产净值的</w:t>
      </w:r>
      <w:r w:rsidRPr="00AA3081">
        <w:rPr>
          <w:bCs/>
          <w:sz w:val="24"/>
          <w:szCs w:val="21"/>
        </w:rPr>
        <w:t>0.5</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9</w:t>
      </w:r>
      <w:r w:rsidRPr="00AA3081">
        <w:rPr>
          <w:bCs/>
          <w:sz w:val="24"/>
          <w:szCs w:val="21"/>
        </w:rPr>
        <w:t>）本基金投资于同一原始权益人的各类资产支持证券的比例，不得超过基金资产净值的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10</w:t>
      </w:r>
      <w:r w:rsidRPr="00AA3081">
        <w:rPr>
          <w:bCs/>
          <w:sz w:val="24"/>
          <w:szCs w:val="21"/>
        </w:rPr>
        <w:t>）本基金持有的全部资产支持证券，其市值不得超过基金资产净值的</w:t>
      </w:r>
      <w:r w:rsidRPr="00AA3081">
        <w:rPr>
          <w:bCs/>
          <w:sz w:val="24"/>
          <w:szCs w:val="21"/>
        </w:rPr>
        <w:t>20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11</w:t>
      </w:r>
      <w:r w:rsidRPr="00AA3081">
        <w:rPr>
          <w:bCs/>
          <w:sz w:val="24"/>
          <w:szCs w:val="21"/>
        </w:rPr>
        <w:t>）本基金持有的同一</w:t>
      </w:r>
      <w:r w:rsidRPr="00AA3081">
        <w:rPr>
          <w:bCs/>
          <w:sz w:val="24"/>
          <w:szCs w:val="21"/>
        </w:rPr>
        <w:t>(</w:t>
      </w:r>
      <w:r w:rsidRPr="00AA3081">
        <w:rPr>
          <w:bCs/>
          <w:sz w:val="24"/>
          <w:szCs w:val="21"/>
        </w:rPr>
        <w:t>指同一信用级别</w:t>
      </w:r>
      <w:r w:rsidRPr="00AA3081">
        <w:rPr>
          <w:bCs/>
          <w:sz w:val="24"/>
          <w:szCs w:val="21"/>
        </w:rPr>
        <w:t>)</w:t>
      </w:r>
      <w:r w:rsidRPr="00AA3081">
        <w:rPr>
          <w:bCs/>
          <w:sz w:val="24"/>
          <w:szCs w:val="21"/>
        </w:rPr>
        <w:t>资产支持证券的比例，不得超过该资产支持证券规模的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12</w:t>
      </w:r>
      <w:r w:rsidRPr="00AA3081">
        <w:rPr>
          <w:bCs/>
          <w:sz w:val="24"/>
          <w:szCs w:val="21"/>
        </w:rPr>
        <w:t>）本基金管理人管理的全部基金投资于同一原始权益人的各类资产支持证券，不得超过其各类资产支持证券合计规模的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13</w:t>
      </w:r>
      <w:r w:rsidRPr="00AA3081">
        <w:rPr>
          <w:bCs/>
          <w:sz w:val="24"/>
          <w:szCs w:val="21"/>
        </w:rPr>
        <w:t>）本基金应投资于信用级别评级为</w:t>
      </w:r>
      <w:r w:rsidRPr="00AA3081">
        <w:rPr>
          <w:bCs/>
          <w:sz w:val="24"/>
          <w:szCs w:val="21"/>
        </w:rPr>
        <w:t>BBB</w:t>
      </w:r>
      <w:r w:rsidRPr="00AA3081">
        <w:rPr>
          <w:bCs/>
          <w:sz w:val="24"/>
          <w:szCs w:val="21"/>
        </w:rPr>
        <w:t>以上</w:t>
      </w:r>
      <w:r w:rsidRPr="00AA3081">
        <w:rPr>
          <w:bCs/>
          <w:sz w:val="24"/>
          <w:szCs w:val="21"/>
        </w:rPr>
        <w:t>(</w:t>
      </w:r>
      <w:r w:rsidRPr="00AA3081">
        <w:rPr>
          <w:bCs/>
          <w:sz w:val="24"/>
          <w:szCs w:val="21"/>
        </w:rPr>
        <w:t>含</w:t>
      </w:r>
      <w:r w:rsidRPr="00AA3081">
        <w:rPr>
          <w:bCs/>
          <w:sz w:val="24"/>
          <w:szCs w:val="21"/>
        </w:rPr>
        <w:t>BBB)</w:t>
      </w:r>
      <w:r w:rsidRPr="00AA3081">
        <w:rPr>
          <w:bCs/>
          <w:sz w:val="24"/>
          <w:szCs w:val="21"/>
        </w:rPr>
        <w:t>的资产支持证券。基金持有资产支持证券期间，如果其信用等级下降、不再符合投资标准，应在评级报告发布之日起</w:t>
      </w:r>
      <w:r w:rsidRPr="00AA3081">
        <w:rPr>
          <w:bCs/>
          <w:sz w:val="24"/>
          <w:szCs w:val="21"/>
        </w:rPr>
        <w:t>3</w:t>
      </w:r>
      <w:r w:rsidRPr="00AA3081">
        <w:rPr>
          <w:bCs/>
          <w:sz w:val="24"/>
          <w:szCs w:val="21"/>
        </w:rPr>
        <w:t>个月内予以全部卖出；</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14</w:t>
      </w:r>
      <w:r w:rsidRPr="00AA3081">
        <w:rPr>
          <w:bCs/>
          <w:sz w:val="24"/>
          <w:szCs w:val="21"/>
        </w:rPr>
        <w:t>）基金财产参与股票发行申购，本基金所申报的金额不超过本基金的总资产，本基金所申报的股票数量不超过拟发行股票公司本次发行股票的总量；</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15</w:t>
      </w:r>
      <w:r w:rsidRPr="00AA3081">
        <w:rPr>
          <w:bCs/>
          <w:sz w:val="24"/>
          <w:szCs w:val="21"/>
        </w:rPr>
        <w:t>）本基金进入全国银行间同业市场进行债券回购的资金余额不得超过基金资产净值的</w:t>
      </w:r>
      <w:r w:rsidRPr="00AA3081">
        <w:rPr>
          <w:bCs/>
          <w:sz w:val="24"/>
          <w:szCs w:val="21"/>
        </w:rPr>
        <w:t>40%</w:t>
      </w:r>
      <w:r w:rsidRPr="00AA3081">
        <w:rPr>
          <w:bCs/>
          <w:sz w:val="24"/>
          <w:szCs w:val="21"/>
        </w:rPr>
        <w:t>，本基金在全国银行间同业市场中的债券回购最长期限为</w:t>
      </w:r>
      <w:r w:rsidRPr="00AA3081">
        <w:rPr>
          <w:bCs/>
          <w:sz w:val="24"/>
          <w:szCs w:val="21"/>
        </w:rPr>
        <w:t xml:space="preserve">1 </w:t>
      </w:r>
      <w:r w:rsidRPr="00AA3081">
        <w:rPr>
          <w:bCs/>
          <w:sz w:val="24"/>
          <w:szCs w:val="21"/>
        </w:rPr>
        <w:t>年，债券回购到期后不得展期；</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16</w:t>
      </w:r>
      <w:r w:rsidRPr="00AA3081">
        <w:rPr>
          <w:bCs/>
          <w:sz w:val="24"/>
          <w:szCs w:val="21"/>
        </w:rPr>
        <w:t>）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17</w:t>
      </w:r>
      <w:r w:rsidRPr="00AA3081">
        <w:rPr>
          <w:bCs/>
          <w:sz w:val="24"/>
          <w:szCs w:val="21"/>
        </w:rPr>
        <w:t>）本基金投资于流动性受限资产的市值合计不得超过本基金资产净值的</w:t>
      </w:r>
      <w:r w:rsidRPr="00AA3081">
        <w:rPr>
          <w:bCs/>
          <w:sz w:val="24"/>
          <w:szCs w:val="21"/>
        </w:rPr>
        <w:t xml:space="preserve"> 15%</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因证券市场波动、上市公司股票停牌、基金规模变动等基金管理人之外的因素致使基金不符合前款所规定比例限制的，基金管理人不得主动新增流动性受限资产的投资；</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18</w:t>
      </w:r>
      <w:r w:rsidRPr="00AA3081">
        <w:rPr>
          <w:bCs/>
          <w:sz w:val="24"/>
          <w:szCs w:val="21"/>
        </w:rPr>
        <w:t>）本基金在任何交易日日终，持有的买入股指期货合约价值，不得超过基金资产净值的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19</w:t>
      </w:r>
      <w:r w:rsidRPr="00AA3081">
        <w:rPr>
          <w:bCs/>
          <w:sz w:val="24"/>
          <w:szCs w:val="21"/>
        </w:rPr>
        <w:t>）本基金在任何交易日日终，持有的买入股指期货合约价值与有价证券市值之和，不得超过基金资产净值的</w:t>
      </w:r>
      <w:r w:rsidRPr="00AA3081">
        <w:rPr>
          <w:bCs/>
          <w:sz w:val="24"/>
          <w:szCs w:val="21"/>
        </w:rPr>
        <w:t>95%</w:t>
      </w:r>
      <w:r w:rsidRPr="00AA3081">
        <w:rPr>
          <w:bCs/>
          <w:sz w:val="24"/>
          <w:szCs w:val="21"/>
        </w:rPr>
        <w:t>。其中，有价证券指股票、债券（不含到期日在一年以内的政府债券）、权证、资产支持证券、买入返售金融资产（不含质押式回购）等；</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20</w:t>
      </w:r>
      <w:r w:rsidRPr="00AA3081">
        <w:rPr>
          <w:bCs/>
          <w:sz w:val="24"/>
          <w:szCs w:val="21"/>
        </w:rPr>
        <w:t>）本基金在任何交易日日终，持有的卖出股指期货合约价值不得超过基金持有的股票总市值的</w:t>
      </w:r>
      <w:r w:rsidRPr="00AA3081">
        <w:rPr>
          <w:bCs/>
          <w:sz w:val="24"/>
          <w:szCs w:val="21"/>
        </w:rPr>
        <w:t>20%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本基金管理人应当按照中国金融期货交易所要求的内容、格式与时限向交易所报告所交易和持有的卖出期货合约情况、交易目的及对应的证券资产情况等；</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21</w:t>
      </w:r>
      <w:r w:rsidRPr="00AA3081">
        <w:rPr>
          <w:bCs/>
          <w:sz w:val="24"/>
          <w:szCs w:val="21"/>
        </w:rPr>
        <w:t>）本基金所持有的股票市值和买入、卖出股指期货合约价值，合计（轧差计算）占基金资产的</w:t>
      </w:r>
      <w:r w:rsidRPr="00AA3081">
        <w:rPr>
          <w:bCs/>
          <w:sz w:val="24"/>
          <w:szCs w:val="21"/>
        </w:rPr>
        <w:t>80%-95%</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22</w:t>
      </w:r>
      <w:r w:rsidRPr="00AA3081">
        <w:rPr>
          <w:bCs/>
          <w:sz w:val="24"/>
          <w:szCs w:val="21"/>
        </w:rPr>
        <w:t>）本基金在任何交易日内交易（不包括平仓）的股指期货合约的成交金额不得超过上一交易日基金资产净值的</w:t>
      </w:r>
      <w:r w:rsidRPr="00AA3081">
        <w:rPr>
          <w:bCs/>
          <w:sz w:val="24"/>
          <w:szCs w:val="21"/>
        </w:rPr>
        <w:t>20%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23</w:t>
      </w:r>
      <w:r w:rsidRPr="00AA3081">
        <w:rPr>
          <w:bCs/>
          <w:sz w:val="24"/>
          <w:szCs w:val="21"/>
        </w:rPr>
        <w:t>）本基金每个交易日日终在扣除股指期货合约需缴纳的交易保证金后，应当保持不低于基金资产净值</w:t>
      </w:r>
      <w:r w:rsidRPr="00AA3081">
        <w:rPr>
          <w:bCs/>
          <w:sz w:val="24"/>
          <w:szCs w:val="21"/>
        </w:rPr>
        <w:t>5%</w:t>
      </w:r>
      <w:r w:rsidRPr="00AA3081">
        <w:rPr>
          <w:bCs/>
          <w:sz w:val="24"/>
          <w:szCs w:val="21"/>
        </w:rPr>
        <w:t>的现金或到期日在一年以内的政府债券，其中现金不包括结算备付金、存出保证金、应收申购款等；</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本基金在开始进行股指期货投资之前，应与基金托管人就股指期货开户、清算、估值、交收等事宜另行具体协商；</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24</w:t>
      </w:r>
      <w:r w:rsidRPr="00AA3081">
        <w:rPr>
          <w:bCs/>
          <w:sz w:val="24"/>
          <w:szCs w:val="21"/>
        </w:rPr>
        <w:t>）本基金持有的全部中小企业私募债券，其市值不超过基金资产净值的</w:t>
      </w:r>
      <w:r w:rsidRPr="00AA3081">
        <w:rPr>
          <w:bCs/>
          <w:sz w:val="24"/>
          <w:szCs w:val="21"/>
        </w:rPr>
        <w:t>10%</w:t>
      </w:r>
      <w:r w:rsidRPr="00AA3081">
        <w:rPr>
          <w:bCs/>
          <w:sz w:val="24"/>
          <w:szCs w:val="21"/>
        </w:rPr>
        <w:t>；本基金持有一家企业发行的中小企业私募债，不得超过该债券的</w:t>
      </w:r>
      <w:r w:rsidRPr="00AA3081">
        <w:rPr>
          <w:bCs/>
          <w:sz w:val="24"/>
          <w:szCs w:val="21"/>
        </w:rPr>
        <w:t>10%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25</w:t>
      </w:r>
      <w:r w:rsidRPr="00AA3081">
        <w:rPr>
          <w:bCs/>
          <w:sz w:val="24"/>
          <w:szCs w:val="21"/>
        </w:rPr>
        <w:t>）本基金总资产不得超过基金净资产的</w:t>
      </w:r>
      <w:r w:rsidRPr="00AA3081">
        <w:rPr>
          <w:bCs/>
          <w:sz w:val="24"/>
          <w:szCs w:val="21"/>
        </w:rPr>
        <w:t>140%</w:t>
      </w:r>
      <w:r w:rsidRPr="00AA3081">
        <w:rPr>
          <w:bCs/>
          <w:sz w:val="24"/>
          <w:szCs w:val="21"/>
        </w:rPr>
        <w:t>；</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26</w:t>
      </w:r>
      <w:r w:rsidRPr="00AA3081">
        <w:rPr>
          <w:bCs/>
          <w:sz w:val="24"/>
          <w:szCs w:val="21"/>
        </w:rPr>
        <w:t>）本基金与私募类证券资管产品及中国证监会认定的其他主体为交易对手开展逆回购交易的，可接受质押品的资质要求应当与基金合同约定的投资范围保持一致；</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w:t>
      </w:r>
      <w:r w:rsidRPr="00AA3081">
        <w:rPr>
          <w:bCs/>
          <w:sz w:val="24"/>
          <w:szCs w:val="21"/>
        </w:rPr>
        <w:t>27</w:t>
      </w:r>
      <w:r w:rsidRPr="00AA3081">
        <w:rPr>
          <w:bCs/>
          <w:sz w:val="24"/>
          <w:szCs w:val="21"/>
        </w:rPr>
        <w:t>）法律法规和《基金合同》约定的其他投资比例限制。</w:t>
      </w:r>
    </w:p>
    <w:p w:rsidR="005F0595" w:rsidRPr="00AA3081" w:rsidRDefault="005F0595" w:rsidP="00BF54BF">
      <w:pPr>
        <w:adjustRightInd/>
        <w:spacing w:line="360" w:lineRule="auto"/>
        <w:ind w:firstLineChars="200" w:firstLine="480"/>
        <w:textAlignment w:val="auto"/>
        <w:rPr>
          <w:sz w:val="24"/>
          <w:szCs w:val="21"/>
        </w:rPr>
      </w:pPr>
      <w:r w:rsidRPr="00AA3081">
        <w:rPr>
          <w:bCs/>
          <w:sz w:val="24"/>
          <w:szCs w:val="21"/>
        </w:rPr>
        <w:t>因证券市场波动、证券发行人合并、基金规模变动等基金管理人之外的因素致使基金投资不符合上述规定投资比例的，除上述（</w:t>
      </w:r>
      <w:r w:rsidRPr="00AA3081">
        <w:rPr>
          <w:bCs/>
          <w:sz w:val="24"/>
          <w:szCs w:val="21"/>
        </w:rPr>
        <w:t>13</w:t>
      </w:r>
      <w:r w:rsidRPr="00AA3081">
        <w:rPr>
          <w:bCs/>
          <w:sz w:val="24"/>
          <w:szCs w:val="21"/>
        </w:rPr>
        <w:t>）、（</w:t>
      </w:r>
      <w:r w:rsidRPr="00AA3081">
        <w:rPr>
          <w:bCs/>
          <w:sz w:val="24"/>
          <w:szCs w:val="21"/>
        </w:rPr>
        <w:t>17</w:t>
      </w:r>
      <w:r w:rsidRPr="00AA3081">
        <w:rPr>
          <w:bCs/>
          <w:sz w:val="24"/>
          <w:szCs w:val="21"/>
        </w:rPr>
        <w:t>）、（</w:t>
      </w:r>
      <w:r w:rsidRPr="00AA3081">
        <w:rPr>
          <w:bCs/>
          <w:sz w:val="24"/>
          <w:szCs w:val="21"/>
        </w:rPr>
        <w:t>23</w:t>
      </w:r>
      <w:r w:rsidRPr="00AA3081">
        <w:rPr>
          <w:bCs/>
          <w:sz w:val="24"/>
          <w:szCs w:val="21"/>
        </w:rPr>
        <w:t>）、（</w:t>
      </w:r>
      <w:r w:rsidRPr="00AA3081">
        <w:rPr>
          <w:bCs/>
          <w:sz w:val="24"/>
          <w:szCs w:val="21"/>
        </w:rPr>
        <w:t>26</w:t>
      </w:r>
      <w:r w:rsidRPr="00AA3081">
        <w:rPr>
          <w:bCs/>
          <w:sz w:val="24"/>
          <w:szCs w:val="21"/>
        </w:rPr>
        <w:t>）条所述情况外，基金管理人应当在</w:t>
      </w:r>
      <w:r w:rsidRPr="00AA3081">
        <w:rPr>
          <w:bCs/>
          <w:sz w:val="24"/>
          <w:szCs w:val="21"/>
        </w:rPr>
        <w:t>10</w:t>
      </w:r>
      <w:r w:rsidRPr="00AA3081">
        <w:rPr>
          <w:bCs/>
          <w:sz w:val="24"/>
          <w:szCs w:val="21"/>
        </w:rPr>
        <w:t>个交易日内进行调整，但中国证监会规定的特殊情形除外。</w:t>
      </w:r>
    </w:p>
    <w:p w:rsidR="005F0595" w:rsidRPr="00AA3081" w:rsidRDefault="005F0595" w:rsidP="00BF54BF">
      <w:pPr>
        <w:adjustRightInd/>
        <w:spacing w:line="360" w:lineRule="auto"/>
        <w:ind w:firstLineChars="200" w:firstLine="480"/>
        <w:textAlignment w:val="auto"/>
        <w:rPr>
          <w:bCs/>
          <w:sz w:val="24"/>
          <w:szCs w:val="21"/>
        </w:rPr>
      </w:pPr>
      <w:r w:rsidRPr="00AA3081">
        <w:rPr>
          <w:bCs/>
          <w:sz w:val="24"/>
          <w:szCs w:val="21"/>
        </w:rPr>
        <w:t>基金管理人应当自基金合同生效之日起</w:t>
      </w:r>
      <w:r w:rsidRPr="00AA3081">
        <w:rPr>
          <w:bCs/>
          <w:sz w:val="24"/>
          <w:szCs w:val="21"/>
        </w:rPr>
        <w:t>6</w:t>
      </w:r>
      <w:r w:rsidRPr="00AA3081">
        <w:rPr>
          <w:bCs/>
          <w:sz w:val="24"/>
          <w:szCs w:val="21"/>
        </w:rPr>
        <w:t>个月内使基金的投资组合比例符合基金合同的有关约定。期间，本基金的投资范围、投资策略应当符合基金合同的约定。基金托管人对基金的投资的监督与检查自基金合同生效之日起开始。</w:t>
      </w:r>
    </w:p>
    <w:p w:rsidR="00E66098" w:rsidRPr="00AA3081" w:rsidRDefault="005F0595" w:rsidP="00BF54BF">
      <w:pPr>
        <w:spacing w:line="360" w:lineRule="auto"/>
        <w:ind w:firstLineChars="200" w:firstLine="480"/>
        <w:rPr>
          <w:bCs/>
          <w:sz w:val="24"/>
          <w:szCs w:val="21"/>
        </w:rPr>
      </w:pPr>
      <w:r w:rsidRPr="00AA3081">
        <w:rPr>
          <w:bCs/>
          <w:sz w:val="24"/>
          <w:szCs w:val="21"/>
        </w:rPr>
        <w:t>如果法律法规对基金合同约定投资组合比例限制进行变更的，以变更后的规定为准。法律法规或监管部门取消上述限制，如适用于本基金，基金管理人在履行适当程序后，则本基金投资不再受相关限制，不需要经基金份额持有人大会审议。</w:t>
      </w:r>
    </w:p>
    <w:p w:rsidR="00E66098" w:rsidRPr="00AA3081" w:rsidRDefault="00E66098" w:rsidP="00BF54BF">
      <w:pPr>
        <w:spacing w:line="360" w:lineRule="auto"/>
        <w:ind w:firstLineChars="200" w:firstLine="480"/>
        <w:rPr>
          <w:bCs/>
          <w:sz w:val="24"/>
          <w:szCs w:val="21"/>
        </w:rPr>
      </w:pPr>
      <w:r w:rsidRPr="00AA3081">
        <w:rPr>
          <w:bCs/>
          <w:sz w:val="24"/>
          <w:szCs w:val="21"/>
        </w:rPr>
        <w:t>2</w:t>
      </w:r>
      <w:r w:rsidRPr="00AA3081">
        <w:rPr>
          <w:bCs/>
          <w:sz w:val="24"/>
          <w:szCs w:val="21"/>
        </w:rPr>
        <w:t>、禁止行为</w:t>
      </w:r>
    </w:p>
    <w:p w:rsidR="00E66098" w:rsidRPr="00AA3081" w:rsidRDefault="00E66098" w:rsidP="00BF54BF">
      <w:pPr>
        <w:spacing w:line="360" w:lineRule="auto"/>
        <w:ind w:firstLineChars="200" w:firstLine="480"/>
        <w:rPr>
          <w:bCs/>
          <w:sz w:val="24"/>
          <w:szCs w:val="21"/>
        </w:rPr>
      </w:pPr>
      <w:r w:rsidRPr="00AA3081">
        <w:rPr>
          <w:bCs/>
          <w:sz w:val="24"/>
          <w:szCs w:val="21"/>
        </w:rPr>
        <w:t>为维护基金份额持有人的合法权益，基金财产不得用于下列投资或者活动：</w:t>
      </w:r>
    </w:p>
    <w:p w:rsidR="00E66098" w:rsidRPr="00AA3081" w:rsidRDefault="00E66098" w:rsidP="00BF54BF">
      <w:pPr>
        <w:spacing w:line="360" w:lineRule="auto"/>
        <w:ind w:firstLineChars="200" w:firstLine="480"/>
        <w:rPr>
          <w:bCs/>
          <w:sz w:val="24"/>
          <w:szCs w:val="21"/>
        </w:rPr>
      </w:pPr>
      <w:r w:rsidRPr="00AA3081">
        <w:rPr>
          <w:bCs/>
          <w:sz w:val="24"/>
          <w:szCs w:val="21"/>
        </w:rPr>
        <w:t>（</w:t>
      </w:r>
      <w:r w:rsidRPr="00AA3081">
        <w:rPr>
          <w:bCs/>
          <w:sz w:val="24"/>
          <w:szCs w:val="21"/>
        </w:rPr>
        <w:t>1</w:t>
      </w:r>
      <w:r w:rsidRPr="00AA3081">
        <w:rPr>
          <w:bCs/>
          <w:sz w:val="24"/>
          <w:szCs w:val="21"/>
        </w:rPr>
        <w:t>）承销证券；</w:t>
      </w:r>
    </w:p>
    <w:p w:rsidR="00E66098" w:rsidRPr="00AA3081" w:rsidRDefault="00E66098" w:rsidP="00BF54BF">
      <w:pPr>
        <w:spacing w:line="360" w:lineRule="auto"/>
        <w:ind w:firstLineChars="200" w:firstLine="480"/>
        <w:rPr>
          <w:bCs/>
          <w:sz w:val="24"/>
          <w:szCs w:val="21"/>
        </w:rPr>
      </w:pPr>
      <w:r w:rsidRPr="00AA3081">
        <w:rPr>
          <w:bCs/>
          <w:sz w:val="24"/>
          <w:szCs w:val="21"/>
        </w:rPr>
        <w:t>（</w:t>
      </w:r>
      <w:r w:rsidRPr="00AA3081">
        <w:rPr>
          <w:bCs/>
          <w:sz w:val="24"/>
          <w:szCs w:val="21"/>
        </w:rPr>
        <w:t>2</w:t>
      </w:r>
      <w:r w:rsidRPr="00AA3081">
        <w:rPr>
          <w:bCs/>
          <w:sz w:val="24"/>
          <w:szCs w:val="21"/>
        </w:rPr>
        <w:t>）违反规定向他人贷款或者提供担保；</w:t>
      </w:r>
    </w:p>
    <w:p w:rsidR="00E66098" w:rsidRPr="00AA3081" w:rsidRDefault="00E66098" w:rsidP="00BF54BF">
      <w:pPr>
        <w:spacing w:line="360" w:lineRule="auto"/>
        <w:ind w:firstLineChars="200" w:firstLine="480"/>
        <w:rPr>
          <w:bCs/>
          <w:sz w:val="24"/>
          <w:szCs w:val="21"/>
        </w:rPr>
      </w:pPr>
      <w:r w:rsidRPr="00AA3081">
        <w:rPr>
          <w:bCs/>
          <w:sz w:val="24"/>
          <w:szCs w:val="21"/>
        </w:rPr>
        <w:t>（</w:t>
      </w:r>
      <w:r w:rsidRPr="00AA3081">
        <w:rPr>
          <w:bCs/>
          <w:sz w:val="24"/>
          <w:szCs w:val="21"/>
        </w:rPr>
        <w:t>3</w:t>
      </w:r>
      <w:r w:rsidRPr="00AA3081">
        <w:rPr>
          <w:bCs/>
          <w:sz w:val="24"/>
          <w:szCs w:val="21"/>
        </w:rPr>
        <w:t>）从事承担无限责任的投资；</w:t>
      </w:r>
    </w:p>
    <w:p w:rsidR="00E66098" w:rsidRPr="00AA3081" w:rsidRDefault="00E66098" w:rsidP="00BF54BF">
      <w:pPr>
        <w:spacing w:line="360" w:lineRule="auto"/>
        <w:ind w:firstLineChars="200" w:firstLine="480"/>
        <w:rPr>
          <w:bCs/>
          <w:sz w:val="24"/>
          <w:szCs w:val="21"/>
        </w:rPr>
      </w:pPr>
      <w:r w:rsidRPr="00AA3081">
        <w:rPr>
          <w:bCs/>
          <w:sz w:val="24"/>
          <w:szCs w:val="21"/>
        </w:rPr>
        <w:t>（</w:t>
      </w:r>
      <w:r w:rsidRPr="00AA3081">
        <w:rPr>
          <w:bCs/>
          <w:sz w:val="24"/>
          <w:szCs w:val="21"/>
        </w:rPr>
        <w:t>4</w:t>
      </w:r>
      <w:r w:rsidRPr="00AA3081">
        <w:rPr>
          <w:bCs/>
          <w:sz w:val="24"/>
          <w:szCs w:val="21"/>
        </w:rPr>
        <w:t>）买卖其他基金份额，但是国务院证券监督管理机构另有规定的除外；</w:t>
      </w:r>
    </w:p>
    <w:p w:rsidR="00E66098" w:rsidRPr="00AA3081" w:rsidRDefault="00E66098" w:rsidP="00BF54BF">
      <w:pPr>
        <w:spacing w:line="360" w:lineRule="auto"/>
        <w:ind w:firstLineChars="200" w:firstLine="480"/>
        <w:rPr>
          <w:bCs/>
          <w:sz w:val="24"/>
          <w:szCs w:val="21"/>
        </w:rPr>
      </w:pPr>
      <w:r w:rsidRPr="00AA3081">
        <w:rPr>
          <w:bCs/>
          <w:sz w:val="24"/>
          <w:szCs w:val="21"/>
        </w:rPr>
        <w:t>（</w:t>
      </w:r>
      <w:r w:rsidRPr="00AA3081">
        <w:rPr>
          <w:bCs/>
          <w:sz w:val="24"/>
          <w:szCs w:val="21"/>
        </w:rPr>
        <w:t>5</w:t>
      </w:r>
      <w:r w:rsidRPr="00AA3081">
        <w:rPr>
          <w:bCs/>
          <w:sz w:val="24"/>
          <w:szCs w:val="21"/>
        </w:rPr>
        <w:t>）向基金管理人、基金托管人出资；</w:t>
      </w:r>
    </w:p>
    <w:p w:rsidR="00E66098" w:rsidRPr="00AA3081" w:rsidRDefault="00E66098" w:rsidP="00BF54BF">
      <w:pPr>
        <w:spacing w:line="360" w:lineRule="auto"/>
        <w:ind w:firstLineChars="200" w:firstLine="480"/>
        <w:rPr>
          <w:bCs/>
          <w:sz w:val="24"/>
          <w:szCs w:val="21"/>
        </w:rPr>
      </w:pPr>
      <w:r w:rsidRPr="00AA3081">
        <w:rPr>
          <w:bCs/>
          <w:sz w:val="24"/>
          <w:szCs w:val="21"/>
        </w:rPr>
        <w:t>（</w:t>
      </w:r>
      <w:r w:rsidRPr="00AA3081">
        <w:rPr>
          <w:bCs/>
          <w:sz w:val="24"/>
          <w:szCs w:val="21"/>
        </w:rPr>
        <w:t>6</w:t>
      </w:r>
      <w:r w:rsidRPr="00AA3081">
        <w:rPr>
          <w:bCs/>
          <w:sz w:val="24"/>
          <w:szCs w:val="21"/>
        </w:rPr>
        <w:t>）从事内幕交易、操纵证券交易价格及其他不正当的证券交易活动；</w:t>
      </w:r>
    </w:p>
    <w:p w:rsidR="00E66098" w:rsidRPr="00AA3081" w:rsidRDefault="00E66098" w:rsidP="00BF54BF">
      <w:pPr>
        <w:spacing w:line="360" w:lineRule="auto"/>
        <w:ind w:firstLineChars="200" w:firstLine="480"/>
        <w:rPr>
          <w:bCs/>
          <w:sz w:val="24"/>
          <w:szCs w:val="21"/>
        </w:rPr>
      </w:pPr>
      <w:r w:rsidRPr="00AA3081">
        <w:rPr>
          <w:bCs/>
          <w:sz w:val="24"/>
          <w:szCs w:val="21"/>
        </w:rPr>
        <w:t>（</w:t>
      </w:r>
      <w:r w:rsidRPr="00AA3081">
        <w:rPr>
          <w:bCs/>
          <w:sz w:val="24"/>
          <w:szCs w:val="21"/>
        </w:rPr>
        <w:t>7</w:t>
      </w:r>
      <w:r w:rsidRPr="00AA3081">
        <w:rPr>
          <w:bCs/>
          <w:sz w:val="24"/>
          <w:szCs w:val="21"/>
        </w:rPr>
        <w:t>）法律、行政法规和中国证监会规定禁止的其他活动。</w:t>
      </w:r>
    </w:p>
    <w:p w:rsidR="00E66098" w:rsidRPr="00AA3081" w:rsidRDefault="00E66098" w:rsidP="00BF54BF">
      <w:pPr>
        <w:spacing w:line="360" w:lineRule="auto"/>
        <w:ind w:firstLineChars="200" w:firstLine="480"/>
        <w:rPr>
          <w:bCs/>
          <w:sz w:val="24"/>
          <w:szCs w:val="21"/>
        </w:rPr>
      </w:pPr>
      <w:r w:rsidRPr="00AA3081">
        <w:rPr>
          <w:bCs/>
          <w:sz w:val="24"/>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66098" w:rsidRPr="00AA3081" w:rsidRDefault="00E66098" w:rsidP="00BF54BF">
      <w:pPr>
        <w:spacing w:line="360" w:lineRule="auto"/>
        <w:ind w:firstLineChars="200" w:firstLine="480"/>
        <w:rPr>
          <w:bCs/>
          <w:sz w:val="24"/>
          <w:szCs w:val="21"/>
        </w:rPr>
      </w:pPr>
      <w:r w:rsidRPr="00AA3081">
        <w:rPr>
          <w:bCs/>
          <w:sz w:val="24"/>
          <w:szCs w:val="21"/>
        </w:rPr>
        <w:t>如法律法规或监管部门取消上述禁止性规定，基金管理人在履行适当程序后可不受上述规定的限制。</w:t>
      </w:r>
    </w:p>
    <w:p w:rsidR="00E66098" w:rsidRPr="00AA3081" w:rsidRDefault="00E66098" w:rsidP="00BF54BF">
      <w:pPr>
        <w:spacing w:line="360" w:lineRule="auto"/>
        <w:ind w:firstLineChars="200" w:firstLine="480"/>
        <w:rPr>
          <w:bCs/>
          <w:sz w:val="24"/>
          <w:szCs w:val="21"/>
        </w:rPr>
      </w:pPr>
      <w:r w:rsidRPr="00AA3081">
        <w:rPr>
          <w:bCs/>
          <w:sz w:val="24"/>
          <w:szCs w:val="21"/>
        </w:rPr>
        <w:t>五、业绩比较基准</w:t>
      </w:r>
    </w:p>
    <w:p w:rsidR="00E66098" w:rsidRPr="00AA3081" w:rsidRDefault="00E66098" w:rsidP="00BF54BF">
      <w:pPr>
        <w:spacing w:line="360" w:lineRule="auto"/>
        <w:ind w:firstLineChars="200" w:firstLine="480"/>
        <w:rPr>
          <w:bCs/>
          <w:sz w:val="24"/>
          <w:szCs w:val="21"/>
        </w:rPr>
      </w:pPr>
      <w:r w:rsidRPr="00AA3081">
        <w:rPr>
          <w:bCs/>
          <w:sz w:val="24"/>
          <w:szCs w:val="21"/>
        </w:rPr>
        <w:t>申万制造业指数收益率</w:t>
      </w:r>
      <w:r w:rsidRPr="00AA3081">
        <w:rPr>
          <w:bCs/>
          <w:sz w:val="24"/>
          <w:szCs w:val="21"/>
        </w:rPr>
        <w:t>×85%+</w:t>
      </w:r>
      <w:r w:rsidRPr="00AA3081">
        <w:rPr>
          <w:bCs/>
          <w:sz w:val="24"/>
          <w:szCs w:val="21"/>
        </w:rPr>
        <w:t>上证国债指数收益率</w:t>
      </w:r>
      <w:r w:rsidRPr="00AA3081">
        <w:rPr>
          <w:bCs/>
          <w:sz w:val="24"/>
          <w:szCs w:val="21"/>
        </w:rPr>
        <w:t>×15%</w:t>
      </w:r>
    </w:p>
    <w:p w:rsidR="00E66098" w:rsidRPr="00AA3081" w:rsidRDefault="00E66098" w:rsidP="00BF54BF">
      <w:pPr>
        <w:spacing w:line="360" w:lineRule="auto"/>
        <w:ind w:firstLineChars="200" w:firstLine="480"/>
        <w:rPr>
          <w:bCs/>
          <w:sz w:val="24"/>
          <w:szCs w:val="21"/>
          <w:highlight w:val="yellow"/>
        </w:rPr>
      </w:pPr>
      <w:r w:rsidRPr="00AA3081">
        <w:rPr>
          <w:bCs/>
          <w:sz w:val="24"/>
          <w:szCs w:val="21"/>
        </w:rPr>
        <w:t>本基金股票部分主要投资于卓越制造行业股票。申银万国制造业指数对制造行业股票具有较强的代表性，适合作为本基金股票部分的业绩比较基准。上证国债指数全称</w:t>
      </w:r>
      <w:r w:rsidRPr="00AA3081">
        <w:rPr>
          <w:bCs/>
          <w:sz w:val="24"/>
          <w:szCs w:val="21"/>
        </w:rPr>
        <w:t>“</w:t>
      </w:r>
      <w:r w:rsidRPr="00AA3081">
        <w:rPr>
          <w:bCs/>
          <w:sz w:val="24"/>
          <w:szCs w:val="21"/>
        </w:rPr>
        <w:t>上海证券交易所国债指数</w:t>
      </w:r>
      <w:r w:rsidRPr="00AA3081">
        <w:rPr>
          <w:bCs/>
          <w:sz w:val="24"/>
          <w:szCs w:val="21"/>
        </w:rPr>
        <w:t>”</w:t>
      </w:r>
      <w:r w:rsidRPr="00AA3081">
        <w:rPr>
          <w:bCs/>
          <w:sz w:val="24"/>
          <w:szCs w:val="21"/>
        </w:rPr>
        <w:t>，是以上海证券交易所上市的所有固定利率国债为样本，按照国债发行量加权编制而成，是可反映债券市场整体变动状况的指数。根据本基金的投资范围和投资比例，选用上述业绩比较基准能够客观、合理地反映本基金的风险收益特征。</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如果上述基准指数停止计算编制或更改名称，或者今后法律法规发生变化，或者是市场中出现更具有代表性的业绩比较基准，或者更科学的复合指数权重比例，本基金将根据实际情况在与基金托管人协商一致的情况下对业绩比较基准予以调整。业绩比较基准的变更应履行适当的程序，报中国证监会备案，并予以公告。</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六、风险收益特征</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本基金属于股票型基金产品，预期风险和收益水平高于混合型基金、债券型基金和货币市场基金，属于较高风险收益水平的基金产品。</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七、基金管理人代表基金行使相关权利的处理原则及方法</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1.</w:t>
      </w:r>
      <w:r w:rsidRPr="00AA3081">
        <w:rPr>
          <w:bCs/>
          <w:sz w:val="24"/>
          <w:szCs w:val="21"/>
        </w:rPr>
        <w:t>基金管理人按照国家有关规定代表基金独立行使相关权利，保护基金份额持有人的利益；</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2.</w:t>
      </w:r>
      <w:r w:rsidRPr="00AA3081">
        <w:rPr>
          <w:bCs/>
          <w:sz w:val="24"/>
          <w:szCs w:val="21"/>
        </w:rPr>
        <w:t>有利于基金财产的安全与增值；</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3.</w:t>
      </w:r>
      <w:r w:rsidRPr="00AA3081">
        <w:rPr>
          <w:bCs/>
          <w:sz w:val="24"/>
          <w:szCs w:val="21"/>
        </w:rPr>
        <w:t>不谋求对上市公司的控股，不参与所投资上市公司的经营管理；</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4.</w:t>
      </w:r>
      <w:r w:rsidRPr="00AA3081">
        <w:rPr>
          <w:bCs/>
          <w:sz w:val="24"/>
          <w:szCs w:val="21"/>
        </w:rPr>
        <w:t>不通过关联交易为自身、雇员、授权代理人或任何存在利害关系的第三人牟取任何不当利益。</w:t>
      </w:r>
    </w:p>
    <w:p w:rsidR="00E66098" w:rsidRPr="00AA3081" w:rsidRDefault="00E66098" w:rsidP="00BF54BF">
      <w:pPr>
        <w:adjustRightInd/>
        <w:spacing w:line="360" w:lineRule="auto"/>
        <w:ind w:firstLineChars="200" w:firstLine="480"/>
        <w:textAlignment w:val="auto"/>
        <w:rPr>
          <w:bCs/>
          <w:sz w:val="24"/>
          <w:szCs w:val="21"/>
        </w:rPr>
      </w:pPr>
      <w:r w:rsidRPr="00AA3081">
        <w:rPr>
          <w:bCs/>
          <w:sz w:val="24"/>
          <w:szCs w:val="21"/>
        </w:rPr>
        <w:t>八、基金的融资融券</w:t>
      </w:r>
    </w:p>
    <w:p w:rsidR="00E66098" w:rsidRPr="00AA3081" w:rsidRDefault="00E66098" w:rsidP="00BF54BF">
      <w:pPr>
        <w:spacing w:line="360" w:lineRule="auto"/>
        <w:ind w:firstLineChars="200" w:firstLine="480"/>
        <w:rPr>
          <w:bCs/>
          <w:sz w:val="24"/>
          <w:szCs w:val="21"/>
        </w:rPr>
      </w:pPr>
      <w:r w:rsidRPr="00AA3081">
        <w:rPr>
          <w:bCs/>
          <w:sz w:val="24"/>
          <w:szCs w:val="21"/>
        </w:rPr>
        <w:t>本基金可以根据届时有效的有关法律法规和政策的规定进行融资融券。</w:t>
      </w:r>
      <w:bookmarkStart w:id="31" w:name="_Hlt70058259"/>
      <w:bookmarkEnd w:id="31"/>
    </w:p>
    <w:p w:rsidR="00E66098" w:rsidRPr="00AA3081" w:rsidRDefault="00E66098" w:rsidP="00BF54BF">
      <w:pPr>
        <w:spacing w:line="360" w:lineRule="auto"/>
        <w:ind w:firstLineChars="200" w:firstLine="480"/>
        <w:rPr>
          <w:bCs/>
          <w:sz w:val="24"/>
          <w:szCs w:val="21"/>
        </w:rPr>
      </w:pPr>
      <w:r w:rsidRPr="00AA3081">
        <w:rPr>
          <w:bCs/>
          <w:sz w:val="24"/>
          <w:szCs w:val="21"/>
        </w:rPr>
        <w:t>九、基金的投资组合报告</w:t>
      </w:r>
    </w:p>
    <w:p w:rsidR="00D7195F" w:rsidRPr="00AA3081" w:rsidRDefault="00D7195F" w:rsidP="00D7195F">
      <w:pPr>
        <w:autoSpaceDE w:val="0"/>
        <w:autoSpaceDN w:val="0"/>
        <w:spacing w:line="360" w:lineRule="auto"/>
        <w:jc w:val="left"/>
        <w:rPr>
          <w:color w:val="000000"/>
          <w:sz w:val="24"/>
          <w:szCs w:val="21"/>
        </w:rPr>
      </w:pPr>
      <w:r w:rsidRPr="00AA3081">
        <w:rPr>
          <w:b/>
          <w:bCs/>
          <w:color w:val="000000"/>
          <w:kern w:val="0"/>
          <w:sz w:val="24"/>
          <w:szCs w:val="21"/>
        </w:rPr>
        <w:t>（一）报告期末基金资产组合情况</w:t>
      </w:r>
    </w:p>
    <w:tbl>
      <w:tblPr>
        <w:tblStyle w:val="af4"/>
        <w:tblW w:w="8897" w:type="dxa"/>
        <w:tblLayout w:type="fixed"/>
        <w:tblLook w:val="04A0"/>
      </w:tblPr>
      <w:tblGrid>
        <w:gridCol w:w="830"/>
        <w:gridCol w:w="3296"/>
        <w:gridCol w:w="2949"/>
        <w:gridCol w:w="1822"/>
      </w:tblGrid>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r w:rsidRPr="00AA3081">
              <w:rPr>
                <w:rFonts w:hint="eastAsia"/>
                <w:color w:val="000000" w:themeColor="text1"/>
                <w:sz w:val="24"/>
              </w:rPr>
              <w:t>序号</w:t>
            </w:r>
          </w:p>
        </w:tc>
        <w:tc>
          <w:tcPr>
            <w:tcW w:w="3296" w:type="dxa"/>
          </w:tcPr>
          <w:p w:rsidR="00D7195F" w:rsidRPr="00AA3081" w:rsidRDefault="00D7195F" w:rsidP="00D7195F">
            <w:pPr>
              <w:spacing w:before="29" w:line="360" w:lineRule="auto"/>
              <w:ind w:left="420"/>
              <w:jc w:val="center"/>
              <w:rPr>
                <w:color w:val="000000" w:themeColor="text1"/>
                <w:sz w:val="24"/>
              </w:rPr>
            </w:pPr>
            <w:r w:rsidRPr="00AA3081">
              <w:rPr>
                <w:rFonts w:hint="eastAsia"/>
                <w:color w:val="000000" w:themeColor="text1"/>
                <w:sz w:val="24"/>
              </w:rPr>
              <w:t>项目</w:t>
            </w:r>
          </w:p>
        </w:tc>
        <w:tc>
          <w:tcPr>
            <w:tcW w:w="2949" w:type="dxa"/>
          </w:tcPr>
          <w:p w:rsidR="00D7195F" w:rsidRPr="00AA3081" w:rsidRDefault="00D7195F" w:rsidP="00D7195F">
            <w:pPr>
              <w:spacing w:before="29" w:line="360" w:lineRule="auto"/>
              <w:ind w:left="420"/>
              <w:jc w:val="center"/>
              <w:rPr>
                <w:color w:val="000000" w:themeColor="text1"/>
                <w:sz w:val="24"/>
              </w:rPr>
            </w:pPr>
            <w:r w:rsidRPr="00AA3081">
              <w:rPr>
                <w:rFonts w:hint="eastAsia"/>
                <w:color w:val="000000" w:themeColor="text1"/>
                <w:sz w:val="24"/>
              </w:rPr>
              <w:t>金额</w:t>
            </w:r>
            <w:r w:rsidRPr="00AA3081">
              <w:rPr>
                <w:rFonts w:hint="eastAsia"/>
                <w:color w:val="000000" w:themeColor="text1"/>
                <w:sz w:val="24"/>
              </w:rPr>
              <w:t>(</w:t>
            </w:r>
            <w:r w:rsidRPr="00AA3081">
              <w:rPr>
                <w:rFonts w:hint="eastAsia"/>
                <w:color w:val="000000" w:themeColor="text1"/>
                <w:sz w:val="24"/>
              </w:rPr>
              <w:t>元</w:t>
            </w:r>
            <w:r w:rsidRPr="00AA3081">
              <w:rPr>
                <w:rFonts w:hint="eastAsia"/>
                <w:color w:val="000000" w:themeColor="text1"/>
                <w:sz w:val="24"/>
              </w:rPr>
              <w:t>)</w:t>
            </w:r>
          </w:p>
        </w:tc>
        <w:tc>
          <w:tcPr>
            <w:tcW w:w="1822" w:type="dxa"/>
          </w:tcPr>
          <w:p w:rsidR="00D7195F" w:rsidRPr="00AA3081" w:rsidRDefault="00D7195F" w:rsidP="00D7195F">
            <w:pPr>
              <w:spacing w:before="29" w:line="360" w:lineRule="auto"/>
              <w:ind w:left="420"/>
              <w:jc w:val="center"/>
              <w:rPr>
                <w:color w:val="000000" w:themeColor="text1"/>
                <w:sz w:val="24"/>
              </w:rPr>
            </w:pPr>
            <w:r w:rsidRPr="00AA3081">
              <w:rPr>
                <w:rFonts w:hint="eastAsia"/>
                <w:color w:val="000000" w:themeColor="text1"/>
                <w:sz w:val="24"/>
              </w:rPr>
              <w:t>占基金总资产的比例</w:t>
            </w:r>
            <w:r w:rsidRPr="00AA3081">
              <w:rPr>
                <w:rFonts w:hint="eastAsia"/>
                <w:color w:val="000000" w:themeColor="text1"/>
                <w:sz w:val="24"/>
              </w:rPr>
              <w:t>(</w:t>
            </w:r>
            <w:r w:rsidRPr="00AA3081">
              <w:rPr>
                <w:color w:val="000000" w:themeColor="text1"/>
                <w:sz w:val="24"/>
              </w:rPr>
              <w:t>%</w:t>
            </w:r>
            <w:r w:rsidRPr="00AA3081">
              <w:rPr>
                <w:rFonts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r w:rsidRPr="00AA3081">
              <w:rPr>
                <w:color w:val="000000" w:themeColor="text1"/>
                <w:sz w:val="24"/>
              </w:rPr>
              <w:t>1</w:t>
            </w:r>
          </w:p>
        </w:tc>
        <w:tc>
          <w:tcPr>
            <w:tcW w:w="3296" w:type="dxa"/>
          </w:tcPr>
          <w:p w:rsidR="00D7195F" w:rsidRPr="00AA3081" w:rsidRDefault="00D7195F" w:rsidP="00D7195F">
            <w:pPr>
              <w:spacing w:before="29" w:line="360" w:lineRule="auto"/>
              <w:ind w:left="420"/>
              <w:jc w:val="left"/>
              <w:rPr>
                <w:color w:val="000000" w:themeColor="text1"/>
                <w:sz w:val="24"/>
              </w:rPr>
            </w:pPr>
            <w:r w:rsidRPr="00AA3081">
              <w:rPr>
                <w:rFonts w:cs="宋体" w:hint="eastAsia"/>
                <w:color w:val="000000" w:themeColor="text1"/>
                <w:sz w:val="24"/>
              </w:rPr>
              <w:t>权益投资</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1,416,560,227.27</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81.38</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p>
        </w:tc>
        <w:tc>
          <w:tcPr>
            <w:tcW w:w="3296" w:type="dxa"/>
          </w:tcPr>
          <w:p w:rsidR="00D7195F" w:rsidRPr="00AA3081" w:rsidRDefault="00D7195F" w:rsidP="00D7195F">
            <w:pPr>
              <w:spacing w:before="29" w:line="360" w:lineRule="auto"/>
              <w:ind w:left="420"/>
              <w:jc w:val="left"/>
              <w:rPr>
                <w:color w:val="000000" w:themeColor="text1"/>
                <w:sz w:val="24"/>
              </w:rPr>
            </w:pPr>
            <w:r w:rsidRPr="00AA3081">
              <w:rPr>
                <w:rFonts w:cs="宋体" w:hint="eastAsia"/>
                <w:color w:val="000000" w:themeColor="text1"/>
                <w:sz w:val="24"/>
              </w:rPr>
              <w:t>其中：股票</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1,416,560,227.27</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81.38</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r w:rsidRPr="00AA3081">
              <w:rPr>
                <w:color w:val="000000" w:themeColor="text1"/>
                <w:sz w:val="24"/>
              </w:rPr>
              <w:t>2</w:t>
            </w:r>
          </w:p>
        </w:tc>
        <w:tc>
          <w:tcPr>
            <w:tcW w:w="3296" w:type="dxa"/>
          </w:tcPr>
          <w:p w:rsidR="00D7195F" w:rsidRPr="00AA3081" w:rsidRDefault="00D7195F" w:rsidP="00D7195F">
            <w:pPr>
              <w:spacing w:before="29" w:line="360" w:lineRule="auto"/>
              <w:ind w:left="420"/>
              <w:jc w:val="left"/>
              <w:rPr>
                <w:color w:val="000000" w:themeColor="text1"/>
                <w:sz w:val="24"/>
              </w:rPr>
            </w:pPr>
            <w:r w:rsidRPr="00AA3081">
              <w:rPr>
                <w:rFonts w:cs="宋体" w:hint="eastAsia"/>
                <w:color w:val="000000" w:themeColor="text1"/>
                <w:sz w:val="24"/>
              </w:rPr>
              <w:t>固定收益投资</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p>
        </w:tc>
        <w:tc>
          <w:tcPr>
            <w:tcW w:w="3296" w:type="dxa"/>
          </w:tcPr>
          <w:p w:rsidR="00D7195F" w:rsidRPr="00AA3081" w:rsidRDefault="00D7195F" w:rsidP="00D7195F">
            <w:pPr>
              <w:spacing w:before="29" w:line="360" w:lineRule="auto"/>
              <w:ind w:left="420"/>
              <w:jc w:val="left"/>
              <w:rPr>
                <w:color w:val="000000" w:themeColor="text1"/>
                <w:sz w:val="24"/>
              </w:rPr>
            </w:pPr>
            <w:r w:rsidRPr="00AA3081">
              <w:rPr>
                <w:rFonts w:cs="宋体" w:hint="eastAsia"/>
                <w:color w:val="000000" w:themeColor="text1"/>
                <w:sz w:val="24"/>
              </w:rPr>
              <w:t>其中：债券</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p>
        </w:tc>
        <w:tc>
          <w:tcPr>
            <w:tcW w:w="3296" w:type="dxa"/>
          </w:tcPr>
          <w:p w:rsidR="00D7195F" w:rsidRPr="00AA3081" w:rsidRDefault="00D7195F" w:rsidP="00D7195F">
            <w:pPr>
              <w:autoSpaceDE w:val="0"/>
              <w:autoSpaceDN w:val="0"/>
              <w:spacing w:before="29" w:line="360" w:lineRule="auto"/>
              <w:ind w:left="420" w:firstLineChars="250" w:firstLine="600"/>
              <w:jc w:val="left"/>
              <w:rPr>
                <w:color w:val="000000" w:themeColor="text1"/>
                <w:sz w:val="24"/>
              </w:rPr>
            </w:pPr>
            <w:r w:rsidRPr="00AA3081">
              <w:rPr>
                <w:rFonts w:cs="宋体" w:hint="eastAsia"/>
                <w:color w:val="000000" w:themeColor="text1"/>
                <w:sz w:val="24"/>
              </w:rPr>
              <w:t>资产支持证券</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rFonts w:cs="宋体"/>
                <w:color w:val="000000" w:themeColor="text1"/>
                <w:sz w:val="24"/>
              </w:rPr>
            </w:pPr>
            <w:r w:rsidRPr="00AA3081">
              <w:rPr>
                <w:rFonts w:cs="宋体" w:hint="eastAsia"/>
                <w:color w:val="000000" w:themeColor="text1"/>
                <w:sz w:val="24"/>
              </w:rPr>
              <w:t>3</w:t>
            </w:r>
          </w:p>
        </w:tc>
        <w:tc>
          <w:tcPr>
            <w:tcW w:w="3296" w:type="dxa"/>
          </w:tcPr>
          <w:p w:rsidR="00D7195F" w:rsidRPr="00AA3081" w:rsidRDefault="00D7195F" w:rsidP="00D7195F">
            <w:pPr>
              <w:spacing w:before="29" w:line="360" w:lineRule="auto"/>
              <w:ind w:leftChars="50" w:left="105"/>
              <w:rPr>
                <w:rFonts w:cs="宋体"/>
                <w:color w:val="000000" w:themeColor="text1"/>
                <w:sz w:val="24"/>
              </w:rPr>
            </w:pPr>
            <w:r w:rsidRPr="00AA3081">
              <w:rPr>
                <w:rFonts w:cs="宋体" w:hint="eastAsia"/>
                <w:color w:val="000000" w:themeColor="text1"/>
                <w:sz w:val="24"/>
              </w:rPr>
              <w:t>贵金属投资</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rFonts w:cs="宋体"/>
                <w:color w:val="000000" w:themeColor="text1"/>
                <w:sz w:val="24"/>
              </w:rPr>
            </w:pPr>
            <w:r w:rsidRPr="00AA3081">
              <w:rPr>
                <w:rFonts w:cs="宋体" w:hint="eastAsia"/>
                <w:color w:val="000000" w:themeColor="text1"/>
                <w:sz w:val="24"/>
              </w:rPr>
              <w:t>4</w:t>
            </w:r>
          </w:p>
        </w:tc>
        <w:tc>
          <w:tcPr>
            <w:tcW w:w="3296" w:type="dxa"/>
          </w:tcPr>
          <w:p w:rsidR="00D7195F" w:rsidRPr="00AA3081" w:rsidRDefault="00D7195F" w:rsidP="00D7195F">
            <w:pPr>
              <w:spacing w:before="29" w:line="360" w:lineRule="auto"/>
              <w:ind w:left="420"/>
              <w:jc w:val="left"/>
              <w:rPr>
                <w:rFonts w:cs="宋体"/>
                <w:color w:val="000000" w:themeColor="text1"/>
                <w:sz w:val="24"/>
              </w:rPr>
            </w:pPr>
            <w:r w:rsidRPr="00AA3081">
              <w:rPr>
                <w:rFonts w:cs="宋体" w:hint="eastAsia"/>
                <w:color w:val="000000" w:themeColor="text1"/>
                <w:sz w:val="24"/>
              </w:rPr>
              <w:t>金融衍生品投资</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r w:rsidRPr="00AA3081">
              <w:rPr>
                <w:rFonts w:hint="eastAsia"/>
                <w:color w:val="000000" w:themeColor="text1"/>
                <w:sz w:val="24"/>
              </w:rPr>
              <w:t>5</w:t>
            </w:r>
          </w:p>
        </w:tc>
        <w:tc>
          <w:tcPr>
            <w:tcW w:w="3296" w:type="dxa"/>
          </w:tcPr>
          <w:p w:rsidR="00D7195F" w:rsidRPr="00AA3081" w:rsidRDefault="00D7195F" w:rsidP="00D7195F">
            <w:pPr>
              <w:spacing w:before="29" w:line="360" w:lineRule="auto"/>
              <w:ind w:left="420"/>
              <w:jc w:val="left"/>
              <w:rPr>
                <w:color w:val="000000" w:themeColor="text1"/>
                <w:sz w:val="24"/>
              </w:rPr>
            </w:pPr>
            <w:r w:rsidRPr="00AA3081">
              <w:rPr>
                <w:rFonts w:cs="宋体" w:hint="eastAsia"/>
                <w:color w:val="000000" w:themeColor="text1"/>
                <w:sz w:val="24"/>
              </w:rPr>
              <w:t>买入返售金融资产</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p>
        </w:tc>
        <w:tc>
          <w:tcPr>
            <w:tcW w:w="3296" w:type="dxa"/>
          </w:tcPr>
          <w:p w:rsidR="00D7195F" w:rsidRPr="00AA3081" w:rsidRDefault="00D7195F" w:rsidP="00D7195F">
            <w:pPr>
              <w:spacing w:before="29" w:line="360" w:lineRule="auto"/>
              <w:ind w:left="420"/>
              <w:jc w:val="left"/>
              <w:rPr>
                <w:color w:val="000000" w:themeColor="text1"/>
                <w:sz w:val="24"/>
              </w:rPr>
            </w:pPr>
            <w:r w:rsidRPr="00AA3081">
              <w:rPr>
                <w:rFonts w:cs="宋体" w:hint="eastAsia"/>
                <w:color w:val="000000" w:themeColor="text1"/>
                <w:sz w:val="24"/>
              </w:rPr>
              <w:t>其中：买断式回购的买入返售金融资产</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r w:rsidRPr="00AA3081">
              <w:rPr>
                <w:rFonts w:hint="eastAsia"/>
                <w:color w:val="000000" w:themeColor="text1"/>
                <w:sz w:val="24"/>
              </w:rPr>
              <w:t>6</w:t>
            </w:r>
          </w:p>
        </w:tc>
        <w:tc>
          <w:tcPr>
            <w:tcW w:w="3296" w:type="dxa"/>
          </w:tcPr>
          <w:p w:rsidR="00D7195F" w:rsidRPr="00AA3081" w:rsidRDefault="00D7195F" w:rsidP="00D7195F">
            <w:pPr>
              <w:spacing w:before="29" w:line="360" w:lineRule="auto"/>
              <w:ind w:left="420"/>
              <w:jc w:val="left"/>
              <w:rPr>
                <w:color w:val="000000" w:themeColor="text1"/>
                <w:sz w:val="24"/>
              </w:rPr>
            </w:pPr>
            <w:r w:rsidRPr="00AA3081">
              <w:rPr>
                <w:rFonts w:cs="宋体" w:hint="eastAsia"/>
                <w:color w:val="000000" w:themeColor="text1"/>
                <w:sz w:val="24"/>
              </w:rPr>
              <w:t>银行存款和结算备付金合计</w:t>
            </w:r>
          </w:p>
        </w:tc>
        <w:tc>
          <w:tcPr>
            <w:tcW w:w="2949"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322,656,313.65</w:t>
            </w:r>
          </w:p>
        </w:tc>
        <w:tc>
          <w:tcPr>
            <w:tcW w:w="1822" w:type="dxa"/>
          </w:tcPr>
          <w:p w:rsidR="00D7195F" w:rsidRPr="00AA3081" w:rsidRDefault="00D7195F" w:rsidP="00D7195F">
            <w:pPr>
              <w:spacing w:before="29" w:line="360" w:lineRule="auto"/>
              <w:ind w:left="420"/>
              <w:jc w:val="right"/>
              <w:rPr>
                <w:rFonts w:cs="宋体"/>
                <w:color w:val="000000" w:themeColor="text1"/>
                <w:sz w:val="24"/>
              </w:rPr>
            </w:pPr>
            <w:r w:rsidRPr="00AA3081">
              <w:rPr>
                <w:rFonts w:cs="宋体" w:hint="eastAsia"/>
                <w:color w:val="000000" w:themeColor="text1"/>
                <w:sz w:val="24"/>
              </w:rPr>
              <w:t>18.54</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r w:rsidRPr="00AA3081">
              <w:rPr>
                <w:color w:val="000000" w:themeColor="text1"/>
                <w:sz w:val="24"/>
              </w:rPr>
              <w:t>7</w:t>
            </w:r>
          </w:p>
        </w:tc>
        <w:tc>
          <w:tcPr>
            <w:tcW w:w="3296" w:type="dxa"/>
          </w:tcPr>
          <w:p w:rsidR="00D7195F" w:rsidRPr="00AA3081" w:rsidRDefault="00D7195F" w:rsidP="00D7195F">
            <w:pPr>
              <w:spacing w:line="360" w:lineRule="auto"/>
              <w:jc w:val="left"/>
              <w:rPr>
                <w:color w:val="000000" w:themeColor="text1"/>
                <w:sz w:val="24"/>
              </w:rPr>
            </w:pPr>
            <w:r w:rsidRPr="00AA3081">
              <w:rPr>
                <w:rFonts w:cs="宋体" w:hint="eastAsia"/>
                <w:color w:val="000000" w:themeColor="text1"/>
                <w:sz w:val="24"/>
              </w:rPr>
              <w:t>其他各项资产</w:t>
            </w:r>
          </w:p>
        </w:tc>
        <w:tc>
          <w:tcPr>
            <w:tcW w:w="2949" w:type="dxa"/>
          </w:tcPr>
          <w:p w:rsidR="00D7195F" w:rsidRPr="00AA3081" w:rsidRDefault="00D7195F" w:rsidP="00D7195F">
            <w:pPr>
              <w:spacing w:line="360" w:lineRule="auto"/>
              <w:jc w:val="right"/>
              <w:rPr>
                <w:rFonts w:cs="宋体"/>
                <w:color w:val="000000" w:themeColor="text1"/>
                <w:sz w:val="24"/>
              </w:rPr>
            </w:pPr>
            <w:r w:rsidRPr="00AA3081">
              <w:rPr>
                <w:rFonts w:cs="宋体" w:hint="eastAsia"/>
                <w:color w:val="000000" w:themeColor="text1"/>
                <w:sz w:val="24"/>
              </w:rPr>
              <w:t>1,423,052.87</w:t>
            </w:r>
          </w:p>
        </w:tc>
        <w:tc>
          <w:tcPr>
            <w:tcW w:w="1822" w:type="dxa"/>
          </w:tcPr>
          <w:p w:rsidR="00D7195F" w:rsidRPr="00AA3081" w:rsidRDefault="00D7195F" w:rsidP="00D7195F">
            <w:pPr>
              <w:spacing w:line="360" w:lineRule="auto"/>
              <w:jc w:val="right"/>
              <w:rPr>
                <w:rFonts w:cs="宋体"/>
                <w:color w:val="000000" w:themeColor="text1"/>
                <w:sz w:val="24"/>
              </w:rPr>
            </w:pPr>
            <w:r w:rsidRPr="00AA3081">
              <w:rPr>
                <w:rFonts w:cs="宋体" w:hint="eastAsia"/>
                <w:color w:val="000000" w:themeColor="text1"/>
                <w:sz w:val="24"/>
              </w:rPr>
              <w:t>0.08</w:t>
            </w:r>
          </w:p>
        </w:tc>
      </w:tr>
      <w:tr w:rsidR="00D7195F" w:rsidRPr="00AA3081" w:rsidTr="00D7195F">
        <w:tc>
          <w:tcPr>
            <w:tcW w:w="830" w:type="dxa"/>
          </w:tcPr>
          <w:p w:rsidR="00D7195F" w:rsidRPr="00AA3081" w:rsidRDefault="00D7195F" w:rsidP="00D7195F">
            <w:pPr>
              <w:spacing w:before="29" w:line="360" w:lineRule="auto"/>
              <w:ind w:left="420"/>
              <w:jc w:val="center"/>
              <w:rPr>
                <w:color w:val="000000" w:themeColor="text1"/>
                <w:sz w:val="24"/>
              </w:rPr>
            </w:pPr>
            <w:r w:rsidRPr="00AA3081">
              <w:rPr>
                <w:color w:val="000000" w:themeColor="text1"/>
                <w:sz w:val="24"/>
              </w:rPr>
              <w:t>8</w:t>
            </w:r>
          </w:p>
        </w:tc>
        <w:tc>
          <w:tcPr>
            <w:tcW w:w="3296" w:type="dxa"/>
          </w:tcPr>
          <w:p w:rsidR="00D7195F" w:rsidRPr="00AA3081" w:rsidRDefault="00D7195F" w:rsidP="00D7195F">
            <w:pPr>
              <w:spacing w:line="360" w:lineRule="auto"/>
              <w:jc w:val="left"/>
              <w:rPr>
                <w:color w:val="000000" w:themeColor="text1"/>
                <w:sz w:val="24"/>
              </w:rPr>
            </w:pPr>
            <w:r w:rsidRPr="00AA3081">
              <w:rPr>
                <w:rFonts w:cs="宋体" w:hint="eastAsia"/>
                <w:color w:val="000000" w:themeColor="text1"/>
                <w:sz w:val="24"/>
              </w:rPr>
              <w:t>合计</w:t>
            </w:r>
          </w:p>
        </w:tc>
        <w:tc>
          <w:tcPr>
            <w:tcW w:w="2949" w:type="dxa"/>
          </w:tcPr>
          <w:p w:rsidR="00D7195F" w:rsidRPr="00AA3081" w:rsidRDefault="00D7195F" w:rsidP="00D7195F">
            <w:pPr>
              <w:spacing w:line="360" w:lineRule="auto"/>
              <w:jc w:val="right"/>
              <w:rPr>
                <w:rFonts w:cs="宋体"/>
                <w:color w:val="000000" w:themeColor="text1"/>
                <w:sz w:val="24"/>
              </w:rPr>
            </w:pPr>
            <w:r w:rsidRPr="00AA3081">
              <w:rPr>
                <w:rFonts w:cs="宋体" w:hint="eastAsia"/>
                <w:color w:val="000000" w:themeColor="text1"/>
                <w:sz w:val="24"/>
              </w:rPr>
              <w:t>1,740,639,593.79</w:t>
            </w:r>
          </w:p>
        </w:tc>
        <w:tc>
          <w:tcPr>
            <w:tcW w:w="1822" w:type="dxa"/>
          </w:tcPr>
          <w:p w:rsidR="00D7195F" w:rsidRPr="00AA3081" w:rsidRDefault="00D7195F" w:rsidP="00D7195F">
            <w:pPr>
              <w:spacing w:line="360" w:lineRule="auto"/>
              <w:jc w:val="right"/>
              <w:rPr>
                <w:rFonts w:cs="宋体"/>
                <w:color w:val="000000" w:themeColor="text1"/>
                <w:sz w:val="24"/>
              </w:rPr>
            </w:pPr>
            <w:r w:rsidRPr="00AA3081">
              <w:rPr>
                <w:rFonts w:cs="宋体" w:hint="eastAsia"/>
                <w:color w:val="000000" w:themeColor="text1"/>
                <w:sz w:val="24"/>
              </w:rPr>
              <w:t>100.00</w:t>
            </w:r>
          </w:p>
        </w:tc>
      </w:tr>
    </w:tbl>
    <w:p w:rsidR="00D7195F" w:rsidRPr="00AA3081" w:rsidRDefault="00D7195F" w:rsidP="00D7195F">
      <w:pPr>
        <w:autoSpaceDE w:val="0"/>
        <w:autoSpaceDN w:val="0"/>
        <w:spacing w:line="360" w:lineRule="auto"/>
        <w:jc w:val="left"/>
        <w:rPr>
          <w:color w:val="00000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（二）报告期末按行业分类的股票投资组合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占基金资产净值比例（％）</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p w:rsidR="00D7195F" w:rsidRPr="00AA3081" w:rsidRDefault="00D7195F" w:rsidP="00D7195F">
            <w:pPr>
              <w:spacing w:line="360" w:lineRule="auto"/>
              <w:jc w:val="right"/>
              <w:rPr>
                <w:rFonts w:cs="宋体"/>
                <w:color w:val="000000" w:themeColor="text1"/>
                <w:kern w:val="0"/>
                <w:sz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p w:rsidR="00D7195F" w:rsidRPr="00AA3081" w:rsidRDefault="00D7195F" w:rsidP="00D7195F">
            <w:pPr>
              <w:spacing w:line="360" w:lineRule="auto"/>
              <w:jc w:val="right"/>
              <w:rPr>
                <w:rFonts w:cs="宋体"/>
                <w:color w:val="000000" w:themeColor="text1"/>
                <w:kern w:val="0"/>
                <w:sz w:val="24"/>
              </w:rPr>
            </w:pP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1,113,366,332.23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65.46</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33,796,996.84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1.99</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78,949.61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0.00</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19,491,621.44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1.15</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50,370,745.45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2.96</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6,872,608.49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0.40</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23,249,799.72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1.37</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100,143,742.59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5.89</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245,697.90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0.01</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68,943,733.00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4.05</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r w:rsidRPr="00AA3081">
              <w:rPr>
                <w:rFonts w:cs="宋体"/>
                <w:color w:val="000000" w:themeColor="text1"/>
                <w:kern w:val="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w:t>
            </w:r>
          </w:p>
        </w:tc>
      </w:tr>
      <w:tr w:rsidR="00D7195F" w:rsidRPr="00AA3081" w:rsidTr="00D7195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napToGrid w:val="0"/>
              <w:spacing w:line="360" w:lineRule="auto"/>
              <w:jc w:val="center"/>
              <w:rPr>
                <w:rFonts w:cs="宋体"/>
                <w:color w:val="000000" w:themeColor="text1"/>
                <w:kern w:val="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195F" w:rsidRPr="00AA3081" w:rsidRDefault="00D7195F" w:rsidP="00D7195F">
            <w:pPr>
              <w:snapToGrid w:val="0"/>
              <w:spacing w:line="360" w:lineRule="auto"/>
              <w:rPr>
                <w:rFonts w:cs="宋体"/>
                <w:color w:val="000000" w:themeColor="text1"/>
                <w:kern w:val="0"/>
                <w:sz w:val="24"/>
              </w:rPr>
            </w:pPr>
            <w:r w:rsidRPr="00AA3081">
              <w:rPr>
                <w:rFonts w:cs="宋体"/>
                <w:color w:val="000000" w:themeColor="text1"/>
                <w:kern w:val="0"/>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1,416,560,227.27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95F" w:rsidRPr="00AA3081" w:rsidRDefault="00D7195F" w:rsidP="00D7195F">
            <w:pPr>
              <w:spacing w:line="360" w:lineRule="auto"/>
              <w:jc w:val="right"/>
              <w:rPr>
                <w:rFonts w:cs="宋体"/>
                <w:color w:val="000000" w:themeColor="text1"/>
                <w:kern w:val="0"/>
                <w:sz w:val="24"/>
              </w:rPr>
            </w:pPr>
            <w:r w:rsidRPr="00AA3081">
              <w:rPr>
                <w:rFonts w:cs="宋体"/>
                <w:color w:val="000000" w:themeColor="text1"/>
                <w:kern w:val="0"/>
                <w:sz w:val="24"/>
              </w:rPr>
              <w:t>83.28</w:t>
            </w:r>
          </w:p>
        </w:tc>
      </w:tr>
    </w:tbl>
    <w:p w:rsidR="00D7195F" w:rsidRPr="00AA3081" w:rsidRDefault="00D7195F" w:rsidP="00D7195F">
      <w:pPr>
        <w:autoSpaceDE w:val="0"/>
        <w:autoSpaceDN w:val="0"/>
        <w:spacing w:line="360" w:lineRule="auto"/>
        <w:jc w:val="left"/>
        <w:rPr>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（三）报告期末按公允价值占基金资产净值比例大小排序的前十名股票投资明细</w:t>
      </w:r>
    </w:p>
    <w:tbl>
      <w:tblPr>
        <w:tblStyle w:val="af4"/>
        <w:tblW w:w="8528" w:type="dxa"/>
        <w:tblLayout w:type="fixed"/>
        <w:tblLook w:val="04A0"/>
      </w:tblPr>
      <w:tblGrid>
        <w:gridCol w:w="830"/>
        <w:gridCol w:w="1274"/>
        <w:gridCol w:w="1696"/>
        <w:gridCol w:w="1275"/>
        <w:gridCol w:w="1840"/>
        <w:gridCol w:w="1613"/>
      </w:tblGrid>
      <w:tr w:rsidR="00D7195F" w:rsidRPr="00AA3081" w:rsidTr="00D7195F">
        <w:tc>
          <w:tcPr>
            <w:tcW w:w="830" w:type="dxa"/>
          </w:tcPr>
          <w:p w:rsidR="00D7195F" w:rsidRPr="00AA3081" w:rsidRDefault="00D7195F" w:rsidP="00D7195F">
            <w:pPr>
              <w:spacing w:before="29" w:line="360" w:lineRule="auto"/>
              <w:ind w:left="420"/>
              <w:jc w:val="center"/>
              <w:rPr>
                <w:rFonts w:cs="宋体"/>
                <w:color w:val="000000" w:themeColor="text1"/>
                <w:sz w:val="24"/>
              </w:rPr>
            </w:pPr>
            <w:r w:rsidRPr="00AA3081">
              <w:rPr>
                <w:rFonts w:cs="宋体" w:hint="eastAsia"/>
                <w:color w:val="000000" w:themeColor="text1"/>
                <w:sz w:val="24"/>
              </w:rPr>
              <w:t>序号</w:t>
            </w:r>
          </w:p>
        </w:tc>
        <w:tc>
          <w:tcPr>
            <w:tcW w:w="1274" w:type="dxa"/>
          </w:tcPr>
          <w:p w:rsidR="00D7195F" w:rsidRPr="00AA3081" w:rsidRDefault="00D7195F" w:rsidP="00D7195F">
            <w:pPr>
              <w:spacing w:before="29" w:line="360" w:lineRule="auto"/>
              <w:ind w:left="420"/>
              <w:jc w:val="center"/>
              <w:rPr>
                <w:rFonts w:cs="宋体"/>
                <w:color w:val="000000" w:themeColor="text1"/>
                <w:sz w:val="24"/>
              </w:rPr>
            </w:pPr>
            <w:r w:rsidRPr="00AA3081">
              <w:rPr>
                <w:rFonts w:cs="宋体" w:hint="eastAsia"/>
                <w:color w:val="000000" w:themeColor="text1"/>
                <w:sz w:val="24"/>
              </w:rPr>
              <w:t>股票代码</w:t>
            </w:r>
          </w:p>
        </w:tc>
        <w:tc>
          <w:tcPr>
            <w:tcW w:w="1696" w:type="dxa"/>
          </w:tcPr>
          <w:p w:rsidR="00D7195F" w:rsidRPr="00AA3081" w:rsidRDefault="00D7195F" w:rsidP="00D7195F">
            <w:pPr>
              <w:spacing w:before="29" w:line="360" w:lineRule="auto"/>
              <w:ind w:left="420"/>
              <w:jc w:val="center"/>
              <w:rPr>
                <w:rFonts w:cs="宋体"/>
                <w:color w:val="000000" w:themeColor="text1"/>
                <w:sz w:val="24"/>
              </w:rPr>
            </w:pPr>
            <w:r w:rsidRPr="00AA3081">
              <w:rPr>
                <w:rFonts w:cs="宋体" w:hint="eastAsia"/>
                <w:color w:val="000000" w:themeColor="text1"/>
                <w:sz w:val="24"/>
              </w:rPr>
              <w:t>股票名称</w:t>
            </w:r>
          </w:p>
        </w:tc>
        <w:tc>
          <w:tcPr>
            <w:tcW w:w="1275" w:type="dxa"/>
          </w:tcPr>
          <w:p w:rsidR="00D7195F" w:rsidRPr="00AA3081" w:rsidRDefault="00D7195F" w:rsidP="00D7195F">
            <w:pPr>
              <w:spacing w:before="29" w:line="360" w:lineRule="auto"/>
              <w:ind w:left="420"/>
              <w:jc w:val="center"/>
              <w:rPr>
                <w:rFonts w:cs="宋体"/>
                <w:color w:val="000000" w:themeColor="text1"/>
                <w:sz w:val="24"/>
              </w:rPr>
            </w:pPr>
            <w:r w:rsidRPr="00AA3081">
              <w:rPr>
                <w:rFonts w:cs="宋体" w:hint="eastAsia"/>
                <w:color w:val="000000" w:themeColor="text1"/>
                <w:sz w:val="24"/>
              </w:rPr>
              <w:t>数量</w:t>
            </w:r>
            <w:r w:rsidRPr="00AA3081">
              <w:rPr>
                <w:rFonts w:cs="宋体" w:hint="eastAsia"/>
                <w:color w:val="000000" w:themeColor="text1"/>
                <w:sz w:val="24"/>
              </w:rPr>
              <w:t>(</w:t>
            </w:r>
            <w:r w:rsidRPr="00AA3081">
              <w:rPr>
                <w:rFonts w:cs="宋体" w:hint="eastAsia"/>
                <w:color w:val="000000" w:themeColor="text1"/>
                <w:sz w:val="24"/>
              </w:rPr>
              <w:t>股</w:t>
            </w:r>
            <w:r w:rsidRPr="00AA3081">
              <w:rPr>
                <w:rFonts w:cs="宋体" w:hint="eastAsia"/>
                <w:color w:val="000000" w:themeColor="text1"/>
                <w:sz w:val="24"/>
              </w:rPr>
              <w:t>)</w:t>
            </w:r>
          </w:p>
        </w:tc>
        <w:tc>
          <w:tcPr>
            <w:tcW w:w="1840" w:type="dxa"/>
          </w:tcPr>
          <w:p w:rsidR="00D7195F" w:rsidRPr="00AA3081" w:rsidRDefault="00D7195F" w:rsidP="00D7195F">
            <w:pPr>
              <w:autoSpaceDE w:val="0"/>
              <w:autoSpaceDN w:val="0"/>
              <w:spacing w:before="29" w:line="360" w:lineRule="auto"/>
              <w:ind w:left="420"/>
              <w:jc w:val="center"/>
              <w:rPr>
                <w:rFonts w:cs="宋体"/>
                <w:color w:val="000000" w:themeColor="text1"/>
                <w:sz w:val="24"/>
              </w:rPr>
            </w:pPr>
            <w:r w:rsidRPr="00AA3081">
              <w:rPr>
                <w:rFonts w:cs="宋体" w:hint="eastAsia"/>
                <w:color w:val="000000" w:themeColor="text1"/>
                <w:sz w:val="24"/>
              </w:rPr>
              <w:t>公允价值</w:t>
            </w:r>
            <w:r w:rsidRPr="00AA3081">
              <w:rPr>
                <w:rFonts w:cs="宋体"/>
                <w:color w:val="000000" w:themeColor="text1"/>
                <w:sz w:val="24"/>
              </w:rPr>
              <w:t>(</w:t>
            </w:r>
            <w:r w:rsidRPr="00AA3081">
              <w:rPr>
                <w:rFonts w:cs="宋体" w:hint="eastAsia"/>
                <w:color w:val="000000" w:themeColor="text1"/>
                <w:sz w:val="24"/>
              </w:rPr>
              <w:t>元</w:t>
            </w:r>
            <w:r w:rsidRPr="00AA3081">
              <w:rPr>
                <w:rFonts w:cs="宋体"/>
                <w:color w:val="000000" w:themeColor="text1"/>
                <w:sz w:val="24"/>
              </w:rPr>
              <w:t>)</w:t>
            </w:r>
          </w:p>
        </w:tc>
        <w:tc>
          <w:tcPr>
            <w:tcW w:w="1613" w:type="dxa"/>
          </w:tcPr>
          <w:p w:rsidR="00D7195F" w:rsidRPr="00AA3081" w:rsidRDefault="00D7195F" w:rsidP="00D7195F">
            <w:pPr>
              <w:spacing w:before="29" w:line="360" w:lineRule="auto"/>
              <w:ind w:left="420"/>
              <w:jc w:val="center"/>
              <w:rPr>
                <w:rFonts w:cs="宋体"/>
                <w:color w:val="000000" w:themeColor="text1"/>
                <w:sz w:val="24"/>
              </w:rPr>
            </w:pPr>
            <w:r w:rsidRPr="00AA3081">
              <w:rPr>
                <w:rFonts w:cs="宋体" w:hint="eastAsia"/>
                <w:color w:val="000000" w:themeColor="text1"/>
                <w:sz w:val="24"/>
              </w:rPr>
              <w:t>占基金资产净值比例</w:t>
            </w:r>
            <w:r w:rsidRPr="00AA3081">
              <w:rPr>
                <w:rFonts w:cs="宋体" w:hint="eastAsia"/>
                <w:color w:val="000000" w:themeColor="text1"/>
                <w:sz w:val="24"/>
              </w:rPr>
              <w:t>(</w:t>
            </w:r>
            <w:r w:rsidRPr="00AA3081">
              <w:rPr>
                <w:rFonts w:cs="宋体" w:hint="eastAsia"/>
                <w:color w:val="000000" w:themeColor="text1"/>
                <w:sz w:val="24"/>
              </w:rPr>
              <w:t>％</w:t>
            </w:r>
            <w:r w:rsidRPr="00AA3081">
              <w:rPr>
                <w:rFonts w:cs="宋体" w:hint="eastAsia"/>
                <w:color w:val="000000" w:themeColor="text1"/>
                <w:sz w:val="24"/>
              </w:rPr>
              <w:t>)</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1</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002475</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立讯精密</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3,186,920</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121,612,867.20</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7.15</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2</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300760</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迈瑞医疗</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424,283</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111,034,861.10</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6.53</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3</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600031</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三一重工</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6,344,255</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109,755,611.50</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6.45</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4</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600276</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恒瑞医药</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1,126,085</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103,633,602.55</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6.09</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5</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603259</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药明康德</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1,106,489</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100,126,189.61</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5.89</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6</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300014</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亿纬锂能</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1,695,544</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98,528,061.84</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5.79</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7</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300750</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宁德时代</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793,018</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95,471,437.02</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5.61</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8</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603338</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浙江鼎力</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1,176,260</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67,517,324.00</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3.97</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9</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600519</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贵州茅台</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48,355</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53,722,405.00</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3.16</w:t>
            </w:r>
          </w:p>
        </w:tc>
      </w:tr>
      <w:tr w:rsidR="00D7195F" w:rsidRPr="00AA3081" w:rsidTr="00D7195F">
        <w:tc>
          <w:tcPr>
            <w:tcW w:w="830" w:type="dxa"/>
          </w:tcPr>
          <w:p w:rsidR="00D7195F" w:rsidRPr="00AA3081" w:rsidRDefault="00D7195F" w:rsidP="00D7195F">
            <w:pPr>
              <w:spacing w:line="360" w:lineRule="auto"/>
              <w:jc w:val="center"/>
              <w:rPr>
                <w:sz w:val="24"/>
              </w:rPr>
            </w:pPr>
            <w:r w:rsidRPr="00AA3081">
              <w:rPr>
                <w:rFonts w:cs="宋体"/>
                <w:color w:val="000000" w:themeColor="text1"/>
                <w:sz w:val="24"/>
              </w:rPr>
              <w:t>10</w:t>
            </w:r>
          </w:p>
        </w:tc>
        <w:tc>
          <w:tcPr>
            <w:tcW w:w="1274" w:type="dxa"/>
          </w:tcPr>
          <w:p w:rsidR="00D7195F" w:rsidRPr="00AA3081" w:rsidRDefault="00D7195F" w:rsidP="00D7195F">
            <w:pPr>
              <w:spacing w:line="360" w:lineRule="auto"/>
              <w:jc w:val="center"/>
              <w:rPr>
                <w:sz w:val="24"/>
              </w:rPr>
            </w:pPr>
            <w:r w:rsidRPr="00AA3081">
              <w:rPr>
                <w:rFonts w:cs="宋体"/>
                <w:color w:val="000000" w:themeColor="text1"/>
                <w:sz w:val="24"/>
              </w:rPr>
              <w:t>300015</w:t>
            </w:r>
          </w:p>
        </w:tc>
        <w:tc>
          <w:tcPr>
            <w:tcW w:w="1696" w:type="dxa"/>
          </w:tcPr>
          <w:p w:rsidR="00D7195F" w:rsidRPr="00AA3081" w:rsidRDefault="00D7195F" w:rsidP="00D7195F">
            <w:pPr>
              <w:spacing w:line="360" w:lineRule="auto"/>
              <w:jc w:val="center"/>
              <w:rPr>
                <w:sz w:val="24"/>
              </w:rPr>
            </w:pPr>
            <w:r w:rsidRPr="00AA3081">
              <w:rPr>
                <w:rFonts w:cs="宋体"/>
                <w:color w:val="000000" w:themeColor="text1"/>
                <w:sz w:val="24"/>
              </w:rPr>
              <w:t>爱尔眼科</w:t>
            </w:r>
          </w:p>
        </w:tc>
        <w:tc>
          <w:tcPr>
            <w:tcW w:w="1275" w:type="dxa"/>
          </w:tcPr>
          <w:p w:rsidR="00D7195F" w:rsidRPr="00AA3081" w:rsidRDefault="00D7195F" w:rsidP="00D7195F">
            <w:pPr>
              <w:spacing w:line="360" w:lineRule="auto"/>
              <w:jc w:val="right"/>
              <w:rPr>
                <w:sz w:val="24"/>
              </w:rPr>
            </w:pPr>
            <w:r w:rsidRPr="00AA3081">
              <w:rPr>
                <w:rFonts w:cs="宋体"/>
                <w:color w:val="000000" w:themeColor="text1"/>
                <w:sz w:val="24"/>
              </w:rPr>
              <w:t>1,257,962</w:t>
            </w:r>
          </w:p>
        </w:tc>
        <w:tc>
          <w:tcPr>
            <w:tcW w:w="1840" w:type="dxa"/>
          </w:tcPr>
          <w:p w:rsidR="00D7195F" w:rsidRPr="00AA3081" w:rsidRDefault="00D7195F" w:rsidP="00D7195F">
            <w:pPr>
              <w:spacing w:line="360" w:lineRule="auto"/>
              <w:jc w:val="right"/>
              <w:rPr>
                <w:sz w:val="24"/>
              </w:rPr>
            </w:pPr>
            <w:r w:rsidRPr="00AA3081">
              <w:rPr>
                <w:rFonts w:cs="宋体"/>
                <w:color w:val="000000" w:themeColor="text1"/>
                <w:sz w:val="24"/>
              </w:rPr>
              <w:t>49,538,543.56</w:t>
            </w:r>
          </w:p>
        </w:tc>
        <w:tc>
          <w:tcPr>
            <w:tcW w:w="1613" w:type="dxa"/>
          </w:tcPr>
          <w:p w:rsidR="00D7195F" w:rsidRPr="00AA3081" w:rsidRDefault="00D7195F" w:rsidP="00D7195F">
            <w:pPr>
              <w:spacing w:line="360" w:lineRule="auto"/>
              <w:jc w:val="right"/>
              <w:rPr>
                <w:sz w:val="24"/>
              </w:rPr>
            </w:pPr>
            <w:r w:rsidRPr="00AA3081">
              <w:rPr>
                <w:rFonts w:cs="宋体"/>
                <w:color w:val="000000" w:themeColor="text1"/>
                <w:sz w:val="24"/>
              </w:rPr>
              <w:t>2.91</w:t>
            </w:r>
          </w:p>
        </w:tc>
      </w:tr>
    </w:tbl>
    <w:p w:rsidR="00D7195F" w:rsidRPr="00AA3081" w:rsidRDefault="00D7195F" w:rsidP="00D7195F">
      <w:pPr>
        <w:autoSpaceDE w:val="0"/>
        <w:autoSpaceDN w:val="0"/>
        <w:spacing w:line="360" w:lineRule="auto"/>
        <w:jc w:val="left"/>
        <w:rPr>
          <w:b/>
          <w:bCs/>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（四）报告期末按债券品种分类的债券投资组合</w:t>
      </w:r>
    </w:p>
    <w:p w:rsidR="00D7195F" w:rsidRPr="00AA3081" w:rsidRDefault="00D7195F" w:rsidP="00D7195F">
      <w:pPr>
        <w:autoSpaceDE w:val="0"/>
        <w:autoSpaceDN w:val="0"/>
        <w:spacing w:line="360" w:lineRule="auto"/>
        <w:jc w:val="left"/>
        <w:rPr>
          <w:color w:val="000000" w:themeColor="text1"/>
          <w:sz w:val="24"/>
          <w:szCs w:val="21"/>
        </w:rPr>
      </w:pPr>
      <w:r w:rsidRPr="00AA3081">
        <w:rPr>
          <w:color w:val="000000" w:themeColor="text1"/>
          <w:sz w:val="24"/>
          <w:szCs w:val="21"/>
        </w:rPr>
        <w:t>本基金本报告期末未持有债券。</w:t>
      </w:r>
    </w:p>
    <w:p w:rsidR="00D7195F" w:rsidRPr="00AA3081" w:rsidRDefault="00D7195F" w:rsidP="00D7195F">
      <w:pPr>
        <w:autoSpaceDE w:val="0"/>
        <w:autoSpaceDN w:val="0"/>
        <w:spacing w:line="360" w:lineRule="auto"/>
        <w:jc w:val="left"/>
        <w:rPr>
          <w:b/>
          <w:bCs/>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（五）报告期末按公允价值占基金资产净值比例大小排序的前五名债券投资明细</w:t>
      </w:r>
    </w:p>
    <w:p w:rsidR="00D7195F" w:rsidRPr="00AA3081" w:rsidRDefault="00D7195F" w:rsidP="00D7195F">
      <w:pPr>
        <w:autoSpaceDE w:val="0"/>
        <w:autoSpaceDN w:val="0"/>
        <w:spacing w:line="360" w:lineRule="auto"/>
        <w:jc w:val="left"/>
        <w:rPr>
          <w:color w:val="000000" w:themeColor="text1"/>
          <w:sz w:val="24"/>
          <w:szCs w:val="21"/>
        </w:rPr>
      </w:pPr>
      <w:r w:rsidRPr="00AA3081">
        <w:rPr>
          <w:color w:val="000000" w:themeColor="text1"/>
          <w:sz w:val="24"/>
          <w:szCs w:val="21"/>
        </w:rPr>
        <w:t>本基金本报告期末未持有债券。</w:t>
      </w:r>
    </w:p>
    <w:p w:rsidR="00D7195F" w:rsidRPr="00AA3081" w:rsidRDefault="00D7195F" w:rsidP="00D7195F">
      <w:pPr>
        <w:autoSpaceDE w:val="0"/>
        <w:autoSpaceDN w:val="0"/>
        <w:spacing w:line="360" w:lineRule="auto"/>
        <w:jc w:val="left"/>
        <w:rPr>
          <w:b/>
          <w:bCs/>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（六）报告期末按公允价值占基金资产净值比例大小排序的前十名资产支持证券投资明细</w:t>
      </w:r>
    </w:p>
    <w:p w:rsidR="00D7195F" w:rsidRPr="00AA3081" w:rsidRDefault="00D7195F" w:rsidP="00D7195F">
      <w:pPr>
        <w:autoSpaceDE w:val="0"/>
        <w:autoSpaceDN w:val="0"/>
        <w:spacing w:line="360" w:lineRule="auto"/>
        <w:jc w:val="left"/>
        <w:rPr>
          <w:color w:val="000000"/>
          <w:sz w:val="24"/>
          <w:szCs w:val="21"/>
        </w:rPr>
      </w:pPr>
      <w:r w:rsidRPr="00AA3081">
        <w:rPr>
          <w:color w:val="000000"/>
          <w:sz w:val="24"/>
          <w:szCs w:val="21"/>
        </w:rPr>
        <w:t>本基金本报告期末未持有资产支持证券。</w:t>
      </w:r>
    </w:p>
    <w:p w:rsidR="00D7195F" w:rsidRPr="00AA3081" w:rsidRDefault="00D7195F" w:rsidP="00D7195F">
      <w:pPr>
        <w:autoSpaceDE w:val="0"/>
        <w:autoSpaceDN w:val="0"/>
        <w:spacing w:line="360" w:lineRule="auto"/>
        <w:jc w:val="left"/>
        <w:rPr>
          <w:b/>
          <w:bCs/>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（七）报告期末按公允价值占基金资产净值比例大小排序的前五名贵金属投资明细</w:t>
      </w:r>
    </w:p>
    <w:p w:rsidR="00D7195F" w:rsidRPr="00AA3081" w:rsidRDefault="00D7195F" w:rsidP="00D7195F">
      <w:pPr>
        <w:widowControl/>
        <w:spacing w:line="360" w:lineRule="auto"/>
        <w:jc w:val="left"/>
        <w:rPr>
          <w:color w:val="000000"/>
          <w:sz w:val="24"/>
          <w:szCs w:val="21"/>
        </w:rPr>
      </w:pPr>
      <w:r w:rsidRPr="00AA3081">
        <w:rPr>
          <w:color w:val="000000"/>
          <w:sz w:val="24"/>
          <w:szCs w:val="21"/>
        </w:rPr>
        <w:t>本基金本报告期末未持有贵金属。</w:t>
      </w:r>
    </w:p>
    <w:p w:rsidR="00D7195F" w:rsidRPr="00AA3081" w:rsidRDefault="00D7195F" w:rsidP="00D7195F">
      <w:pPr>
        <w:autoSpaceDE w:val="0"/>
        <w:autoSpaceDN w:val="0"/>
        <w:spacing w:line="360" w:lineRule="auto"/>
        <w:jc w:val="left"/>
        <w:rPr>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（八）报告期末按公允价值占基金资产净值比例大小排序的前五名权证投资明细</w:t>
      </w:r>
    </w:p>
    <w:p w:rsidR="00D7195F" w:rsidRPr="00AA3081" w:rsidRDefault="00D7195F" w:rsidP="00D7195F">
      <w:pPr>
        <w:autoSpaceDE w:val="0"/>
        <w:autoSpaceDN w:val="0"/>
        <w:spacing w:line="360" w:lineRule="auto"/>
        <w:jc w:val="left"/>
        <w:rPr>
          <w:color w:val="000000"/>
          <w:sz w:val="24"/>
          <w:szCs w:val="21"/>
        </w:rPr>
      </w:pPr>
      <w:r w:rsidRPr="00AA3081">
        <w:rPr>
          <w:color w:val="000000"/>
          <w:sz w:val="24"/>
          <w:szCs w:val="21"/>
        </w:rPr>
        <w:t>本基金本报告期末未持有权证。</w:t>
      </w:r>
    </w:p>
    <w:p w:rsidR="00D7195F" w:rsidRPr="00AA3081" w:rsidRDefault="00D7195F" w:rsidP="00D7195F">
      <w:pPr>
        <w:autoSpaceDE w:val="0"/>
        <w:autoSpaceDN w:val="0"/>
        <w:spacing w:line="360" w:lineRule="auto"/>
        <w:jc w:val="left"/>
        <w:rPr>
          <w:b/>
          <w:bCs/>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（九）报告期末本基金投资的股指期货交易情况说明</w:t>
      </w:r>
    </w:p>
    <w:p w:rsidR="00D7195F" w:rsidRPr="00AA3081" w:rsidRDefault="00D7195F" w:rsidP="00D7195F">
      <w:pPr>
        <w:autoSpaceDE w:val="0"/>
        <w:autoSpaceDN w:val="0"/>
        <w:spacing w:line="360" w:lineRule="auto"/>
        <w:jc w:val="left"/>
        <w:rPr>
          <w:b/>
          <w:bCs/>
          <w:color w:val="000000" w:themeColor="text1"/>
          <w:kern w:val="0"/>
          <w:sz w:val="24"/>
          <w:szCs w:val="21"/>
        </w:rPr>
      </w:pPr>
      <w:r w:rsidRPr="00AA3081">
        <w:rPr>
          <w:rFonts w:hint="eastAsia"/>
          <w:color w:val="000000" w:themeColor="text1"/>
          <w:sz w:val="24"/>
        </w:rPr>
        <w:t>1.</w:t>
      </w:r>
      <w:r w:rsidRPr="00AA3081">
        <w:rPr>
          <w:color w:val="000000" w:themeColor="text1"/>
          <w:sz w:val="24"/>
        </w:rPr>
        <w:t>本基金本报告期末未持有股指期货</w:t>
      </w:r>
    </w:p>
    <w:p w:rsidR="00D7195F" w:rsidRPr="00AA3081" w:rsidRDefault="00D7195F" w:rsidP="00D7195F">
      <w:pPr>
        <w:autoSpaceDE w:val="0"/>
        <w:autoSpaceDN w:val="0"/>
        <w:spacing w:line="360" w:lineRule="auto"/>
        <w:jc w:val="left"/>
        <w:rPr>
          <w:b/>
          <w:bCs/>
          <w:color w:val="000000"/>
          <w:kern w:val="0"/>
          <w:sz w:val="24"/>
          <w:szCs w:val="21"/>
        </w:rPr>
      </w:pPr>
      <w:r w:rsidRPr="00AA3081">
        <w:rPr>
          <w:color w:val="000000"/>
          <w:sz w:val="24"/>
          <w:szCs w:val="21"/>
        </w:rPr>
        <w:t>2.</w:t>
      </w:r>
      <w:r w:rsidRPr="00AA3081">
        <w:rPr>
          <w:b/>
          <w:bCs/>
          <w:color w:val="000000"/>
          <w:kern w:val="0"/>
          <w:sz w:val="24"/>
          <w:szCs w:val="21"/>
        </w:rPr>
        <w:t>本基金投资股指期货的投资政策</w:t>
      </w:r>
    </w:p>
    <w:p w:rsidR="00D7195F" w:rsidRPr="00AA3081" w:rsidRDefault="00D7195F" w:rsidP="00D7195F">
      <w:pPr>
        <w:spacing w:line="360" w:lineRule="auto"/>
        <w:ind w:firstLineChars="200" w:firstLine="480"/>
        <w:rPr>
          <w:color w:val="000000" w:themeColor="text1"/>
          <w:sz w:val="24"/>
        </w:rPr>
      </w:pPr>
      <w:r w:rsidRPr="00AA3081">
        <w:rPr>
          <w:color w:val="000000" w:themeColor="text1"/>
          <w:sz w:val="24"/>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D7195F" w:rsidRPr="00AA3081" w:rsidRDefault="00D7195F" w:rsidP="00D7195F">
      <w:pPr>
        <w:spacing w:line="360" w:lineRule="auto"/>
        <w:ind w:firstLineChars="200" w:firstLine="480"/>
        <w:rPr>
          <w:color w:val="000000" w:themeColor="text1"/>
          <w:sz w:val="24"/>
        </w:rPr>
      </w:pPr>
      <w:r w:rsidRPr="00AA3081">
        <w:rPr>
          <w:color w:val="000000" w:themeColor="text1"/>
          <w:sz w:val="24"/>
        </w:rPr>
        <w:t>本基金管理人将充分考虑股指期货的收益性、流动性及风险特征，通过资产配置、品种选择，谨慎进行投资，以降低投资组合的整体风险。</w:t>
      </w:r>
    </w:p>
    <w:p w:rsidR="00D7195F" w:rsidRPr="00AA3081" w:rsidRDefault="00D7195F" w:rsidP="00D7195F">
      <w:pPr>
        <w:autoSpaceDE w:val="0"/>
        <w:autoSpaceDN w:val="0"/>
        <w:spacing w:line="360" w:lineRule="auto"/>
        <w:jc w:val="left"/>
        <w:rPr>
          <w:color w:val="00000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（十）报告期末本基金投资的国债期货交易情况说明</w:t>
      </w:r>
    </w:p>
    <w:p w:rsidR="00D7195F" w:rsidRPr="00AA3081" w:rsidRDefault="00D7195F" w:rsidP="00D7195F">
      <w:pPr>
        <w:autoSpaceDE w:val="0"/>
        <w:autoSpaceDN w:val="0"/>
        <w:spacing w:line="360" w:lineRule="auto"/>
        <w:jc w:val="left"/>
        <w:rPr>
          <w:color w:val="000000"/>
          <w:sz w:val="24"/>
          <w:szCs w:val="21"/>
        </w:rPr>
      </w:pPr>
      <w:r w:rsidRPr="00AA3081">
        <w:rPr>
          <w:color w:val="000000"/>
          <w:kern w:val="0"/>
          <w:sz w:val="24"/>
          <w:szCs w:val="21"/>
        </w:rPr>
        <w:t>本基金本报告期末未持有国债期货。</w:t>
      </w: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（十一）投资组合报告附注</w:t>
      </w:r>
    </w:p>
    <w:p w:rsidR="00D7195F" w:rsidRPr="00AA3081" w:rsidRDefault="00D7195F" w:rsidP="00D7195F">
      <w:pPr>
        <w:spacing w:line="360" w:lineRule="auto"/>
        <w:rPr>
          <w:color w:val="000000"/>
          <w:sz w:val="24"/>
          <w:szCs w:val="21"/>
        </w:rPr>
      </w:pPr>
      <w:r w:rsidRPr="00AA3081">
        <w:rPr>
          <w:color w:val="000000"/>
          <w:sz w:val="24"/>
          <w:szCs w:val="21"/>
        </w:rPr>
        <w:t>1</w:t>
      </w:r>
      <w:r w:rsidRPr="00AA3081">
        <w:rPr>
          <w:color w:val="000000"/>
          <w:sz w:val="24"/>
          <w:szCs w:val="21"/>
        </w:rPr>
        <w:t>．报告期内本基金投资的前十名证券的发行主体本期没有出现被监管部门立案调查，或在报告编制日前一年内受到公开谴责、处罚的情形。</w:t>
      </w:r>
    </w:p>
    <w:p w:rsidR="00D7195F" w:rsidRPr="00AA3081" w:rsidRDefault="00D7195F" w:rsidP="00D7195F">
      <w:pPr>
        <w:spacing w:line="360" w:lineRule="auto"/>
        <w:rPr>
          <w:color w:val="000000"/>
          <w:sz w:val="24"/>
          <w:szCs w:val="21"/>
        </w:rPr>
      </w:pPr>
      <w:r w:rsidRPr="00AA3081">
        <w:rPr>
          <w:color w:val="000000"/>
          <w:sz w:val="24"/>
          <w:szCs w:val="21"/>
        </w:rPr>
        <w:t>2</w:t>
      </w:r>
      <w:r w:rsidRPr="00AA3081">
        <w:rPr>
          <w:color w:val="000000"/>
          <w:sz w:val="24"/>
          <w:szCs w:val="21"/>
        </w:rPr>
        <w:t>．报告期内本基金投资的前十名股票中没有在基金合同规定备选股票库之外的股票。</w:t>
      </w:r>
    </w:p>
    <w:p w:rsidR="00D7195F" w:rsidRPr="00AA3081" w:rsidRDefault="00D7195F" w:rsidP="00D7195F">
      <w:pPr>
        <w:autoSpaceDE w:val="0"/>
        <w:autoSpaceDN w:val="0"/>
        <w:spacing w:line="360" w:lineRule="auto"/>
        <w:jc w:val="left"/>
        <w:rPr>
          <w:color w:val="000000"/>
          <w:sz w:val="24"/>
          <w:szCs w:val="21"/>
        </w:rPr>
      </w:pPr>
      <w:r w:rsidRPr="00AA3081">
        <w:rPr>
          <w:b/>
          <w:bCs/>
          <w:color w:val="000000"/>
          <w:kern w:val="0"/>
          <w:sz w:val="24"/>
          <w:szCs w:val="21"/>
        </w:rPr>
        <w:t>3</w:t>
      </w:r>
      <w:r w:rsidRPr="00AA3081">
        <w:rPr>
          <w:b/>
          <w:bCs/>
          <w:color w:val="000000"/>
          <w:kern w:val="0"/>
          <w:sz w:val="24"/>
          <w:szCs w:val="21"/>
        </w:rPr>
        <w:t>．其他各项资产构成</w:t>
      </w:r>
    </w:p>
    <w:tbl>
      <w:tblPr>
        <w:tblStyle w:val="af4"/>
        <w:tblW w:w="8513" w:type="dxa"/>
        <w:tblInd w:w="15" w:type="dxa"/>
        <w:tblLayout w:type="fixed"/>
        <w:tblLook w:val="04A0"/>
      </w:tblPr>
      <w:tblGrid>
        <w:gridCol w:w="1235"/>
        <w:gridCol w:w="2470"/>
        <w:gridCol w:w="4808"/>
      </w:tblGrid>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rFonts w:cs="宋体" w:hint="eastAsia"/>
                <w:color w:val="000000" w:themeColor="text1"/>
                <w:sz w:val="24"/>
              </w:rPr>
              <w:t>序号</w:t>
            </w:r>
          </w:p>
        </w:tc>
        <w:tc>
          <w:tcPr>
            <w:tcW w:w="2470"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rFonts w:cs="宋体" w:hint="eastAsia"/>
                <w:color w:val="000000" w:themeColor="text1"/>
                <w:sz w:val="24"/>
              </w:rPr>
              <w:t>名称</w:t>
            </w:r>
          </w:p>
        </w:tc>
        <w:tc>
          <w:tcPr>
            <w:tcW w:w="4808"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rFonts w:cs="宋体" w:hint="eastAsia"/>
                <w:color w:val="000000" w:themeColor="text1"/>
                <w:sz w:val="24"/>
              </w:rPr>
              <w:t>金额</w:t>
            </w:r>
            <w:r w:rsidRPr="00AA3081">
              <w:rPr>
                <w:rFonts w:cs="宋体" w:hint="eastAsia"/>
                <w:color w:val="000000" w:themeColor="text1"/>
                <w:sz w:val="24"/>
              </w:rPr>
              <w:t>(</w:t>
            </w:r>
            <w:r w:rsidRPr="00AA3081">
              <w:rPr>
                <w:rFonts w:cs="宋体" w:hint="eastAsia"/>
                <w:color w:val="000000" w:themeColor="text1"/>
                <w:sz w:val="24"/>
              </w:rPr>
              <w:t>元</w:t>
            </w:r>
            <w:r w:rsidRPr="00AA3081">
              <w:rPr>
                <w:rFonts w:cs="宋体" w:hint="eastAsia"/>
                <w:color w:val="000000" w:themeColor="text1"/>
                <w:sz w:val="24"/>
              </w:rPr>
              <w:t>)</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color w:val="000000" w:themeColor="text1"/>
                <w:sz w:val="24"/>
              </w:rPr>
              <w:t>1</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存出保证金</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761,853.32</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color w:val="000000" w:themeColor="text1"/>
                <w:sz w:val="24"/>
              </w:rPr>
              <w:t>2</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应收证券清算款</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color w:val="000000" w:themeColor="text1"/>
                <w:sz w:val="24"/>
              </w:rPr>
              <w:t>3</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应收股利</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color w:val="000000" w:themeColor="text1"/>
                <w:sz w:val="24"/>
              </w:rPr>
              <w:t>4</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应收利息</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73,733.38</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color w:val="000000" w:themeColor="text1"/>
                <w:sz w:val="24"/>
              </w:rPr>
              <w:t>5</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应收申购款</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587,466.17</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color w:val="000000" w:themeColor="text1"/>
                <w:sz w:val="24"/>
              </w:rPr>
              <w:t>6</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其他应收款</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rFonts w:hint="eastAsia"/>
                <w:color w:val="000000" w:themeColor="text1"/>
                <w:sz w:val="24"/>
              </w:rPr>
              <w:t>7</w:t>
            </w:r>
          </w:p>
        </w:tc>
        <w:tc>
          <w:tcPr>
            <w:tcW w:w="2470" w:type="dxa"/>
          </w:tcPr>
          <w:p w:rsidR="00D7195F" w:rsidRPr="00AA3081" w:rsidRDefault="00D7195F" w:rsidP="00D7195F">
            <w:pPr>
              <w:autoSpaceDE w:val="0"/>
              <w:autoSpaceDN w:val="0"/>
              <w:spacing w:before="29" w:line="360" w:lineRule="auto"/>
              <w:ind w:left="420"/>
              <w:rPr>
                <w:rFonts w:cs="宋体"/>
                <w:color w:val="000000" w:themeColor="text1"/>
                <w:sz w:val="24"/>
              </w:rPr>
            </w:pPr>
            <w:r w:rsidRPr="00AA3081">
              <w:rPr>
                <w:rFonts w:cs="宋体" w:hint="eastAsia"/>
                <w:color w:val="000000" w:themeColor="text1"/>
                <w:sz w:val="24"/>
              </w:rPr>
              <w:t>待摊费用</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rFonts w:hint="eastAsia"/>
                <w:color w:val="000000" w:themeColor="text1"/>
                <w:sz w:val="24"/>
              </w:rPr>
              <w:t>-</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rFonts w:hint="eastAsia"/>
                <w:color w:val="000000" w:themeColor="text1"/>
                <w:sz w:val="24"/>
              </w:rPr>
              <w:t>8</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其他</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w:t>
            </w:r>
          </w:p>
        </w:tc>
      </w:tr>
      <w:tr w:rsidR="00D7195F" w:rsidRPr="00AA3081" w:rsidTr="00D7195F">
        <w:tc>
          <w:tcPr>
            <w:tcW w:w="1235" w:type="dxa"/>
          </w:tcPr>
          <w:p w:rsidR="00D7195F" w:rsidRPr="00AA3081" w:rsidRDefault="00D7195F" w:rsidP="00D7195F">
            <w:pPr>
              <w:autoSpaceDE w:val="0"/>
              <w:autoSpaceDN w:val="0"/>
              <w:spacing w:before="29" w:line="360" w:lineRule="auto"/>
              <w:ind w:left="420"/>
              <w:jc w:val="center"/>
              <w:rPr>
                <w:color w:val="000000" w:themeColor="text1"/>
                <w:sz w:val="24"/>
              </w:rPr>
            </w:pPr>
            <w:r w:rsidRPr="00AA3081">
              <w:rPr>
                <w:rFonts w:hint="eastAsia"/>
                <w:color w:val="000000" w:themeColor="text1"/>
                <w:sz w:val="24"/>
              </w:rPr>
              <w:t>9</w:t>
            </w:r>
          </w:p>
        </w:tc>
        <w:tc>
          <w:tcPr>
            <w:tcW w:w="2470" w:type="dxa"/>
          </w:tcPr>
          <w:p w:rsidR="00D7195F" w:rsidRPr="00AA3081" w:rsidRDefault="00D7195F" w:rsidP="00D7195F">
            <w:pPr>
              <w:autoSpaceDE w:val="0"/>
              <w:autoSpaceDN w:val="0"/>
              <w:spacing w:before="29" w:line="360" w:lineRule="auto"/>
              <w:ind w:left="420"/>
              <w:rPr>
                <w:color w:val="000000" w:themeColor="text1"/>
                <w:sz w:val="24"/>
              </w:rPr>
            </w:pPr>
            <w:r w:rsidRPr="00AA3081">
              <w:rPr>
                <w:rFonts w:cs="宋体" w:hint="eastAsia"/>
                <w:color w:val="000000" w:themeColor="text1"/>
                <w:sz w:val="24"/>
              </w:rPr>
              <w:t>合计</w:t>
            </w:r>
          </w:p>
        </w:tc>
        <w:tc>
          <w:tcPr>
            <w:tcW w:w="4808" w:type="dxa"/>
          </w:tcPr>
          <w:p w:rsidR="00D7195F" w:rsidRPr="00AA3081" w:rsidRDefault="00D7195F" w:rsidP="00D7195F">
            <w:pPr>
              <w:autoSpaceDE w:val="0"/>
              <w:autoSpaceDN w:val="0"/>
              <w:spacing w:before="29" w:line="360" w:lineRule="auto"/>
              <w:ind w:left="420"/>
              <w:jc w:val="right"/>
              <w:rPr>
                <w:color w:val="000000" w:themeColor="text1"/>
                <w:sz w:val="24"/>
              </w:rPr>
            </w:pPr>
            <w:r w:rsidRPr="00AA3081">
              <w:rPr>
                <w:color w:val="000000" w:themeColor="text1"/>
                <w:sz w:val="24"/>
              </w:rPr>
              <w:t>1,423,052.87</w:t>
            </w:r>
          </w:p>
        </w:tc>
      </w:tr>
    </w:tbl>
    <w:p w:rsidR="00D7195F" w:rsidRPr="00AA3081" w:rsidRDefault="00D7195F" w:rsidP="00D7195F">
      <w:pPr>
        <w:autoSpaceDE w:val="0"/>
        <w:autoSpaceDN w:val="0"/>
        <w:spacing w:line="360" w:lineRule="auto"/>
        <w:rPr>
          <w:color w:val="00000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4</w:t>
      </w:r>
      <w:r w:rsidRPr="00AA3081">
        <w:rPr>
          <w:b/>
          <w:bCs/>
          <w:color w:val="000000"/>
          <w:kern w:val="0"/>
          <w:sz w:val="24"/>
          <w:szCs w:val="21"/>
        </w:rPr>
        <w:t>．报告期末持有的处于转股期的可转换债券明细</w:t>
      </w:r>
    </w:p>
    <w:p w:rsidR="00D7195F" w:rsidRPr="00AA3081" w:rsidRDefault="00D7195F" w:rsidP="00D7195F">
      <w:pPr>
        <w:autoSpaceDE w:val="0"/>
        <w:autoSpaceDN w:val="0"/>
        <w:spacing w:line="360" w:lineRule="auto"/>
        <w:jc w:val="left"/>
        <w:rPr>
          <w:color w:val="000000"/>
          <w:sz w:val="24"/>
          <w:szCs w:val="21"/>
        </w:rPr>
      </w:pPr>
      <w:r w:rsidRPr="00AA3081">
        <w:rPr>
          <w:color w:val="000000"/>
          <w:sz w:val="24"/>
          <w:szCs w:val="21"/>
        </w:rPr>
        <w:t>本基金本报告期末未持有处于转股期的可转换债券。</w:t>
      </w:r>
    </w:p>
    <w:p w:rsidR="00D7195F" w:rsidRPr="00AA3081" w:rsidRDefault="00D7195F" w:rsidP="00D7195F">
      <w:pPr>
        <w:autoSpaceDE w:val="0"/>
        <w:autoSpaceDN w:val="0"/>
        <w:spacing w:line="360" w:lineRule="auto"/>
        <w:jc w:val="left"/>
        <w:rPr>
          <w:b/>
          <w:bCs/>
          <w:color w:val="000000"/>
          <w:kern w:val="0"/>
          <w:sz w:val="24"/>
          <w:szCs w:val="21"/>
        </w:rPr>
      </w:pP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5</w:t>
      </w:r>
      <w:r w:rsidRPr="00AA3081">
        <w:rPr>
          <w:b/>
          <w:bCs/>
          <w:color w:val="000000"/>
          <w:kern w:val="0"/>
          <w:sz w:val="24"/>
          <w:szCs w:val="21"/>
        </w:rPr>
        <w:t>．报告期末前十名股票中存在流通受限情况的说明</w:t>
      </w:r>
    </w:p>
    <w:p w:rsidR="00D7195F" w:rsidRPr="00AA3081" w:rsidRDefault="00D7195F" w:rsidP="00D7195F">
      <w:pPr>
        <w:autoSpaceDE w:val="0"/>
        <w:autoSpaceDN w:val="0"/>
        <w:spacing w:line="360" w:lineRule="auto"/>
        <w:jc w:val="left"/>
        <w:rPr>
          <w:color w:val="000000"/>
          <w:sz w:val="24"/>
          <w:szCs w:val="21"/>
        </w:rPr>
      </w:pPr>
      <w:r w:rsidRPr="00AA3081">
        <w:rPr>
          <w:color w:val="000000"/>
          <w:sz w:val="24"/>
          <w:szCs w:val="21"/>
        </w:rPr>
        <w:t>本基金本报告期末前十名股票中不存在流通受限情况。</w:t>
      </w:r>
    </w:p>
    <w:p w:rsidR="00D7195F" w:rsidRPr="00AA3081" w:rsidRDefault="00D7195F" w:rsidP="00D7195F">
      <w:pPr>
        <w:autoSpaceDE w:val="0"/>
        <w:autoSpaceDN w:val="0"/>
        <w:spacing w:line="360" w:lineRule="auto"/>
        <w:jc w:val="left"/>
        <w:rPr>
          <w:b/>
          <w:bCs/>
          <w:color w:val="000000"/>
          <w:kern w:val="0"/>
          <w:sz w:val="24"/>
          <w:szCs w:val="21"/>
        </w:rPr>
      </w:pPr>
      <w:r w:rsidRPr="00AA3081">
        <w:rPr>
          <w:b/>
          <w:bCs/>
          <w:color w:val="000000"/>
          <w:kern w:val="0"/>
          <w:sz w:val="24"/>
          <w:szCs w:val="21"/>
        </w:rPr>
        <w:t>6</w:t>
      </w:r>
      <w:r w:rsidRPr="00AA3081">
        <w:rPr>
          <w:b/>
          <w:bCs/>
          <w:color w:val="000000"/>
          <w:kern w:val="0"/>
          <w:sz w:val="24"/>
          <w:szCs w:val="21"/>
        </w:rPr>
        <w:t>．投资组合报告附注的其他文字描述部分</w:t>
      </w:r>
    </w:p>
    <w:p w:rsidR="00D7195F" w:rsidRPr="00AA3081" w:rsidRDefault="00D7195F" w:rsidP="00D7195F">
      <w:pPr>
        <w:spacing w:line="360" w:lineRule="auto"/>
        <w:ind w:firstLineChars="200" w:firstLine="480"/>
        <w:rPr>
          <w:color w:val="000000"/>
          <w:sz w:val="24"/>
          <w:szCs w:val="21"/>
        </w:rPr>
      </w:pPr>
      <w:r w:rsidRPr="00AA3081">
        <w:rPr>
          <w:color w:val="000000"/>
          <w:sz w:val="24"/>
          <w:szCs w:val="21"/>
        </w:rPr>
        <w:t>因四舍五入原因</w:t>
      </w:r>
      <w:r w:rsidRPr="00AA3081">
        <w:rPr>
          <w:color w:val="000000"/>
          <w:sz w:val="24"/>
          <w:szCs w:val="21"/>
        </w:rPr>
        <w:t>,</w:t>
      </w:r>
      <w:r w:rsidRPr="00AA3081">
        <w:rPr>
          <w:color w:val="000000"/>
          <w:sz w:val="24"/>
          <w:szCs w:val="21"/>
        </w:rPr>
        <w:t>投资组合报告中分项之和与合计可能存在尾差。</w:t>
      </w:r>
    </w:p>
    <w:p w:rsidR="00A10F7A" w:rsidRPr="00AA3081" w:rsidRDefault="00A10F7A" w:rsidP="00BF54BF">
      <w:pPr>
        <w:spacing w:line="360" w:lineRule="auto"/>
        <w:ind w:firstLineChars="200" w:firstLine="480"/>
        <w:rPr>
          <w:bCs/>
          <w:sz w:val="24"/>
          <w:szCs w:val="21"/>
        </w:rPr>
      </w:pPr>
    </w:p>
    <w:p w:rsidR="00E66098" w:rsidRPr="00AA3081" w:rsidRDefault="00E66098" w:rsidP="00BF54BF">
      <w:pPr>
        <w:keepNext/>
        <w:keepLines/>
        <w:spacing w:before="340" w:after="340" w:line="360" w:lineRule="auto"/>
        <w:jc w:val="center"/>
        <w:outlineLvl w:val="0"/>
        <w:rPr>
          <w:b/>
          <w:kern w:val="44"/>
          <w:sz w:val="24"/>
          <w:szCs w:val="21"/>
          <w:lang/>
        </w:rPr>
      </w:pPr>
      <w:bookmarkStart w:id="32" w:name="_Toc433629488"/>
      <w:bookmarkStart w:id="33" w:name="_Toc85015880"/>
      <w:bookmarkStart w:id="34" w:name="_Toc85015666"/>
      <w:r w:rsidRPr="00AA3081">
        <w:rPr>
          <w:b/>
          <w:kern w:val="44"/>
          <w:sz w:val="24"/>
          <w:szCs w:val="21"/>
          <w:lang/>
        </w:rPr>
        <w:t>六、基金的业绩</w:t>
      </w:r>
      <w:bookmarkEnd w:id="32"/>
    </w:p>
    <w:p w:rsidR="00E66098" w:rsidRPr="00AA3081" w:rsidRDefault="00E66098" w:rsidP="00BF54BF">
      <w:pPr>
        <w:spacing w:line="360" w:lineRule="auto"/>
        <w:ind w:firstLineChars="200" w:firstLine="480"/>
        <w:rPr>
          <w:bCs/>
          <w:sz w:val="24"/>
          <w:szCs w:val="21"/>
        </w:rPr>
      </w:pPr>
      <w:r w:rsidRPr="00AA3081">
        <w:rPr>
          <w:bCs/>
          <w:sz w:val="24"/>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19"/>
        <w:gridCol w:w="1156"/>
        <w:gridCol w:w="1221"/>
        <w:gridCol w:w="1299"/>
        <w:gridCol w:w="1221"/>
        <w:gridCol w:w="1119"/>
        <w:gridCol w:w="1158"/>
      </w:tblGrid>
      <w:tr w:rsidR="00D7195F" w:rsidRPr="00AA3081" w:rsidTr="00D7195F">
        <w:trPr>
          <w:trHeight w:val="480"/>
        </w:trPr>
        <w:tc>
          <w:tcPr>
            <w:tcW w:w="2319" w:type="dxa"/>
            <w:tcBorders>
              <w:bottom w:val="single" w:sz="4" w:space="0" w:color="auto"/>
            </w:tcBorders>
            <w:tcMar>
              <w:top w:w="15" w:type="dxa"/>
              <w:left w:w="15" w:type="dxa"/>
              <w:bottom w:w="0" w:type="dxa"/>
              <w:right w:w="15" w:type="dxa"/>
            </w:tcMar>
            <w:vAlign w:val="center"/>
          </w:tcPr>
          <w:p w:rsidR="00D7195F" w:rsidRPr="00AA3081" w:rsidRDefault="00D7195F" w:rsidP="00D7195F">
            <w:pPr>
              <w:adjustRightInd/>
              <w:spacing w:line="360" w:lineRule="auto"/>
              <w:jc w:val="center"/>
              <w:textAlignment w:val="auto"/>
              <w:rPr>
                <w:sz w:val="24"/>
                <w:szCs w:val="21"/>
              </w:rPr>
            </w:pPr>
            <w:r w:rsidRPr="00AA3081">
              <w:rPr>
                <w:sz w:val="24"/>
                <w:szCs w:val="21"/>
              </w:rPr>
              <w:t>阶段</w:t>
            </w:r>
          </w:p>
        </w:tc>
        <w:tc>
          <w:tcPr>
            <w:tcW w:w="1156" w:type="dxa"/>
            <w:tcBorders>
              <w:bottom w:val="single" w:sz="4" w:space="0" w:color="auto"/>
            </w:tcBorders>
            <w:tcMar>
              <w:top w:w="15" w:type="dxa"/>
              <w:left w:w="15" w:type="dxa"/>
              <w:bottom w:w="0" w:type="dxa"/>
              <w:right w:w="15" w:type="dxa"/>
            </w:tcMar>
            <w:vAlign w:val="center"/>
          </w:tcPr>
          <w:p w:rsidR="00D7195F" w:rsidRPr="00AA3081" w:rsidRDefault="00D7195F" w:rsidP="00D7195F">
            <w:pPr>
              <w:adjustRightInd/>
              <w:spacing w:line="360" w:lineRule="auto"/>
              <w:jc w:val="center"/>
              <w:textAlignment w:val="auto"/>
              <w:rPr>
                <w:sz w:val="24"/>
                <w:szCs w:val="21"/>
              </w:rPr>
            </w:pPr>
            <w:r w:rsidRPr="00AA3081">
              <w:rPr>
                <w:sz w:val="24"/>
                <w:szCs w:val="21"/>
              </w:rPr>
              <w:t>净值增长率</w:t>
            </w:r>
            <w:r w:rsidRPr="00AA3081">
              <w:rPr>
                <w:rFonts w:cs="宋体" w:hint="eastAsia"/>
                <w:sz w:val="24"/>
                <w:szCs w:val="21"/>
              </w:rPr>
              <w:t>①</w:t>
            </w:r>
          </w:p>
        </w:tc>
        <w:tc>
          <w:tcPr>
            <w:tcW w:w="1221" w:type="dxa"/>
            <w:tcBorders>
              <w:bottom w:val="single" w:sz="4" w:space="0" w:color="auto"/>
            </w:tcBorders>
            <w:tcMar>
              <w:top w:w="15" w:type="dxa"/>
              <w:left w:w="15" w:type="dxa"/>
              <w:bottom w:w="0" w:type="dxa"/>
              <w:right w:w="15" w:type="dxa"/>
            </w:tcMar>
            <w:vAlign w:val="center"/>
          </w:tcPr>
          <w:p w:rsidR="00D7195F" w:rsidRPr="00AA3081" w:rsidRDefault="00D7195F" w:rsidP="00D7195F">
            <w:pPr>
              <w:adjustRightInd/>
              <w:spacing w:line="360" w:lineRule="auto"/>
              <w:jc w:val="center"/>
              <w:textAlignment w:val="auto"/>
              <w:rPr>
                <w:sz w:val="24"/>
                <w:szCs w:val="21"/>
              </w:rPr>
            </w:pPr>
            <w:r w:rsidRPr="00AA3081">
              <w:rPr>
                <w:sz w:val="24"/>
                <w:szCs w:val="21"/>
              </w:rPr>
              <w:t>净值增长率标准差</w:t>
            </w:r>
            <w:r w:rsidRPr="00AA3081">
              <w:rPr>
                <w:rFonts w:cs="宋体" w:hint="eastAsia"/>
                <w:sz w:val="24"/>
                <w:szCs w:val="21"/>
              </w:rPr>
              <w:t>②</w:t>
            </w:r>
          </w:p>
        </w:tc>
        <w:tc>
          <w:tcPr>
            <w:tcW w:w="1299" w:type="dxa"/>
            <w:tcBorders>
              <w:bottom w:val="single" w:sz="4" w:space="0" w:color="auto"/>
            </w:tcBorders>
            <w:tcMar>
              <w:top w:w="15" w:type="dxa"/>
              <w:left w:w="15" w:type="dxa"/>
              <w:bottom w:w="0" w:type="dxa"/>
              <w:right w:w="15" w:type="dxa"/>
            </w:tcMar>
            <w:vAlign w:val="center"/>
          </w:tcPr>
          <w:p w:rsidR="00D7195F" w:rsidRPr="00AA3081" w:rsidRDefault="00D7195F" w:rsidP="00D7195F">
            <w:pPr>
              <w:adjustRightInd/>
              <w:spacing w:line="360" w:lineRule="auto"/>
              <w:jc w:val="center"/>
              <w:textAlignment w:val="auto"/>
              <w:rPr>
                <w:sz w:val="24"/>
                <w:szCs w:val="21"/>
              </w:rPr>
            </w:pPr>
            <w:r w:rsidRPr="00AA3081">
              <w:rPr>
                <w:sz w:val="24"/>
                <w:szCs w:val="21"/>
              </w:rPr>
              <w:t>业绩比较基准收益率</w:t>
            </w:r>
            <w:r w:rsidRPr="00AA3081">
              <w:rPr>
                <w:rFonts w:cs="宋体" w:hint="eastAsia"/>
                <w:sz w:val="24"/>
                <w:szCs w:val="21"/>
              </w:rPr>
              <w:t>③</w:t>
            </w:r>
          </w:p>
        </w:tc>
        <w:tc>
          <w:tcPr>
            <w:tcW w:w="1221" w:type="dxa"/>
            <w:tcBorders>
              <w:bottom w:val="single" w:sz="4" w:space="0" w:color="auto"/>
            </w:tcBorders>
            <w:tcMar>
              <w:top w:w="15" w:type="dxa"/>
              <w:left w:w="15" w:type="dxa"/>
              <w:bottom w:w="0" w:type="dxa"/>
              <w:right w:w="15" w:type="dxa"/>
            </w:tcMar>
            <w:vAlign w:val="center"/>
          </w:tcPr>
          <w:p w:rsidR="00D7195F" w:rsidRPr="00AA3081" w:rsidRDefault="00D7195F" w:rsidP="00D7195F">
            <w:pPr>
              <w:adjustRightInd/>
              <w:spacing w:line="360" w:lineRule="auto"/>
              <w:jc w:val="center"/>
              <w:textAlignment w:val="auto"/>
              <w:rPr>
                <w:sz w:val="24"/>
                <w:szCs w:val="21"/>
              </w:rPr>
            </w:pPr>
            <w:r w:rsidRPr="00AA3081">
              <w:rPr>
                <w:sz w:val="24"/>
                <w:szCs w:val="21"/>
              </w:rPr>
              <w:t>业绩比较基准收益率标准差</w:t>
            </w:r>
            <w:r w:rsidRPr="00AA3081">
              <w:rPr>
                <w:rFonts w:cs="宋体" w:hint="eastAsia"/>
                <w:sz w:val="24"/>
                <w:szCs w:val="21"/>
              </w:rPr>
              <w:t>④</w:t>
            </w:r>
          </w:p>
        </w:tc>
        <w:tc>
          <w:tcPr>
            <w:tcW w:w="1119" w:type="dxa"/>
            <w:tcBorders>
              <w:bottom w:val="single" w:sz="4" w:space="0" w:color="auto"/>
            </w:tcBorders>
            <w:tcMar>
              <w:top w:w="15" w:type="dxa"/>
              <w:left w:w="15" w:type="dxa"/>
              <w:bottom w:w="0" w:type="dxa"/>
              <w:right w:w="15" w:type="dxa"/>
            </w:tcMar>
            <w:vAlign w:val="center"/>
          </w:tcPr>
          <w:p w:rsidR="00D7195F" w:rsidRPr="00AA3081" w:rsidRDefault="00D7195F" w:rsidP="00D7195F">
            <w:pPr>
              <w:adjustRightInd/>
              <w:spacing w:line="360" w:lineRule="auto"/>
              <w:jc w:val="center"/>
              <w:textAlignment w:val="auto"/>
              <w:rPr>
                <w:sz w:val="24"/>
                <w:szCs w:val="21"/>
              </w:rPr>
            </w:pPr>
            <w:r w:rsidRPr="00AA3081">
              <w:rPr>
                <w:rFonts w:cs="宋体" w:hint="eastAsia"/>
                <w:sz w:val="24"/>
                <w:szCs w:val="21"/>
              </w:rPr>
              <w:t>①</w:t>
            </w:r>
            <w:r w:rsidRPr="00AA3081">
              <w:rPr>
                <w:sz w:val="24"/>
                <w:szCs w:val="21"/>
              </w:rPr>
              <w:t>－</w:t>
            </w:r>
            <w:r w:rsidRPr="00AA3081">
              <w:rPr>
                <w:rFonts w:cs="宋体" w:hint="eastAsia"/>
                <w:sz w:val="24"/>
                <w:szCs w:val="21"/>
              </w:rPr>
              <w:t>③</w:t>
            </w:r>
          </w:p>
        </w:tc>
        <w:tc>
          <w:tcPr>
            <w:tcW w:w="1158" w:type="dxa"/>
            <w:tcBorders>
              <w:bottom w:val="single" w:sz="4" w:space="0" w:color="auto"/>
            </w:tcBorders>
            <w:tcMar>
              <w:top w:w="15" w:type="dxa"/>
              <w:left w:w="15" w:type="dxa"/>
              <w:bottom w:w="0" w:type="dxa"/>
              <w:right w:w="15" w:type="dxa"/>
            </w:tcMar>
            <w:vAlign w:val="center"/>
          </w:tcPr>
          <w:p w:rsidR="00D7195F" w:rsidRPr="00AA3081" w:rsidRDefault="00D7195F" w:rsidP="00D7195F">
            <w:pPr>
              <w:adjustRightInd/>
              <w:spacing w:line="360" w:lineRule="auto"/>
              <w:jc w:val="center"/>
              <w:textAlignment w:val="auto"/>
              <w:rPr>
                <w:sz w:val="24"/>
                <w:szCs w:val="21"/>
              </w:rPr>
            </w:pPr>
            <w:r w:rsidRPr="00AA3081">
              <w:rPr>
                <w:rFonts w:cs="宋体" w:hint="eastAsia"/>
                <w:sz w:val="24"/>
                <w:szCs w:val="21"/>
              </w:rPr>
              <w:t>②</w:t>
            </w:r>
            <w:r w:rsidRPr="00AA3081">
              <w:rPr>
                <w:sz w:val="24"/>
                <w:szCs w:val="21"/>
              </w:rPr>
              <w:t>－</w:t>
            </w:r>
            <w:r w:rsidRPr="00AA3081">
              <w:rPr>
                <w:rFonts w:cs="宋体" w:hint="eastAsia"/>
                <w:sz w:val="24"/>
                <w:szCs w:val="21"/>
              </w:rPr>
              <w:t>④</w:t>
            </w:r>
          </w:p>
        </w:tc>
      </w:tr>
      <w:tr w:rsidR="00D7195F" w:rsidRPr="00AA3081" w:rsidTr="00D7195F">
        <w:trPr>
          <w:trHeight w:val="240"/>
        </w:trPr>
        <w:tc>
          <w:tcPr>
            <w:tcW w:w="2319" w:type="dxa"/>
            <w:shd w:val="clear" w:color="auto" w:fill="auto"/>
            <w:tcMar>
              <w:top w:w="15" w:type="dxa"/>
              <w:left w:w="15" w:type="dxa"/>
              <w:bottom w:w="0" w:type="dxa"/>
              <w:right w:w="15" w:type="dxa"/>
            </w:tcMar>
            <w:vAlign w:val="bottom"/>
          </w:tcPr>
          <w:p w:rsidR="00D7195F" w:rsidRPr="00AA3081" w:rsidRDefault="00D7195F" w:rsidP="00D7195F">
            <w:pPr>
              <w:adjustRightInd/>
              <w:spacing w:line="360" w:lineRule="auto"/>
              <w:jc w:val="center"/>
              <w:textAlignment w:val="auto"/>
              <w:rPr>
                <w:sz w:val="24"/>
                <w:szCs w:val="21"/>
              </w:rPr>
            </w:pPr>
            <w:r w:rsidRPr="00AA3081">
              <w:rPr>
                <w:sz w:val="24"/>
                <w:szCs w:val="21"/>
              </w:rPr>
              <w:t>自基金合同生效起至</w:t>
            </w:r>
            <w:r w:rsidRPr="00AA3081">
              <w:rPr>
                <w:sz w:val="24"/>
                <w:szCs w:val="21"/>
              </w:rPr>
              <w:t>2015/12/31</w:t>
            </w:r>
          </w:p>
        </w:tc>
        <w:tc>
          <w:tcPr>
            <w:tcW w:w="1156" w:type="dxa"/>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sz w:val="24"/>
                <w:szCs w:val="21"/>
              </w:rPr>
            </w:pPr>
            <w:r w:rsidRPr="00AA3081">
              <w:rPr>
                <w:color w:val="000000" w:themeColor="text1"/>
                <w:sz w:val="24"/>
                <w:szCs w:val="21"/>
              </w:rPr>
              <w:t>-16.30%</w:t>
            </w:r>
          </w:p>
        </w:tc>
        <w:tc>
          <w:tcPr>
            <w:tcW w:w="1221" w:type="dxa"/>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sz w:val="24"/>
                <w:szCs w:val="21"/>
              </w:rPr>
            </w:pPr>
            <w:r w:rsidRPr="00AA3081">
              <w:rPr>
                <w:color w:val="000000" w:themeColor="text1"/>
                <w:sz w:val="24"/>
                <w:szCs w:val="21"/>
              </w:rPr>
              <w:t>3.35%</w:t>
            </w:r>
          </w:p>
        </w:tc>
        <w:tc>
          <w:tcPr>
            <w:tcW w:w="1299" w:type="dxa"/>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sz w:val="24"/>
                <w:szCs w:val="21"/>
              </w:rPr>
            </w:pPr>
            <w:r w:rsidRPr="00AA3081">
              <w:rPr>
                <w:color w:val="000000" w:themeColor="text1"/>
                <w:sz w:val="24"/>
                <w:szCs w:val="21"/>
              </w:rPr>
              <w:t>2.08%</w:t>
            </w:r>
          </w:p>
        </w:tc>
        <w:tc>
          <w:tcPr>
            <w:tcW w:w="1221" w:type="dxa"/>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sz w:val="24"/>
                <w:szCs w:val="21"/>
              </w:rPr>
            </w:pPr>
            <w:r w:rsidRPr="00AA3081">
              <w:rPr>
                <w:color w:val="000000" w:themeColor="text1"/>
                <w:sz w:val="24"/>
                <w:szCs w:val="21"/>
              </w:rPr>
              <w:t>2.77%</w:t>
            </w:r>
          </w:p>
        </w:tc>
        <w:tc>
          <w:tcPr>
            <w:tcW w:w="1119" w:type="dxa"/>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sz w:val="24"/>
                <w:szCs w:val="21"/>
              </w:rPr>
            </w:pPr>
            <w:r w:rsidRPr="00AA3081">
              <w:rPr>
                <w:color w:val="000000" w:themeColor="text1"/>
                <w:sz w:val="24"/>
                <w:szCs w:val="21"/>
              </w:rPr>
              <w:t>-18.38%</w:t>
            </w:r>
          </w:p>
        </w:tc>
        <w:tc>
          <w:tcPr>
            <w:tcW w:w="1158" w:type="dxa"/>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sz w:val="24"/>
                <w:szCs w:val="21"/>
              </w:rPr>
            </w:pPr>
            <w:r w:rsidRPr="00AA3081">
              <w:rPr>
                <w:color w:val="000000" w:themeColor="text1"/>
                <w:sz w:val="24"/>
                <w:szCs w:val="21"/>
              </w:rPr>
              <w:t>0.58%</w:t>
            </w:r>
          </w:p>
        </w:tc>
      </w:tr>
      <w:tr w:rsidR="00D7195F" w:rsidRPr="00AA3081" w:rsidTr="00D7195F">
        <w:trPr>
          <w:trHeight w:val="240"/>
        </w:trPr>
        <w:tc>
          <w:tcPr>
            <w:tcW w:w="2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D7195F" w:rsidRPr="00AA3081" w:rsidRDefault="00D7195F" w:rsidP="00D7195F">
            <w:pPr>
              <w:adjustRightInd/>
              <w:spacing w:line="360" w:lineRule="auto"/>
              <w:jc w:val="center"/>
              <w:textAlignment w:val="auto"/>
              <w:rPr>
                <w:sz w:val="24"/>
                <w:szCs w:val="21"/>
              </w:rPr>
            </w:pPr>
            <w:r w:rsidRPr="00AA3081">
              <w:rPr>
                <w:sz w:val="24"/>
                <w:szCs w:val="21"/>
              </w:rPr>
              <w:t>2016/1/1</w:t>
            </w:r>
            <w:r w:rsidRPr="00AA3081">
              <w:rPr>
                <w:sz w:val="24"/>
                <w:szCs w:val="21"/>
              </w:rPr>
              <w:t>至</w:t>
            </w:r>
            <w:r w:rsidRPr="00AA3081">
              <w:rPr>
                <w:sz w:val="24"/>
                <w:szCs w:val="21"/>
              </w:rPr>
              <w:t>2016/12/31</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-17.92%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1.95%</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-13.16%</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1.66%</w:t>
            </w:r>
          </w:p>
        </w:tc>
        <w:tc>
          <w:tcPr>
            <w:tcW w:w="11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-4.76%</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0.29%</w:t>
            </w:r>
          </w:p>
        </w:tc>
      </w:tr>
      <w:tr w:rsidR="00D7195F" w:rsidRPr="00AA3081" w:rsidTr="00D7195F">
        <w:trPr>
          <w:trHeight w:val="240"/>
        </w:trPr>
        <w:tc>
          <w:tcPr>
            <w:tcW w:w="2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D7195F" w:rsidRPr="00AA3081" w:rsidRDefault="00D7195F" w:rsidP="00D7195F">
            <w:pPr>
              <w:adjustRightInd/>
              <w:spacing w:line="360" w:lineRule="auto"/>
              <w:jc w:val="center"/>
              <w:textAlignment w:val="auto"/>
              <w:rPr>
                <w:sz w:val="24"/>
                <w:szCs w:val="21"/>
              </w:rPr>
            </w:pPr>
            <w:r w:rsidRPr="00AA3081">
              <w:rPr>
                <w:sz w:val="24"/>
                <w:szCs w:val="21"/>
              </w:rPr>
              <w:t>2017/1/1</w:t>
            </w:r>
            <w:r w:rsidRPr="00AA3081">
              <w:rPr>
                <w:sz w:val="24"/>
                <w:szCs w:val="21"/>
              </w:rPr>
              <w:t>至</w:t>
            </w:r>
            <w:r w:rsidRPr="00AA3081">
              <w:rPr>
                <w:sz w:val="24"/>
                <w:szCs w:val="21"/>
              </w:rPr>
              <w:t>2017/12/31</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5.39%</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1.00%</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-1.24%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0.82%</w:t>
            </w:r>
          </w:p>
        </w:tc>
        <w:tc>
          <w:tcPr>
            <w:tcW w:w="11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6.63%</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0.18%</w:t>
            </w:r>
          </w:p>
        </w:tc>
      </w:tr>
      <w:tr w:rsidR="00D7195F" w:rsidRPr="00AA3081" w:rsidTr="00D7195F">
        <w:trPr>
          <w:trHeight w:val="240"/>
        </w:trPr>
        <w:tc>
          <w:tcPr>
            <w:tcW w:w="2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D7195F" w:rsidRPr="00AA3081" w:rsidRDefault="00D7195F" w:rsidP="00D7195F">
            <w:pPr>
              <w:adjustRightInd/>
              <w:spacing w:line="360" w:lineRule="auto"/>
              <w:jc w:val="center"/>
              <w:textAlignment w:val="auto"/>
              <w:rPr>
                <w:sz w:val="24"/>
                <w:szCs w:val="21"/>
              </w:rPr>
            </w:pPr>
            <w:r w:rsidRPr="00AA3081">
              <w:rPr>
                <w:sz w:val="24"/>
                <w:szCs w:val="21"/>
              </w:rPr>
              <w:t>2018/1/1</w:t>
            </w:r>
            <w:r w:rsidRPr="00AA3081">
              <w:rPr>
                <w:sz w:val="24"/>
                <w:szCs w:val="21"/>
              </w:rPr>
              <w:t>至</w:t>
            </w:r>
            <w:r w:rsidRPr="00AA3081">
              <w:rPr>
                <w:sz w:val="24"/>
                <w:szCs w:val="21"/>
              </w:rPr>
              <w:t>2018/</w:t>
            </w:r>
            <w:r w:rsidRPr="00AA3081">
              <w:rPr>
                <w:rFonts w:hint="eastAsia"/>
                <w:sz w:val="24"/>
                <w:szCs w:val="21"/>
              </w:rPr>
              <w:t>12</w:t>
            </w:r>
            <w:r w:rsidRPr="00AA3081">
              <w:rPr>
                <w:sz w:val="24"/>
                <w:szCs w:val="21"/>
              </w:rPr>
              <w:t>/3</w:t>
            </w:r>
            <w:r w:rsidRPr="00AA3081">
              <w:rPr>
                <w:rFonts w:hint="eastAsia"/>
                <w:sz w:val="24"/>
                <w:szCs w:val="21"/>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-26.80%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1.38%</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-29.97%</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1.35%</w:t>
            </w:r>
          </w:p>
        </w:tc>
        <w:tc>
          <w:tcPr>
            <w:tcW w:w="11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3.17%</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0.03%</w:t>
            </w:r>
          </w:p>
        </w:tc>
      </w:tr>
      <w:tr w:rsidR="00D7195F" w:rsidRPr="00AA3081" w:rsidTr="00D7195F">
        <w:trPr>
          <w:trHeight w:val="240"/>
        </w:trPr>
        <w:tc>
          <w:tcPr>
            <w:tcW w:w="2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D7195F" w:rsidRPr="00AA3081" w:rsidRDefault="00D7195F" w:rsidP="00D7195F">
            <w:pPr>
              <w:adjustRightInd/>
              <w:spacing w:line="360" w:lineRule="auto"/>
              <w:jc w:val="center"/>
              <w:textAlignment w:val="auto"/>
              <w:rPr>
                <w:sz w:val="24"/>
                <w:szCs w:val="21"/>
              </w:rPr>
            </w:pPr>
            <w:r w:rsidRPr="00AA3081">
              <w:rPr>
                <w:sz w:val="24"/>
                <w:szCs w:val="21"/>
              </w:rPr>
              <w:t>201</w:t>
            </w:r>
            <w:r w:rsidRPr="00AA3081">
              <w:rPr>
                <w:rFonts w:hint="eastAsia"/>
                <w:sz w:val="24"/>
                <w:szCs w:val="21"/>
              </w:rPr>
              <w:t>9</w:t>
            </w:r>
            <w:r w:rsidRPr="00AA3081">
              <w:rPr>
                <w:sz w:val="24"/>
                <w:szCs w:val="21"/>
              </w:rPr>
              <w:t>/1/1</w:t>
            </w:r>
            <w:r w:rsidRPr="00AA3081">
              <w:rPr>
                <w:sz w:val="24"/>
                <w:szCs w:val="21"/>
              </w:rPr>
              <w:t>至</w:t>
            </w:r>
            <w:r w:rsidRPr="00AA3081">
              <w:rPr>
                <w:sz w:val="24"/>
                <w:szCs w:val="21"/>
              </w:rPr>
              <w:t>201</w:t>
            </w:r>
            <w:r w:rsidRPr="00AA3081">
              <w:rPr>
                <w:rFonts w:hint="eastAsia"/>
                <w:sz w:val="24"/>
                <w:szCs w:val="21"/>
              </w:rPr>
              <w:t>9</w:t>
            </w:r>
            <w:r w:rsidRPr="00AA3081">
              <w:rPr>
                <w:sz w:val="24"/>
                <w:szCs w:val="21"/>
              </w:rPr>
              <w:t>/</w:t>
            </w:r>
            <w:r w:rsidRPr="00AA3081">
              <w:rPr>
                <w:rFonts w:hint="eastAsia"/>
                <w:sz w:val="24"/>
                <w:szCs w:val="21"/>
              </w:rPr>
              <w:t>12</w:t>
            </w:r>
            <w:r w:rsidRPr="00AA3081">
              <w:rPr>
                <w:sz w:val="24"/>
                <w:szCs w:val="21"/>
              </w:rPr>
              <w:t>/3</w:t>
            </w:r>
            <w:r w:rsidRPr="00AA3081">
              <w:rPr>
                <w:rFonts w:hint="eastAsia"/>
                <w:sz w:val="24"/>
                <w:szCs w:val="21"/>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72.83%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1.21%</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31.53%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1.37%</w:t>
            </w:r>
          </w:p>
        </w:tc>
        <w:tc>
          <w:tcPr>
            <w:tcW w:w="11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41.30%</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-0.16%</w:t>
            </w:r>
          </w:p>
        </w:tc>
      </w:tr>
      <w:tr w:rsidR="00D7195F" w:rsidRPr="00AA3081" w:rsidTr="00D7195F">
        <w:trPr>
          <w:trHeight w:val="240"/>
        </w:trPr>
        <w:tc>
          <w:tcPr>
            <w:tcW w:w="23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D7195F" w:rsidRPr="00AA3081" w:rsidRDefault="00D7195F" w:rsidP="00D7195F">
            <w:pPr>
              <w:adjustRightInd/>
              <w:spacing w:line="360" w:lineRule="auto"/>
              <w:jc w:val="center"/>
              <w:textAlignment w:val="auto"/>
              <w:rPr>
                <w:sz w:val="24"/>
                <w:szCs w:val="21"/>
              </w:rPr>
            </w:pPr>
            <w:r w:rsidRPr="00AA3081">
              <w:rPr>
                <w:sz w:val="24"/>
                <w:szCs w:val="21"/>
              </w:rPr>
              <w:t>20</w:t>
            </w:r>
            <w:r w:rsidRPr="00AA3081">
              <w:rPr>
                <w:rFonts w:hint="eastAsia"/>
                <w:sz w:val="24"/>
                <w:szCs w:val="21"/>
              </w:rPr>
              <w:t>20</w:t>
            </w:r>
            <w:r w:rsidRPr="00AA3081">
              <w:rPr>
                <w:sz w:val="24"/>
                <w:szCs w:val="21"/>
              </w:rPr>
              <w:t>/1/1</w:t>
            </w:r>
            <w:r w:rsidRPr="00AA3081">
              <w:rPr>
                <w:sz w:val="24"/>
                <w:szCs w:val="21"/>
              </w:rPr>
              <w:t>至</w:t>
            </w:r>
            <w:r w:rsidRPr="00AA3081">
              <w:rPr>
                <w:sz w:val="24"/>
                <w:szCs w:val="21"/>
              </w:rPr>
              <w:t>20</w:t>
            </w:r>
            <w:r w:rsidRPr="00AA3081">
              <w:rPr>
                <w:rFonts w:hint="eastAsia"/>
                <w:sz w:val="24"/>
                <w:szCs w:val="21"/>
              </w:rPr>
              <w:t>20</w:t>
            </w:r>
            <w:r w:rsidRPr="00AA3081">
              <w:rPr>
                <w:sz w:val="24"/>
                <w:szCs w:val="21"/>
              </w:rPr>
              <w:t>/</w:t>
            </w:r>
            <w:r w:rsidRPr="00AA3081">
              <w:rPr>
                <w:rFonts w:hint="eastAsia"/>
                <w:sz w:val="24"/>
                <w:szCs w:val="21"/>
              </w:rPr>
              <w:t>3</w:t>
            </w:r>
            <w:r w:rsidRPr="00AA3081">
              <w:rPr>
                <w:sz w:val="24"/>
                <w:szCs w:val="21"/>
              </w:rPr>
              <w:t>/3</w:t>
            </w:r>
            <w:r w:rsidRPr="00AA3081">
              <w:rPr>
                <w:rFonts w:hint="eastAsia"/>
                <w:sz w:val="24"/>
                <w:szCs w:val="21"/>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2.95%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2.24%</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-2.99%</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2.27%</w:t>
            </w:r>
          </w:p>
        </w:tc>
        <w:tc>
          <w:tcPr>
            <w:tcW w:w="11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5.94%</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7195F" w:rsidRPr="00AA3081" w:rsidRDefault="00D7195F" w:rsidP="00D7195F">
            <w:pPr>
              <w:adjustRightInd/>
              <w:spacing w:line="360" w:lineRule="auto"/>
              <w:jc w:val="right"/>
              <w:textAlignment w:val="auto"/>
              <w:rPr>
                <w:color w:val="000000" w:themeColor="text1"/>
                <w:sz w:val="24"/>
                <w:szCs w:val="21"/>
              </w:rPr>
            </w:pPr>
            <w:r w:rsidRPr="00AA3081">
              <w:rPr>
                <w:color w:val="000000" w:themeColor="text1"/>
                <w:sz w:val="24"/>
                <w:szCs w:val="21"/>
              </w:rPr>
              <w:t>-0.03%</w:t>
            </w:r>
          </w:p>
        </w:tc>
      </w:tr>
    </w:tbl>
    <w:p w:rsidR="00E66098" w:rsidRPr="00AA3081" w:rsidRDefault="00E66098" w:rsidP="00BF54BF">
      <w:pPr>
        <w:spacing w:line="360" w:lineRule="auto"/>
        <w:ind w:firstLineChars="200" w:firstLine="480"/>
        <w:rPr>
          <w:bCs/>
          <w:sz w:val="24"/>
          <w:szCs w:val="21"/>
        </w:rPr>
      </w:pPr>
    </w:p>
    <w:p w:rsidR="00B22B8B" w:rsidRPr="00AA3081" w:rsidRDefault="00B22B8B" w:rsidP="00BF54BF">
      <w:pPr>
        <w:keepNext/>
        <w:keepLines/>
        <w:spacing w:before="340" w:after="340" w:line="360" w:lineRule="auto"/>
        <w:jc w:val="center"/>
        <w:outlineLvl w:val="0"/>
        <w:rPr>
          <w:b/>
          <w:kern w:val="44"/>
          <w:sz w:val="24"/>
          <w:szCs w:val="21"/>
          <w:lang/>
        </w:rPr>
      </w:pPr>
      <w:bookmarkStart w:id="35" w:name="_Hlt88841837"/>
      <w:bookmarkStart w:id="36" w:name="_Hlt88900062"/>
      <w:bookmarkStart w:id="37" w:name="_Hlt70482237"/>
      <w:bookmarkStart w:id="38" w:name="_Toc85015883"/>
      <w:bookmarkStart w:id="39" w:name="_Toc85015669"/>
      <w:bookmarkStart w:id="40" w:name="_Toc433629492"/>
      <w:bookmarkEnd w:id="33"/>
      <w:bookmarkEnd w:id="34"/>
      <w:bookmarkEnd w:id="35"/>
      <w:bookmarkEnd w:id="36"/>
      <w:bookmarkEnd w:id="37"/>
      <w:r w:rsidRPr="00AA3081">
        <w:rPr>
          <w:b/>
          <w:kern w:val="44"/>
          <w:sz w:val="24"/>
          <w:szCs w:val="21"/>
          <w:lang/>
        </w:rPr>
        <w:t>七、基金的申购费、赎回费及转换费</w:t>
      </w:r>
    </w:p>
    <w:p w:rsidR="00B22B8B" w:rsidRPr="00AA3081" w:rsidRDefault="00B22B8B" w:rsidP="00BF54BF">
      <w:pPr>
        <w:spacing w:line="360" w:lineRule="auto"/>
        <w:ind w:firstLineChars="200" w:firstLine="480"/>
        <w:rPr>
          <w:sz w:val="24"/>
          <w:szCs w:val="21"/>
        </w:rPr>
      </w:pPr>
      <w:r w:rsidRPr="00AA3081">
        <w:rPr>
          <w:sz w:val="24"/>
          <w:szCs w:val="21"/>
        </w:rPr>
        <w:t>1</w:t>
      </w:r>
      <w:r w:rsidRPr="00AA3081">
        <w:rPr>
          <w:sz w:val="24"/>
          <w:szCs w:val="21"/>
        </w:rPr>
        <w:t>、基金申购份额的计算</w:t>
      </w:r>
    </w:p>
    <w:p w:rsidR="00B22B8B" w:rsidRPr="00AA3081" w:rsidRDefault="00B22B8B" w:rsidP="00BF54BF">
      <w:pPr>
        <w:spacing w:line="360" w:lineRule="auto"/>
        <w:ind w:firstLineChars="200" w:firstLine="480"/>
        <w:rPr>
          <w:sz w:val="24"/>
          <w:szCs w:val="21"/>
        </w:rPr>
      </w:pPr>
      <w:r w:rsidRPr="00AA3081">
        <w:rPr>
          <w:sz w:val="24"/>
          <w:szCs w:val="21"/>
        </w:rPr>
        <w:t>申购费用</w:t>
      </w:r>
      <w:r w:rsidRPr="00AA3081">
        <w:rPr>
          <w:sz w:val="24"/>
          <w:szCs w:val="21"/>
        </w:rPr>
        <w:t xml:space="preserve"> =  (</w:t>
      </w:r>
      <w:r w:rsidRPr="00AA3081">
        <w:rPr>
          <w:sz w:val="24"/>
          <w:szCs w:val="21"/>
        </w:rPr>
        <w:t>申购金额</w:t>
      </w:r>
      <w:r w:rsidRPr="00AA3081">
        <w:rPr>
          <w:sz w:val="24"/>
          <w:szCs w:val="21"/>
        </w:rPr>
        <w:t>×</w:t>
      </w:r>
      <w:r w:rsidRPr="00AA3081">
        <w:rPr>
          <w:sz w:val="24"/>
          <w:szCs w:val="21"/>
        </w:rPr>
        <w:t>申购费率</w:t>
      </w:r>
      <w:r w:rsidRPr="00AA3081">
        <w:rPr>
          <w:sz w:val="24"/>
          <w:szCs w:val="21"/>
        </w:rPr>
        <w:t>) /</w:t>
      </w:r>
      <w:r w:rsidRPr="00AA3081">
        <w:rPr>
          <w:sz w:val="24"/>
          <w:szCs w:val="21"/>
        </w:rPr>
        <w:t>（</w:t>
      </w:r>
      <w:r w:rsidRPr="00AA3081">
        <w:rPr>
          <w:sz w:val="24"/>
          <w:szCs w:val="21"/>
        </w:rPr>
        <w:t>1</w:t>
      </w:r>
      <w:r w:rsidRPr="00AA3081">
        <w:rPr>
          <w:sz w:val="24"/>
          <w:szCs w:val="21"/>
        </w:rPr>
        <w:t>＋申购费率）</w:t>
      </w:r>
    </w:p>
    <w:p w:rsidR="00B22B8B" w:rsidRPr="00AA3081" w:rsidRDefault="00B22B8B" w:rsidP="00BF54BF">
      <w:pPr>
        <w:spacing w:line="360" w:lineRule="auto"/>
        <w:ind w:firstLineChars="200" w:firstLine="480"/>
        <w:rPr>
          <w:sz w:val="24"/>
          <w:szCs w:val="21"/>
        </w:rPr>
      </w:pPr>
      <w:r w:rsidRPr="00AA3081">
        <w:rPr>
          <w:sz w:val="24"/>
          <w:szCs w:val="21"/>
        </w:rPr>
        <w:t>净申购金额</w:t>
      </w:r>
      <w:r w:rsidRPr="00AA3081">
        <w:rPr>
          <w:sz w:val="24"/>
          <w:szCs w:val="21"/>
        </w:rPr>
        <w:t xml:space="preserve"> =  </w:t>
      </w:r>
      <w:r w:rsidRPr="00AA3081">
        <w:rPr>
          <w:sz w:val="24"/>
          <w:szCs w:val="21"/>
        </w:rPr>
        <w:t>申购金额</w:t>
      </w:r>
      <w:r w:rsidRPr="00AA3081">
        <w:rPr>
          <w:sz w:val="24"/>
          <w:szCs w:val="21"/>
        </w:rPr>
        <w:t>-</w:t>
      </w:r>
      <w:r w:rsidRPr="00AA3081">
        <w:rPr>
          <w:sz w:val="24"/>
          <w:szCs w:val="21"/>
        </w:rPr>
        <w:t>申购费用</w:t>
      </w:r>
    </w:p>
    <w:p w:rsidR="00B22B8B" w:rsidRPr="00AA3081" w:rsidRDefault="00B22B8B" w:rsidP="00BF54BF">
      <w:pPr>
        <w:spacing w:line="360" w:lineRule="auto"/>
        <w:ind w:firstLineChars="200" w:firstLine="480"/>
        <w:rPr>
          <w:sz w:val="24"/>
          <w:szCs w:val="21"/>
        </w:rPr>
      </w:pPr>
      <w:r w:rsidRPr="00AA3081">
        <w:rPr>
          <w:sz w:val="24"/>
          <w:szCs w:val="21"/>
        </w:rPr>
        <w:t>申购份额</w:t>
      </w:r>
      <w:r w:rsidRPr="00AA3081">
        <w:rPr>
          <w:sz w:val="24"/>
          <w:szCs w:val="21"/>
        </w:rPr>
        <w:t xml:space="preserve"> = </w:t>
      </w:r>
      <w:r w:rsidRPr="00AA3081">
        <w:rPr>
          <w:sz w:val="24"/>
          <w:szCs w:val="21"/>
        </w:rPr>
        <w:t>净申购金额</w:t>
      </w:r>
      <w:r w:rsidRPr="00AA3081">
        <w:rPr>
          <w:sz w:val="24"/>
          <w:szCs w:val="21"/>
        </w:rPr>
        <w:t>/ T</w:t>
      </w:r>
      <w:r w:rsidRPr="00AA3081">
        <w:rPr>
          <w:sz w:val="24"/>
          <w:szCs w:val="21"/>
        </w:rPr>
        <w:t>日基金份额净值</w:t>
      </w:r>
    </w:p>
    <w:p w:rsidR="00B22B8B" w:rsidRPr="00AA3081" w:rsidRDefault="00B22B8B" w:rsidP="00BF54BF">
      <w:pPr>
        <w:spacing w:line="360" w:lineRule="auto"/>
        <w:ind w:firstLineChars="200" w:firstLine="480"/>
        <w:rPr>
          <w:sz w:val="24"/>
          <w:szCs w:val="21"/>
        </w:rPr>
      </w:pPr>
      <w:r w:rsidRPr="00AA3081">
        <w:rPr>
          <w:sz w:val="24"/>
          <w:szCs w:val="21"/>
        </w:rPr>
        <w:t>申购费率如下表所示：</w:t>
      </w:r>
    </w:p>
    <w:p w:rsidR="00B22B8B" w:rsidRPr="00AA3081" w:rsidRDefault="00B22B8B" w:rsidP="00BF54BF">
      <w:pPr>
        <w:spacing w:line="360" w:lineRule="auto"/>
        <w:ind w:firstLineChars="200" w:firstLine="480"/>
        <w:rPr>
          <w:sz w:val="24"/>
          <w:szCs w:val="21"/>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6"/>
        <w:gridCol w:w="2436"/>
      </w:tblGrid>
      <w:tr w:rsidR="00B22B8B" w:rsidRPr="00AA3081" w:rsidTr="006C3E5C">
        <w:tc>
          <w:tcPr>
            <w:tcW w:w="4116" w:type="dxa"/>
          </w:tcPr>
          <w:p w:rsidR="00B22B8B" w:rsidRPr="00AA3081" w:rsidRDefault="00B22B8B" w:rsidP="00BF54BF">
            <w:pPr>
              <w:widowControl/>
              <w:spacing w:line="360" w:lineRule="auto"/>
              <w:rPr>
                <w:rStyle w:val="read"/>
                <w:sz w:val="24"/>
                <w:szCs w:val="21"/>
              </w:rPr>
            </w:pPr>
            <w:r w:rsidRPr="00AA3081">
              <w:rPr>
                <w:rStyle w:val="read"/>
                <w:sz w:val="24"/>
                <w:szCs w:val="21"/>
              </w:rPr>
              <w:t>申购金额区间</w:t>
            </w:r>
          </w:p>
        </w:tc>
        <w:tc>
          <w:tcPr>
            <w:tcW w:w="2436" w:type="dxa"/>
          </w:tcPr>
          <w:p w:rsidR="00B22B8B" w:rsidRPr="00AA3081" w:rsidRDefault="00B22B8B" w:rsidP="00BF54BF">
            <w:pPr>
              <w:widowControl/>
              <w:spacing w:line="360" w:lineRule="auto"/>
              <w:rPr>
                <w:rStyle w:val="read"/>
                <w:sz w:val="24"/>
                <w:szCs w:val="21"/>
              </w:rPr>
            </w:pPr>
            <w:r w:rsidRPr="00AA3081">
              <w:rPr>
                <w:rStyle w:val="read"/>
                <w:sz w:val="24"/>
                <w:szCs w:val="21"/>
              </w:rPr>
              <w:t>费率</w:t>
            </w:r>
          </w:p>
        </w:tc>
      </w:tr>
      <w:tr w:rsidR="00B22B8B" w:rsidRPr="00AA3081" w:rsidTr="006C3E5C">
        <w:tc>
          <w:tcPr>
            <w:tcW w:w="4116" w:type="dxa"/>
          </w:tcPr>
          <w:p w:rsidR="00B22B8B" w:rsidRPr="00AA3081" w:rsidRDefault="00B22B8B" w:rsidP="00BF54BF">
            <w:pPr>
              <w:widowControl/>
              <w:spacing w:line="360" w:lineRule="auto"/>
              <w:rPr>
                <w:rStyle w:val="read"/>
                <w:sz w:val="24"/>
                <w:szCs w:val="21"/>
              </w:rPr>
            </w:pPr>
            <w:r w:rsidRPr="00AA3081">
              <w:rPr>
                <w:rStyle w:val="read"/>
                <w:sz w:val="24"/>
                <w:szCs w:val="21"/>
              </w:rPr>
              <w:t>人民币</w:t>
            </w:r>
            <w:r w:rsidRPr="00AA3081">
              <w:rPr>
                <w:rStyle w:val="read"/>
                <w:sz w:val="24"/>
                <w:szCs w:val="21"/>
              </w:rPr>
              <w:t>100</w:t>
            </w:r>
            <w:r w:rsidRPr="00AA3081">
              <w:rPr>
                <w:rStyle w:val="read"/>
                <w:sz w:val="24"/>
                <w:szCs w:val="21"/>
              </w:rPr>
              <w:t>万以下</w:t>
            </w:r>
          </w:p>
        </w:tc>
        <w:tc>
          <w:tcPr>
            <w:tcW w:w="2436" w:type="dxa"/>
          </w:tcPr>
          <w:p w:rsidR="00B22B8B" w:rsidRPr="00AA3081" w:rsidRDefault="00B22B8B" w:rsidP="00BF54BF">
            <w:pPr>
              <w:widowControl/>
              <w:spacing w:line="360" w:lineRule="auto"/>
              <w:rPr>
                <w:rStyle w:val="read"/>
                <w:sz w:val="24"/>
                <w:szCs w:val="21"/>
              </w:rPr>
            </w:pPr>
            <w:r w:rsidRPr="00AA3081">
              <w:rPr>
                <w:rStyle w:val="read"/>
                <w:sz w:val="24"/>
                <w:szCs w:val="21"/>
              </w:rPr>
              <w:t>1.5</w:t>
            </w:r>
            <w:r w:rsidRPr="00AA3081">
              <w:rPr>
                <w:rStyle w:val="read"/>
                <w:sz w:val="24"/>
                <w:szCs w:val="21"/>
              </w:rPr>
              <w:t>％</w:t>
            </w:r>
          </w:p>
        </w:tc>
      </w:tr>
      <w:tr w:rsidR="00B22B8B" w:rsidRPr="00AA3081" w:rsidTr="006C3E5C">
        <w:tc>
          <w:tcPr>
            <w:tcW w:w="4116" w:type="dxa"/>
          </w:tcPr>
          <w:p w:rsidR="00B22B8B" w:rsidRPr="00AA3081" w:rsidRDefault="00B22B8B" w:rsidP="00BF54BF">
            <w:pPr>
              <w:widowControl/>
              <w:spacing w:line="360" w:lineRule="auto"/>
              <w:rPr>
                <w:rStyle w:val="read"/>
                <w:sz w:val="24"/>
                <w:szCs w:val="21"/>
              </w:rPr>
            </w:pPr>
            <w:r w:rsidRPr="00AA3081">
              <w:rPr>
                <w:rStyle w:val="read"/>
                <w:sz w:val="24"/>
                <w:szCs w:val="21"/>
              </w:rPr>
              <w:t>人民币</w:t>
            </w:r>
            <w:r w:rsidRPr="00AA3081">
              <w:rPr>
                <w:rStyle w:val="read"/>
                <w:sz w:val="24"/>
                <w:szCs w:val="21"/>
              </w:rPr>
              <w:t>100</w:t>
            </w:r>
            <w:r w:rsidRPr="00AA3081">
              <w:rPr>
                <w:rStyle w:val="read"/>
                <w:sz w:val="24"/>
                <w:szCs w:val="21"/>
              </w:rPr>
              <w:t>万以上（含），</w:t>
            </w:r>
            <w:r w:rsidRPr="00AA3081">
              <w:rPr>
                <w:rStyle w:val="read"/>
                <w:sz w:val="24"/>
                <w:szCs w:val="21"/>
              </w:rPr>
              <w:t>500</w:t>
            </w:r>
            <w:r w:rsidRPr="00AA3081">
              <w:rPr>
                <w:rStyle w:val="read"/>
                <w:sz w:val="24"/>
                <w:szCs w:val="21"/>
              </w:rPr>
              <w:t>万以下</w:t>
            </w:r>
          </w:p>
        </w:tc>
        <w:tc>
          <w:tcPr>
            <w:tcW w:w="2436" w:type="dxa"/>
          </w:tcPr>
          <w:p w:rsidR="00B22B8B" w:rsidRPr="00AA3081" w:rsidRDefault="00B22B8B" w:rsidP="00BF54BF">
            <w:pPr>
              <w:widowControl/>
              <w:spacing w:line="360" w:lineRule="auto"/>
              <w:rPr>
                <w:rStyle w:val="read"/>
                <w:sz w:val="24"/>
                <w:szCs w:val="21"/>
              </w:rPr>
            </w:pPr>
            <w:r w:rsidRPr="00AA3081">
              <w:rPr>
                <w:rStyle w:val="read"/>
                <w:sz w:val="24"/>
                <w:szCs w:val="21"/>
              </w:rPr>
              <w:t>1.0</w:t>
            </w:r>
            <w:r w:rsidRPr="00AA3081">
              <w:rPr>
                <w:rStyle w:val="read"/>
                <w:sz w:val="24"/>
                <w:szCs w:val="21"/>
              </w:rPr>
              <w:t>％</w:t>
            </w:r>
          </w:p>
        </w:tc>
      </w:tr>
      <w:tr w:rsidR="00B22B8B" w:rsidRPr="00AA3081" w:rsidTr="006C3E5C">
        <w:tc>
          <w:tcPr>
            <w:tcW w:w="4116" w:type="dxa"/>
          </w:tcPr>
          <w:p w:rsidR="00B22B8B" w:rsidRPr="00AA3081" w:rsidRDefault="00B22B8B" w:rsidP="00BF54BF">
            <w:pPr>
              <w:widowControl/>
              <w:spacing w:line="360" w:lineRule="auto"/>
              <w:rPr>
                <w:rStyle w:val="read"/>
                <w:sz w:val="24"/>
                <w:szCs w:val="21"/>
              </w:rPr>
            </w:pPr>
            <w:r w:rsidRPr="00AA3081">
              <w:rPr>
                <w:rStyle w:val="read"/>
                <w:sz w:val="24"/>
                <w:szCs w:val="21"/>
              </w:rPr>
              <w:t>人民币</w:t>
            </w:r>
            <w:r w:rsidRPr="00AA3081">
              <w:rPr>
                <w:rStyle w:val="read"/>
                <w:sz w:val="24"/>
                <w:szCs w:val="21"/>
              </w:rPr>
              <w:t>500</w:t>
            </w:r>
            <w:r w:rsidRPr="00AA3081">
              <w:rPr>
                <w:rStyle w:val="read"/>
                <w:sz w:val="24"/>
                <w:szCs w:val="21"/>
              </w:rPr>
              <w:t>万以上（含）</w:t>
            </w:r>
          </w:p>
        </w:tc>
        <w:tc>
          <w:tcPr>
            <w:tcW w:w="2436" w:type="dxa"/>
          </w:tcPr>
          <w:p w:rsidR="00B22B8B" w:rsidRPr="00AA3081" w:rsidRDefault="00B22B8B" w:rsidP="00BF54BF">
            <w:pPr>
              <w:widowControl/>
              <w:spacing w:line="360" w:lineRule="auto"/>
              <w:rPr>
                <w:rStyle w:val="read"/>
                <w:sz w:val="24"/>
                <w:szCs w:val="21"/>
              </w:rPr>
            </w:pPr>
            <w:r w:rsidRPr="00AA3081">
              <w:rPr>
                <w:rStyle w:val="read"/>
                <w:sz w:val="24"/>
                <w:szCs w:val="21"/>
              </w:rPr>
              <w:t>每笔人民币</w:t>
            </w:r>
            <w:r w:rsidRPr="00AA3081">
              <w:rPr>
                <w:rStyle w:val="read"/>
                <w:sz w:val="24"/>
                <w:szCs w:val="21"/>
              </w:rPr>
              <w:t xml:space="preserve">1,000 </w:t>
            </w:r>
            <w:r w:rsidRPr="00AA3081">
              <w:rPr>
                <w:rStyle w:val="read"/>
                <w:sz w:val="24"/>
                <w:szCs w:val="21"/>
              </w:rPr>
              <w:t>元</w:t>
            </w:r>
          </w:p>
        </w:tc>
      </w:tr>
    </w:tbl>
    <w:p w:rsidR="00B22B8B" w:rsidRPr="00AA3081" w:rsidRDefault="00B22B8B" w:rsidP="00BF54BF">
      <w:pPr>
        <w:spacing w:line="360" w:lineRule="auto"/>
        <w:ind w:firstLineChars="200" w:firstLine="480"/>
        <w:rPr>
          <w:bCs/>
          <w:sz w:val="24"/>
          <w:szCs w:val="21"/>
        </w:rPr>
      </w:pPr>
      <w:r w:rsidRPr="00AA3081">
        <w:rPr>
          <w:bCs/>
          <w:sz w:val="24"/>
          <w:szCs w:val="21"/>
        </w:rPr>
        <w:t>2.</w:t>
      </w:r>
      <w:r w:rsidRPr="00AA3081">
        <w:rPr>
          <w:bCs/>
          <w:sz w:val="24"/>
          <w:szCs w:val="21"/>
        </w:rPr>
        <w:t>基金赎回金额的计算</w:t>
      </w:r>
    </w:p>
    <w:p w:rsidR="00B22B8B" w:rsidRPr="00AA3081" w:rsidRDefault="00B22B8B" w:rsidP="00BF54BF">
      <w:pPr>
        <w:spacing w:line="360" w:lineRule="auto"/>
        <w:ind w:firstLineChars="200" w:firstLine="480"/>
        <w:rPr>
          <w:bCs/>
          <w:sz w:val="24"/>
          <w:szCs w:val="21"/>
        </w:rPr>
      </w:pPr>
      <w:r w:rsidRPr="00AA3081">
        <w:rPr>
          <w:bCs/>
          <w:sz w:val="24"/>
          <w:szCs w:val="21"/>
        </w:rPr>
        <w:t>本基金的赎回金额为赎回总额扣减赎回费用。其中，</w:t>
      </w:r>
    </w:p>
    <w:p w:rsidR="00B22B8B" w:rsidRPr="00AA3081" w:rsidRDefault="00B22B8B" w:rsidP="00BF54BF">
      <w:pPr>
        <w:spacing w:line="360" w:lineRule="auto"/>
        <w:ind w:firstLineChars="200" w:firstLine="480"/>
        <w:rPr>
          <w:bCs/>
          <w:sz w:val="24"/>
          <w:szCs w:val="21"/>
        </w:rPr>
      </w:pPr>
      <w:r w:rsidRPr="00AA3081">
        <w:rPr>
          <w:bCs/>
          <w:sz w:val="24"/>
          <w:szCs w:val="21"/>
        </w:rPr>
        <w:t>赎回总额＝赎回份数</w:t>
      </w:r>
      <w:r w:rsidRPr="00AA3081">
        <w:rPr>
          <w:bCs/>
          <w:sz w:val="24"/>
          <w:szCs w:val="21"/>
        </w:rPr>
        <w:t>×T</w:t>
      </w:r>
      <w:r w:rsidRPr="00AA3081">
        <w:rPr>
          <w:bCs/>
          <w:sz w:val="24"/>
          <w:szCs w:val="21"/>
        </w:rPr>
        <w:t>日基金份额净值</w:t>
      </w:r>
    </w:p>
    <w:p w:rsidR="00B22B8B" w:rsidRPr="00AA3081" w:rsidRDefault="00B22B8B" w:rsidP="00BF54BF">
      <w:pPr>
        <w:spacing w:line="360" w:lineRule="auto"/>
        <w:ind w:firstLineChars="200" w:firstLine="480"/>
        <w:rPr>
          <w:bCs/>
          <w:sz w:val="24"/>
          <w:szCs w:val="21"/>
        </w:rPr>
      </w:pPr>
      <w:r w:rsidRPr="00AA3081">
        <w:rPr>
          <w:bCs/>
          <w:sz w:val="24"/>
          <w:szCs w:val="21"/>
        </w:rPr>
        <w:t>赎回费用＝赎回总额</w:t>
      </w:r>
      <w:r w:rsidRPr="00AA3081">
        <w:rPr>
          <w:bCs/>
          <w:sz w:val="24"/>
          <w:szCs w:val="21"/>
        </w:rPr>
        <w:t>×</w:t>
      </w:r>
      <w:r w:rsidRPr="00AA3081">
        <w:rPr>
          <w:bCs/>
          <w:sz w:val="24"/>
          <w:szCs w:val="21"/>
        </w:rPr>
        <w:t>赎回费率</w:t>
      </w:r>
    </w:p>
    <w:p w:rsidR="00B22B8B" w:rsidRPr="00AA3081" w:rsidRDefault="00B22B8B" w:rsidP="00BF54BF">
      <w:pPr>
        <w:spacing w:line="360" w:lineRule="auto"/>
        <w:ind w:firstLineChars="200" w:firstLine="480"/>
        <w:rPr>
          <w:bCs/>
          <w:sz w:val="24"/>
          <w:szCs w:val="21"/>
        </w:rPr>
      </w:pPr>
      <w:r w:rsidRPr="00AA3081">
        <w:rPr>
          <w:bCs/>
          <w:sz w:val="24"/>
          <w:szCs w:val="21"/>
        </w:rPr>
        <w:t>赎回金额＝赎回总额－赎回费用</w:t>
      </w:r>
    </w:p>
    <w:p w:rsidR="00B22B8B" w:rsidRPr="00AA3081" w:rsidRDefault="00B22B8B" w:rsidP="00BF54BF">
      <w:pPr>
        <w:spacing w:line="360" w:lineRule="auto"/>
        <w:ind w:firstLineChars="200" w:firstLine="480"/>
        <w:rPr>
          <w:bCs/>
          <w:sz w:val="24"/>
          <w:szCs w:val="21"/>
        </w:rPr>
      </w:pPr>
      <w:r w:rsidRPr="00AA3081">
        <w:rPr>
          <w:bCs/>
          <w:sz w:val="24"/>
          <w:szCs w:val="21"/>
        </w:rPr>
        <w:t>赎回费率如下表所示：</w:t>
      </w:r>
    </w:p>
    <w:tbl>
      <w:tblPr>
        <w:tblW w:w="643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2552"/>
      </w:tblGrid>
      <w:tr w:rsidR="00B22B8B" w:rsidRPr="00AA3081" w:rsidTr="006C3E5C">
        <w:tc>
          <w:tcPr>
            <w:tcW w:w="3884"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持有期限</w:t>
            </w:r>
          </w:p>
        </w:tc>
        <w:tc>
          <w:tcPr>
            <w:tcW w:w="2552"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费率</w:t>
            </w:r>
          </w:p>
        </w:tc>
      </w:tr>
      <w:tr w:rsidR="00B22B8B" w:rsidRPr="00AA3081" w:rsidTr="006C3E5C">
        <w:tc>
          <w:tcPr>
            <w:tcW w:w="3884"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7</w:t>
            </w:r>
            <w:r w:rsidRPr="00AA3081">
              <w:rPr>
                <w:bCs/>
                <w:sz w:val="24"/>
                <w:szCs w:val="21"/>
              </w:rPr>
              <w:t>日以内</w:t>
            </w:r>
          </w:p>
        </w:tc>
        <w:tc>
          <w:tcPr>
            <w:tcW w:w="2552"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1.5%</w:t>
            </w:r>
          </w:p>
        </w:tc>
      </w:tr>
      <w:tr w:rsidR="00B22B8B" w:rsidRPr="00AA3081" w:rsidTr="006C3E5C">
        <w:tc>
          <w:tcPr>
            <w:tcW w:w="3884"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7</w:t>
            </w:r>
            <w:r w:rsidRPr="00AA3081">
              <w:rPr>
                <w:bCs/>
                <w:sz w:val="24"/>
                <w:szCs w:val="21"/>
              </w:rPr>
              <w:t>日以上（含），</w:t>
            </w:r>
            <w:r w:rsidRPr="00AA3081">
              <w:rPr>
                <w:bCs/>
                <w:sz w:val="24"/>
                <w:szCs w:val="21"/>
              </w:rPr>
              <w:t>30</w:t>
            </w:r>
            <w:r w:rsidRPr="00AA3081">
              <w:rPr>
                <w:bCs/>
                <w:sz w:val="24"/>
                <w:szCs w:val="21"/>
              </w:rPr>
              <w:t>日以内</w:t>
            </w:r>
          </w:p>
        </w:tc>
        <w:tc>
          <w:tcPr>
            <w:tcW w:w="2552"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0.75%</w:t>
            </w:r>
          </w:p>
        </w:tc>
      </w:tr>
      <w:tr w:rsidR="00B22B8B" w:rsidRPr="00AA3081" w:rsidDel="0093780A" w:rsidTr="006C3E5C">
        <w:tc>
          <w:tcPr>
            <w:tcW w:w="3884"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30</w:t>
            </w:r>
            <w:r w:rsidRPr="00AA3081">
              <w:rPr>
                <w:bCs/>
                <w:sz w:val="24"/>
                <w:szCs w:val="21"/>
              </w:rPr>
              <w:t>日以上（含），一年以内</w:t>
            </w:r>
          </w:p>
        </w:tc>
        <w:tc>
          <w:tcPr>
            <w:tcW w:w="2552"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0.50%</w:t>
            </w:r>
          </w:p>
        </w:tc>
      </w:tr>
      <w:tr w:rsidR="00B22B8B" w:rsidRPr="00AA3081" w:rsidTr="006C3E5C">
        <w:tc>
          <w:tcPr>
            <w:tcW w:w="3884"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一年以上</w:t>
            </w:r>
            <w:r w:rsidRPr="00AA3081">
              <w:rPr>
                <w:bCs/>
                <w:sz w:val="24"/>
                <w:szCs w:val="21"/>
              </w:rPr>
              <w:t>(</w:t>
            </w:r>
            <w:r w:rsidRPr="00AA3081">
              <w:rPr>
                <w:bCs/>
                <w:sz w:val="24"/>
                <w:szCs w:val="21"/>
              </w:rPr>
              <w:t>含</w:t>
            </w:r>
            <w:r w:rsidRPr="00AA3081">
              <w:rPr>
                <w:bCs/>
                <w:sz w:val="24"/>
                <w:szCs w:val="21"/>
              </w:rPr>
              <w:t xml:space="preserve">) </w:t>
            </w:r>
            <w:r w:rsidRPr="00AA3081">
              <w:rPr>
                <w:bCs/>
                <w:sz w:val="24"/>
                <w:szCs w:val="21"/>
              </w:rPr>
              <w:t>，两年以内</w:t>
            </w:r>
          </w:p>
        </w:tc>
        <w:tc>
          <w:tcPr>
            <w:tcW w:w="2552"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0.35%</w:t>
            </w:r>
          </w:p>
        </w:tc>
      </w:tr>
      <w:tr w:rsidR="00B22B8B" w:rsidRPr="00AA3081" w:rsidTr="006C3E5C">
        <w:tc>
          <w:tcPr>
            <w:tcW w:w="3884"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两年以上</w:t>
            </w:r>
            <w:r w:rsidRPr="00AA3081">
              <w:rPr>
                <w:bCs/>
                <w:sz w:val="24"/>
                <w:szCs w:val="21"/>
              </w:rPr>
              <w:t>(</w:t>
            </w:r>
            <w:r w:rsidRPr="00AA3081">
              <w:rPr>
                <w:bCs/>
                <w:sz w:val="24"/>
                <w:szCs w:val="21"/>
              </w:rPr>
              <w:t>含</w:t>
            </w:r>
            <w:r w:rsidRPr="00AA3081">
              <w:rPr>
                <w:bCs/>
                <w:sz w:val="24"/>
                <w:szCs w:val="21"/>
              </w:rPr>
              <w:t xml:space="preserve">) </w:t>
            </w:r>
            <w:r w:rsidRPr="00AA3081">
              <w:rPr>
                <w:bCs/>
                <w:sz w:val="24"/>
                <w:szCs w:val="21"/>
              </w:rPr>
              <w:t>，三年以内</w:t>
            </w:r>
          </w:p>
        </w:tc>
        <w:tc>
          <w:tcPr>
            <w:tcW w:w="2552"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0.2</w:t>
            </w:r>
            <w:r w:rsidRPr="00AA3081">
              <w:rPr>
                <w:bCs/>
                <w:sz w:val="24"/>
                <w:szCs w:val="21"/>
              </w:rPr>
              <w:t>％</w:t>
            </w:r>
          </w:p>
        </w:tc>
      </w:tr>
      <w:tr w:rsidR="00B22B8B" w:rsidRPr="00AA3081" w:rsidTr="006C3E5C">
        <w:tc>
          <w:tcPr>
            <w:tcW w:w="3884"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三年以上</w:t>
            </w:r>
            <w:r w:rsidRPr="00AA3081">
              <w:rPr>
                <w:bCs/>
                <w:sz w:val="24"/>
                <w:szCs w:val="21"/>
              </w:rPr>
              <w:t>(</w:t>
            </w:r>
            <w:r w:rsidRPr="00AA3081">
              <w:rPr>
                <w:bCs/>
                <w:sz w:val="24"/>
                <w:szCs w:val="21"/>
              </w:rPr>
              <w:t>含</w:t>
            </w:r>
            <w:r w:rsidRPr="00AA3081">
              <w:rPr>
                <w:bCs/>
                <w:sz w:val="24"/>
                <w:szCs w:val="21"/>
              </w:rPr>
              <w:t xml:space="preserve">) </w:t>
            </w:r>
          </w:p>
        </w:tc>
        <w:tc>
          <w:tcPr>
            <w:tcW w:w="2552" w:type="dxa"/>
            <w:tcBorders>
              <w:top w:val="single" w:sz="4" w:space="0" w:color="auto"/>
              <w:left w:val="single" w:sz="4" w:space="0" w:color="auto"/>
              <w:bottom w:val="single" w:sz="4" w:space="0" w:color="auto"/>
              <w:right w:val="single" w:sz="4" w:space="0" w:color="auto"/>
            </w:tcBorders>
          </w:tcPr>
          <w:p w:rsidR="00B22B8B" w:rsidRPr="00AA3081" w:rsidRDefault="00B22B8B" w:rsidP="00BF54BF">
            <w:pPr>
              <w:spacing w:line="360" w:lineRule="auto"/>
              <w:ind w:firstLineChars="200" w:firstLine="480"/>
              <w:rPr>
                <w:bCs/>
                <w:sz w:val="24"/>
                <w:szCs w:val="21"/>
              </w:rPr>
            </w:pPr>
            <w:r w:rsidRPr="00AA3081">
              <w:rPr>
                <w:bCs/>
                <w:sz w:val="24"/>
                <w:szCs w:val="21"/>
              </w:rPr>
              <w:t>0 %</w:t>
            </w:r>
          </w:p>
        </w:tc>
      </w:tr>
    </w:tbl>
    <w:p w:rsidR="00B22B8B" w:rsidRPr="00AA3081" w:rsidRDefault="00B22B8B" w:rsidP="00BF54BF">
      <w:pPr>
        <w:spacing w:line="360" w:lineRule="auto"/>
        <w:ind w:firstLineChars="200" w:firstLine="480"/>
        <w:rPr>
          <w:bCs/>
          <w:sz w:val="24"/>
          <w:szCs w:val="21"/>
        </w:rPr>
      </w:pPr>
      <w:r w:rsidRPr="00AA3081">
        <w:rPr>
          <w:bCs/>
          <w:sz w:val="24"/>
          <w:szCs w:val="21"/>
        </w:rPr>
        <w:t>3.</w:t>
      </w:r>
      <w:r w:rsidRPr="00AA3081">
        <w:rPr>
          <w:bCs/>
          <w:sz w:val="24"/>
          <w:szCs w:val="21"/>
        </w:rPr>
        <w:t>基金的转换</w:t>
      </w:r>
    </w:p>
    <w:p w:rsidR="00B22B8B" w:rsidRPr="00AA3081" w:rsidRDefault="00B22B8B" w:rsidP="00BF54BF">
      <w:pPr>
        <w:spacing w:line="360" w:lineRule="auto"/>
        <w:ind w:firstLineChars="200" w:firstLine="480"/>
        <w:rPr>
          <w:bCs/>
          <w:sz w:val="24"/>
          <w:szCs w:val="21"/>
        </w:rPr>
      </w:pPr>
      <w:r w:rsidRPr="00AA3081">
        <w:rPr>
          <w:bCs/>
          <w:sz w:val="24"/>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E66098" w:rsidRPr="00AA3081" w:rsidRDefault="00B22B8B" w:rsidP="00BF54BF">
      <w:pPr>
        <w:keepNext/>
        <w:keepLines/>
        <w:spacing w:before="340" w:after="340" w:line="360" w:lineRule="auto"/>
        <w:jc w:val="center"/>
        <w:outlineLvl w:val="0"/>
        <w:rPr>
          <w:b/>
          <w:kern w:val="44"/>
          <w:sz w:val="24"/>
          <w:szCs w:val="21"/>
          <w:lang/>
        </w:rPr>
      </w:pPr>
      <w:r w:rsidRPr="00AA3081">
        <w:rPr>
          <w:b/>
          <w:kern w:val="44"/>
          <w:sz w:val="24"/>
          <w:szCs w:val="21"/>
          <w:lang/>
        </w:rPr>
        <w:t>八</w:t>
      </w:r>
      <w:r w:rsidR="00E66098" w:rsidRPr="00AA3081">
        <w:rPr>
          <w:b/>
          <w:kern w:val="44"/>
          <w:sz w:val="24"/>
          <w:szCs w:val="21"/>
          <w:lang/>
        </w:rPr>
        <w:t>、基金的费用与税收</w:t>
      </w:r>
      <w:bookmarkEnd w:id="38"/>
      <w:bookmarkEnd w:id="39"/>
      <w:bookmarkEnd w:id="40"/>
    </w:p>
    <w:p w:rsidR="00E66098" w:rsidRPr="00AA3081" w:rsidRDefault="00E66098" w:rsidP="00BF54BF">
      <w:pPr>
        <w:spacing w:line="360" w:lineRule="auto"/>
        <w:ind w:firstLineChars="200" w:firstLine="480"/>
        <w:rPr>
          <w:bCs/>
          <w:sz w:val="24"/>
          <w:szCs w:val="21"/>
        </w:rPr>
      </w:pPr>
      <w:bookmarkStart w:id="41" w:name="_Hlt88827255"/>
      <w:bookmarkStart w:id="42" w:name="_Toc85015884"/>
      <w:bookmarkStart w:id="43" w:name="_Toc85015670"/>
      <w:bookmarkEnd w:id="41"/>
      <w:r w:rsidRPr="00AA3081">
        <w:rPr>
          <w:bCs/>
          <w:sz w:val="24"/>
          <w:szCs w:val="21"/>
        </w:rPr>
        <w:t>一、基金费用的种类</w:t>
      </w:r>
    </w:p>
    <w:p w:rsidR="00E66098" w:rsidRPr="00AA3081" w:rsidRDefault="00E66098" w:rsidP="00BF54BF">
      <w:pPr>
        <w:spacing w:line="360" w:lineRule="auto"/>
        <w:ind w:firstLineChars="200" w:firstLine="480"/>
        <w:rPr>
          <w:bCs/>
          <w:sz w:val="24"/>
          <w:szCs w:val="21"/>
        </w:rPr>
      </w:pPr>
      <w:r w:rsidRPr="00AA3081">
        <w:rPr>
          <w:bCs/>
          <w:sz w:val="24"/>
          <w:szCs w:val="21"/>
        </w:rPr>
        <w:t>1</w:t>
      </w:r>
      <w:r w:rsidRPr="00AA3081">
        <w:rPr>
          <w:bCs/>
          <w:sz w:val="24"/>
          <w:szCs w:val="21"/>
        </w:rPr>
        <w:t>、基金管理人的管理费；</w:t>
      </w:r>
    </w:p>
    <w:p w:rsidR="00E66098" w:rsidRPr="00AA3081" w:rsidRDefault="00E66098" w:rsidP="00BF54BF">
      <w:pPr>
        <w:spacing w:line="360" w:lineRule="auto"/>
        <w:ind w:firstLineChars="200" w:firstLine="480"/>
        <w:rPr>
          <w:bCs/>
          <w:sz w:val="24"/>
          <w:szCs w:val="21"/>
        </w:rPr>
      </w:pPr>
      <w:r w:rsidRPr="00AA3081">
        <w:rPr>
          <w:bCs/>
          <w:sz w:val="24"/>
          <w:szCs w:val="21"/>
        </w:rPr>
        <w:t>2</w:t>
      </w:r>
      <w:r w:rsidRPr="00AA3081">
        <w:rPr>
          <w:bCs/>
          <w:sz w:val="24"/>
          <w:szCs w:val="21"/>
        </w:rPr>
        <w:t>、基金托管人的托管费；</w:t>
      </w:r>
    </w:p>
    <w:p w:rsidR="00E66098" w:rsidRPr="00AA3081" w:rsidRDefault="00E66098" w:rsidP="00BF54BF">
      <w:pPr>
        <w:spacing w:line="360" w:lineRule="auto"/>
        <w:ind w:firstLineChars="200" w:firstLine="480"/>
        <w:rPr>
          <w:bCs/>
          <w:sz w:val="24"/>
          <w:szCs w:val="21"/>
        </w:rPr>
      </w:pPr>
      <w:r w:rsidRPr="00AA3081">
        <w:rPr>
          <w:bCs/>
          <w:sz w:val="24"/>
          <w:szCs w:val="21"/>
        </w:rPr>
        <w:t>3</w:t>
      </w:r>
      <w:r w:rsidRPr="00AA3081">
        <w:rPr>
          <w:bCs/>
          <w:sz w:val="24"/>
          <w:szCs w:val="21"/>
        </w:rPr>
        <w:t>、《基金合同》生效后与基金相关的信息披露费用</w:t>
      </w:r>
      <w:r w:rsidR="0087295E" w:rsidRPr="00AA3081">
        <w:rPr>
          <w:rFonts w:hint="eastAsia"/>
          <w:bCs/>
          <w:sz w:val="24"/>
          <w:szCs w:val="21"/>
        </w:rPr>
        <w:t>，但法律法规、中国证监会另有规定的除外</w:t>
      </w:r>
      <w:r w:rsidRPr="00AA3081">
        <w:rPr>
          <w:bCs/>
          <w:sz w:val="24"/>
          <w:szCs w:val="21"/>
        </w:rPr>
        <w:t>；</w:t>
      </w:r>
    </w:p>
    <w:p w:rsidR="00E66098" w:rsidRPr="00AA3081" w:rsidRDefault="00E66098" w:rsidP="00BF54BF">
      <w:pPr>
        <w:spacing w:line="360" w:lineRule="auto"/>
        <w:ind w:firstLineChars="200" w:firstLine="480"/>
        <w:rPr>
          <w:bCs/>
          <w:sz w:val="24"/>
          <w:szCs w:val="21"/>
        </w:rPr>
      </w:pPr>
      <w:r w:rsidRPr="00AA3081">
        <w:rPr>
          <w:bCs/>
          <w:sz w:val="24"/>
          <w:szCs w:val="21"/>
        </w:rPr>
        <w:t>4</w:t>
      </w:r>
      <w:r w:rsidRPr="00AA3081">
        <w:rPr>
          <w:bCs/>
          <w:sz w:val="24"/>
          <w:szCs w:val="21"/>
        </w:rPr>
        <w:t>、《基金合同》生效后与基金相关的会计师费、律师费、诉讼费和仲裁费；</w:t>
      </w:r>
    </w:p>
    <w:p w:rsidR="00E66098" w:rsidRPr="00AA3081" w:rsidRDefault="00E66098" w:rsidP="00BF54BF">
      <w:pPr>
        <w:spacing w:line="360" w:lineRule="auto"/>
        <w:ind w:firstLineChars="200" w:firstLine="480"/>
        <w:rPr>
          <w:bCs/>
          <w:sz w:val="24"/>
          <w:szCs w:val="21"/>
        </w:rPr>
      </w:pPr>
      <w:r w:rsidRPr="00AA3081">
        <w:rPr>
          <w:bCs/>
          <w:sz w:val="24"/>
          <w:szCs w:val="21"/>
        </w:rPr>
        <w:t>5</w:t>
      </w:r>
      <w:r w:rsidRPr="00AA3081">
        <w:rPr>
          <w:bCs/>
          <w:sz w:val="24"/>
          <w:szCs w:val="21"/>
        </w:rPr>
        <w:t>、基金份额持有人大会费用；</w:t>
      </w:r>
    </w:p>
    <w:p w:rsidR="00E66098" w:rsidRPr="00AA3081" w:rsidRDefault="00E66098" w:rsidP="00BF54BF">
      <w:pPr>
        <w:spacing w:line="360" w:lineRule="auto"/>
        <w:ind w:firstLineChars="200" w:firstLine="480"/>
        <w:rPr>
          <w:bCs/>
          <w:sz w:val="24"/>
          <w:szCs w:val="21"/>
        </w:rPr>
      </w:pPr>
      <w:r w:rsidRPr="00AA3081">
        <w:rPr>
          <w:bCs/>
          <w:sz w:val="24"/>
          <w:szCs w:val="21"/>
        </w:rPr>
        <w:t>6</w:t>
      </w:r>
      <w:r w:rsidRPr="00AA3081">
        <w:rPr>
          <w:bCs/>
          <w:sz w:val="24"/>
          <w:szCs w:val="21"/>
        </w:rPr>
        <w:t>、基金的证券交易费用；</w:t>
      </w:r>
    </w:p>
    <w:p w:rsidR="00E66098" w:rsidRPr="00AA3081" w:rsidRDefault="00E66098" w:rsidP="00BF54BF">
      <w:pPr>
        <w:spacing w:line="360" w:lineRule="auto"/>
        <w:ind w:firstLineChars="200" w:firstLine="480"/>
        <w:rPr>
          <w:bCs/>
          <w:sz w:val="24"/>
          <w:szCs w:val="21"/>
        </w:rPr>
      </w:pPr>
      <w:r w:rsidRPr="00AA3081">
        <w:rPr>
          <w:bCs/>
          <w:sz w:val="24"/>
          <w:szCs w:val="21"/>
        </w:rPr>
        <w:t>7</w:t>
      </w:r>
      <w:r w:rsidRPr="00AA3081">
        <w:rPr>
          <w:bCs/>
          <w:sz w:val="24"/>
          <w:szCs w:val="21"/>
        </w:rPr>
        <w:t>、基金的银行汇划费用；</w:t>
      </w:r>
    </w:p>
    <w:p w:rsidR="00E66098" w:rsidRPr="00AA3081" w:rsidRDefault="00E66098" w:rsidP="00BF54BF">
      <w:pPr>
        <w:spacing w:line="360" w:lineRule="auto"/>
        <w:ind w:firstLineChars="200" w:firstLine="480"/>
        <w:rPr>
          <w:sz w:val="24"/>
          <w:szCs w:val="21"/>
        </w:rPr>
      </w:pPr>
      <w:r w:rsidRPr="00AA3081">
        <w:rPr>
          <w:bCs/>
          <w:sz w:val="24"/>
          <w:szCs w:val="21"/>
        </w:rPr>
        <w:t>8</w:t>
      </w:r>
      <w:r w:rsidRPr="00AA3081">
        <w:rPr>
          <w:bCs/>
          <w:sz w:val="24"/>
          <w:szCs w:val="21"/>
        </w:rPr>
        <w:t>、证券账户开户费用、账户维护费用；</w:t>
      </w:r>
    </w:p>
    <w:p w:rsidR="00E66098" w:rsidRPr="00AA3081" w:rsidRDefault="00E66098" w:rsidP="00BF54BF">
      <w:pPr>
        <w:spacing w:line="360" w:lineRule="auto"/>
        <w:ind w:firstLineChars="200" w:firstLine="480"/>
        <w:rPr>
          <w:bCs/>
          <w:sz w:val="24"/>
          <w:szCs w:val="21"/>
        </w:rPr>
      </w:pPr>
      <w:r w:rsidRPr="00AA3081">
        <w:rPr>
          <w:bCs/>
          <w:sz w:val="24"/>
          <w:szCs w:val="21"/>
        </w:rPr>
        <w:t>9</w:t>
      </w:r>
      <w:r w:rsidRPr="00AA3081">
        <w:rPr>
          <w:bCs/>
          <w:sz w:val="24"/>
          <w:szCs w:val="21"/>
        </w:rPr>
        <w:t>、按照国家有关规定和《基金合同》约定，可以在基金财产中列支的其他费用。</w:t>
      </w:r>
    </w:p>
    <w:p w:rsidR="00E66098" w:rsidRPr="00AA3081" w:rsidRDefault="00E66098" w:rsidP="00BF54BF">
      <w:pPr>
        <w:spacing w:line="360" w:lineRule="auto"/>
        <w:ind w:firstLineChars="200" w:firstLine="480"/>
        <w:rPr>
          <w:bCs/>
          <w:sz w:val="24"/>
          <w:szCs w:val="21"/>
        </w:rPr>
      </w:pPr>
      <w:r w:rsidRPr="00AA3081">
        <w:rPr>
          <w:bCs/>
          <w:sz w:val="24"/>
          <w:szCs w:val="21"/>
        </w:rPr>
        <w:t>二、基金费用计提方法、计提标准和支付方式</w:t>
      </w:r>
    </w:p>
    <w:p w:rsidR="00E66098" w:rsidRPr="00AA3081" w:rsidRDefault="00E66098" w:rsidP="00BF54BF">
      <w:pPr>
        <w:spacing w:line="360" w:lineRule="auto"/>
        <w:ind w:firstLineChars="200" w:firstLine="480"/>
        <w:rPr>
          <w:bCs/>
          <w:sz w:val="24"/>
          <w:szCs w:val="21"/>
        </w:rPr>
      </w:pPr>
      <w:r w:rsidRPr="00AA3081">
        <w:rPr>
          <w:bCs/>
          <w:sz w:val="24"/>
          <w:szCs w:val="21"/>
        </w:rPr>
        <w:t>1</w:t>
      </w:r>
      <w:r w:rsidRPr="00AA3081">
        <w:rPr>
          <w:bCs/>
          <w:sz w:val="24"/>
          <w:szCs w:val="21"/>
        </w:rPr>
        <w:t>、基金管理人的管理费</w:t>
      </w:r>
    </w:p>
    <w:p w:rsidR="00E66098" w:rsidRPr="00AA3081" w:rsidRDefault="00E66098" w:rsidP="00BF54BF">
      <w:pPr>
        <w:spacing w:line="360" w:lineRule="auto"/>
        <w:ind w:firstLineChars="200" w:firstLine="480"/>
        <w:rPr>
          <w:bCs/>
          <w:sz w:val="24"/>
          <w:szCs w:val="21"/>
        </w:rPr>
      </w:pPr>
      <w:r w:rsidRPr="00AA3081">
        <w:rPr>
          <w:bCs/>
          <w:sz w:val="24"/>
          <w:szCs w:val="21"/>
        </w:rPr>
        <w:t>本基金的管理费按前一日基金资产净值的</w:t>
      </w:r>
      <w:r w:rsidRPr="00AA3081">
        <w:rPr>
          <w:bCs/>
          <w:sz w:val="24"/>
          <w:szCs w:val="21"/>
        </w:rPr>
        <w:t>1.5%</w:t>
      </w:r>
      <w:r w:rsidRPr="00AA3081">
        <w:rPr>
          <w:bCs/>
          <w:sz w:val="24"/>
          <w:szCs w:val="21"/>
        </w:rPr>
        <w:t>年费率计提。管理费的计算方法如下：</w:t>
      </w:r>
    </w:p>
    <w:p w:rsidR="00E66098" w:rsidRPr="00AA3081" w:rsidRDefault="00E66098" w:rsidP="00BF54BF">
      <w:pPr>
        <w:spacing w:line="360" w:lineRule="auto"/>
        <w:ind w:firstLineChars="200" w:firstLine="480"/>
        <w:rPr>
          <w:bCs/>
          <w:sz w:val="24"/>
          <w:szCs w:val="21"/>
        </w:rPr>
      </w:pPr>
      <w:r w:rsidRPr="00AA3081">
        <w:rPr>
          <w:bCs/>
          <w:sz w:val="24"/>
          <w:szCs w:val="21"/>
        </w:rPr>
        <w:t>H</w:t>
      </w:r>
      <w:r w:rsidRPr="00AA3081">
        <w:rPr>
          <w:bCs/>
          <w:sz w:val="24"/>
          <w:szCs w:val="21"/>
        </w:rPr>
        <w:t>＝</w:t>
      </w:r>
      <w:r w:rsidRPr="00AA3081">
        <w:rPr>
          <w:bCs/>
          <w:sz w:val="24"/>
          <w:szCs w:val="21"/>
        </w:rPr>
        <w:t>E×1.5%÷</w:t>
      </w:r>
      <w:r w:rsidRPr="00AA3081">
        <w:rPr>
          <w:bCs/>
          <w:sz w:val="24"/>
          <w:szCs w:val="21"/>
        </w:rPr>
        <w:t>当年天数</w:t>
      </w:r>
    </w:p>
    <w:p w:rsidR="00E66098" w:rsidRPr="00AA3081" w:rsidRDefault="00E66098" w:rsidP="00BF54BF">
      <w:pPr>
        <w:spacing w:line="360" w:lineRule="auto"/>
        <w:ind w:firstLineChars="200" w:firstLine="480"/>
        <w:rPr>
          <w:bCs/>
          <w:sz w:val="24"/>
          <w:szCs w:val="21"/>
        </w:rPr>
      </w:pPr>
      <w:r w:rsidRPr="00AA3081">
        <w:rPr>
          <w:bCs/>
          <w:sz w:val="24"/>
          <w:szCs w:val="21"/>
        </w:rPr>
        <w:t>H</w:t>
      </w:r>
      <w:r w:rsidRPr="00AA3081">
        <w:rPr>
          <w:bCs/>
          <w:sz w:val="24"/>
          <w:szCs w:val="21"/>
        </w:rPr>
        <w:t>为每日应计提的基金管理费</w:t>
      </w:r>
    </w:p>
    <w:p w:rsidR="00E66098" w:rsidRPr="00AA3081" w:rsidRDefault="00E66098" w:rsidP="00BF54BF">
      <w:pPr>
        <w:spacing w:line="360" w:lineRule="auto"/>
        <w:ind w:firstLineChars="200" w:firstLine="480"/>
        <w:rPr>
          <w:bCs/>
          <w:sz w:val="24"/>
          <w:szCs w:val="21"/>
        </w:rPr>
      </w:pPr>
      <w:r w:rsidRPr="00AA3081">
        <w:rPr>
          <w:bCs/>
          <w:sz w:val="24"/>
          <w:szCs w:val="21"/>
        </w:rPr>
        <w:t>E</w:t>
      </w:r>
      <w:r w:rsidRPr="00AA3081">
        <w:rPr>
          <w:bCs/>
          <w:sz w:val="24"/>
          <w:szCs w:val="21"/>
        </w:rPr>
        <w:t>为前一日的基金资产净值</w:t>
      </w:r>
    </w:p>
    <w:p w:rsidR="00E66098" w:rsidRPr="00AA3081" w:rsidRDefault="00E66098" w:rsidP="00BF54BF">
      <w:pPr>
        <w:spacing w:line="360" w:lineRule="auto"/>
        <w:ind w:firstLineChars="200" w:firstLine="480"/>
        <w:rPr>
          <w:bCs/>
          <w:sz w:val="24"/>
          <w:szCs w:val="21"/>
        </w:rPr>
      </w:pPr>
      <w:r w:rsidRPr="00AA3081">
        <w:rPr>
          <w:bCs/>
          <w:sz w:val="24"/>
          <w:szCs w:val="21"/>
        </w:rPr>
        <w:t>基金管理费每日计提，逐日累计至每个月月末，按月支付。由基金托管人根据与基金管理人核对一致的财务数据，自动在月初</w:t>
      </w:r>
      <w:r w:rsidRPr="00AA3081">
        <w:rPr>
          <w:bCs/>
          <w:sz w:val="24"/>
          <w:szCs w:val="21"/>
        </w:rPr>
        <w:t>5</w:t>
      </w:r>
      <w:r w:rsidRPr="00AA3081">
        <w:rPr>
          <w:bCs/>
          <w:sz w:val="24"/>
          <w:szCs w:val="21"/>
        </w:rPr>
        <w:t>个工作日内、按照指定的账户路径进行资金支付，基金管理人无需再出具资金划拨指令。若遇法定节假日、休息日等，支付日期顺延。</w:t>
      </w:r>
    </w:p>
    <w:p w:rsidR="00E66098" w:rsidRPr="00AA3081" w:rsidRDefault="00E66098" w:rsidP="00BF54BF">
      <w:pPr>
        <w:spacing w:line="360" w:lineRule="auto"/>
        <w:ind w:firstLineChars="200" w:firstLine="480"/>
        <w:rPr>
          <w:bCs/>
          <w:sz w:val="24"/>
          <w:szCs w:val="21"/>
        </w:rPr>
      </w:pPr>
      <w:r w:rsidRPr="00AA3081">
        <w:rPr>
          <w:bCs/>
          <w:sz w:val="24"/>
          <w:szCs w:val="21"/>
        </w:rPr>
        <w:t>2</w:t>
      </w:r>
      <w:r w:rsidRPr="00AA3081">
        <w:rPr>
          <w:bCs/>
          <w:sz w:val="24"/>
          <w:szCs w:val="21"/>
        </w:rPr>
        <w:t>、基金托管人的托管费</w:t>
      </w:r>
    </w:p>
    <w:p w:rsidR="00E66098" w:rsidRPr="00AA3081" w:rsidRDefault="00E66098" w:rsidP="00BF54BF">
      <w:pPr>
        <w:spacing w:line="360" w:lineRule="auto"/>
        <w:ind w:firstLineChars="200" w:firstLine="480"/>
        <w:rPr>
          <w:bCs/>
          <w:sz w:val="24"/>
          <w:szCs w:val="21"/>
        </w:rPr>
      </w:pPr>
      <w:r w:rsidRPr="00AA3081">
        <w:rPr>
          <w:bCs/>
          <w:sz w:val="24"/>
          <w:szCs w:val="21"/>
        </w:rPr>
        <w:t>本基金的托管费按前一日基金资产净值的</w:t>
      </w:r>
      <w:r w:rsidRPr="00AA3081">
        <w:rPr>
          <w:bCs/>
          <w:sz w:val="24"/>
          <w:szCs w:val="21"/>
        </w:rPr>
        <w:t>0.25%</w:t>
      </w:r>
      <w:r w:rsidRPr="00AA3081">
        <w:rPr>
          <w:bCs/>
          <w:sz w:val="24"/>
          <w:szCs w:val="21"/>
        </w:rPr>
        <w:t>的年费率计提。托管费的计算方法如下：</w:t>
      </w:r>
    </w:p>
    <w:p w:rsidR="00E66098" w:rsidRPr="00AA3081" w:rsidRDefault="00E66098" w:rsidP="00BF54BF">
      <w:pPr>
        <w:spacing w:line="360" w:lineRule="auto"/>
        <w:ind w:firstLineChars="200" w:firstLine="480"/>
        <w:rPr>
          <w:bCs/>
          <w:sz w:val="24"/>
          <w:szCs w:val="21"/>
        </w:rPr>
      </w:pPr>
      <w:r w:rsidRPr="00AA3081">
        <w:rPr>
          <w:bCs/>
          <w:sz w:val="24"/>
          <w:szCs w:val="21"/>
        </w:rPr>
        <w:t>H</w:t>
      </w:r>
      <w:r w:rsidRPr="00AA3081">
        <w:rPr>
          <w:bCs/>
          <w:sz w:val="24"/>
          <w:szCs w:val="21"/>
        </w:rPr>
        <w:t>＝</w:t>
      </w:r>
      <w:r w:rsidRPr="00AA3081">
        <w:rPr>
          <w:bCs/>
          <w:sz w:val="24"/>
          <w:szCs w:val="21"/>
        </w:rPr>
        <w:t>E×0.25%÷</w:t>
      </w:r>
      <w:r w:rsidRPr="00AA3081">
        <w:rPr>
          <w:bCs/>
          <w:sz w:val="24"/>
          <w:szCs w:val="21"/>
        </w:rPr>
        <w:t>当年天数</w:t>
      </w:r>
    </w:p>
    <w:p w:rsidR="00E66098" w:rsidRPr="00AA3081" w:rsidRDefault="00E66098" w:rsidP="00BF54BF">
      <w:pPr>
        <w:spacing w:line="360" w:lineRule="auto"/>
        <w:ind w:firstLineChars="200" w:firstLine="480"/>
        <w:rPr>
          <w:bCs/>
          <w:sz w:val="24"/>
          <w:szCs w:val="21"/>
        </w:rPr>
      </w:pPr>
      <w:r w:rsidRPr="00AA3081">
        <w:rPr>
          <w:bCs/>
          <w:sz w:val="24"/>
          <w:szCs w:val="21"/>
        </w:rPr>
        <w:t>H</w:t>
      </w:r>
      <w:r w:rsidRPr="00AA3081">
        <w:rPr>
          <w:bCs/>
          <w:sz w:val="24"/>
          <w:szCs w:val="21"/>
        </w:rPr>
        <w:t>为每日应计提的基金托管费</w:t>
      </w:r>
    </w:p>
    <w:p w:rsidR="00E66098" w:rsidRPr="00AA3081" w:rsidRDefault="00E66098" w:rsidP="00BF54BF">
      <w:pPr>
        <w:spacing w:line="360" w:lineRule="auto"/>
        <w:ind w:firstLineChars="200" w:firstLine="480"/>
        <w:rPr>
          <w:bCs/>
          <w:sz w:val="24"/>
          <w:szCs w:val="21"/>
        </w:rPr>
      </w:pPr>
      <w:r w:rsidRPr="00AA3081">
        <w:rPr>
          <w:bCs/>
          <w:sz w:val="24"/>
          <w:szCs w:val="21"/>
        </w:rPr>
        <w:t>E</w:t>
      </w:r>
      <w:r w:rsidRPr="00AA3081">
        <w:rPr>
          <w:bCs/>
          <w:sz w:val="24"/>
          <w:szCs w:val="21"/>
        </w:rPr>
        <w:t>为前一日的基金资产净值</w:t>
      </w:r>
    </w:p>
    <w:p w:rsidR="00E66098" w:rsidRPr="00AA3081" w:rsidRDefault="00E66098" w:rsidP="00BF54BF">
      <w:pPr>
        <w:spacing w:line="360" w:lineRule="auto"/>
        <w:ind w:firstLineChars="200" w:firstLine="480"/>
        <w:rPr>
          <w:bCs/>
          <w:sz w:val="24"/>
          <w:szCs w:val="21"/>
        </w:rPr>
      </w:pPr>
      <w:r w:rsidRPr="00AA3081">
        <w:rPr>
          <w:bCs/>
          <w:sz w:val="24"/>
          <w:szCs w:val="21"/>
        </w:rPr>
        <w:t>基金托管费每日计提，逐日累计至每个月月末，按月支付。由基金托管人根据与基金管理人核对一致的财务数据，自动在月初</w:t>
      </w:r>
      <w:r w:rsidRPr="00AA3081">
        <w:rPr>
          <w:bCs/>
          <w:sz w:val="24"/>
          <w:szCs w:val="21"/>
        </w:rPr>
        <w:t>5</w:t>
      </w:r>
      <w:r w:rsidRPr="00AA3081">
        <w:rPr>
          <w:bCs/>
          <w:sz w:val="24"/>
          <w:szCs w:val="21"/>
        </w:rPr>
        <w:t>个工作日内、按照指定的账户路径进行资金支付，基金管理人无需再出具资金划拨指令。若遇法定节假日、休息日等，支付日期顺延。</w:t>
      </w:r>
    </w:p>
    <w:p w:rsidR="00E66098" w:rsidRPr="00AA3081" w:rsidRDefault="00E66098" w:rsidP="00BF54BF">
      <w:pPr>
        <w:spacing w:line="360" w:lineRule="auto"/>
        <w:ind w:firstLineChars="200" w:firstLine="480"/>
        <w:rPr>
          <w:bCs/>
          <w:sz w:val="24"/>
          <w:szCs w:val="21"/>
        </w:rPr>
      </w:pPr>
      <w:r w:rsidRPr="00AA3081">
        <w:rPr>
          <w:bCs/>
          <w:sz w:val="24"/>
          <w:szCs w:val="21"/>
        </w:rPr>
        <w:t>上述</w:t>
      </w:r>
      <w:r w:rsidRPr="00AA3081">
        <w:rPr>
          <w:bCs/>
          <w:sz w:val="24"/>
          <w:szCs w:val="21"/>
        </w:rPr>
        <w:t>“</w:t>
      </w:r>
      <w:r w:rsidRPr="00AA3081">
        <w:rPr>
          <w:bCs/>
          <w:sz w:val="24"/>
          <w:szCs w:val="21"/>
        </w:rPr>
        <w:t>一、基金费用的种类中第</w:t>
      </w:r>
      <w:r w:rsidRPr="00AA3081">
        <w:rPr>
          <w:bCs/>
          <w:sz w:val="24"/>
          <w:szCs w:val="21"/>
        </w:rPr>
        <w:t>3</w:t>
      </w:r>
      <w:r w:rsidRPr="00AA3081">
        <w:rPr>
          <w:bCs/>
          <w:sz w:val="24"/>
          <w:szCs w:val="21"/>
        </w:rPr>
        <w:t>－</w:t>
      </w:r>
      <w:r w:rsidRPr="00AA3081">
        <w:rPr>
          <w:bCs/>
          <w:sz w:val="24"/>
          <w:szCs w:val="21"/>
        </w:rPr>
        <w:t>8</w:t>
      </w:r>
      <w:r w:rsidRPr="00AA3081">
        <w:rPr>
          <w:bCs/>
          <w:sz w:val="24"/>
          <w:szCs w:val="21"/>
        </w:rPr>
        <w:t>项费用</w:t>
      </w:r>
      <w:r w:rsidRPr="00AA3081">
        <w:rPr>
          <w:bCs/>
          <w:sz w:val="24"/>
          <w:szCs w:val="21"/>
        </w:rPr>
        <w:t>”</w:t>
      </w:r>
      <w:r w:rsidRPr="00AA3081">
        <w:rPr>
          <w:bCs/>
          <w:sz w:val="24"/>
          <w:szCs w:val="21"/>
        </w:rPr>
        <w:t>，根据有关法规及相应协议规定，按费用实际支出金额列入当期费用，由基金托管人从基金财产中支付。</w:t>
      </w:r>
    </w:p>
    <w:p w:rsidR="00E66098" w:rsidRPr="00AA3081" w:rsidRDefault="00E66098" w:rsidP="00BF54BF">
      <w:pPr>
        <w:spacing w:line="360" w:lineRule="auto"/>
        <w:ind w:firstLineChars="200" w:firstLine="480"/>
        <w:rPr>
          <w:bCs/>
          <w:sz w:val="24"/>
          <w:szCs w:val="21"/>
        </w:rPr>
      </w:pPr>
      <w:r w:rsidRPr="00AA3081">
        <w:rPr>
          <w:bCs/>
          <w:sz w:val="24"/>
          <w:szCs w:val="21"/>
        </w:rPr>
        <w:t>三、不列入基金费用的项目</w:t>
      </w:r>
    </w:p>
    <w:p w:rsidR="00E66098" w:rsidRPr="00AA3081" w:rsidRDefault="00E66098" w:rsidP="00BF54BF">
      <w:pPr>
        <w:spacing w:line="360" w:lineRule="auto"/>
        <w:ind w:firstLineChars="200" w:firstLine="480"/>
        <w:rPr>
          <w:bCs/>
          <w:sz w:val="24"/>
          <w:szCs w:val="21"/>
        </w:rPr>
      </w:pPr>
      <w:r w:rsidRPr="00AA3081">
        <w:rPr>
          <w:bCs/>
          <w:sz w:val="24"/>
          <w:szCs w:val="21"/>
        </w:rPr>
        <w:t>下列费用不列入基金费用：</w:t>
      </w:r>
    </w:p>
    <w:p w:rsidR="00E66098" w:rsidRPr="00AA3081" w:rsidRDefault="00E66098" w:rsidP="00BF54BF">
      <w:pPr>
        <w:spacing w:line="360" w:lineRule="auto"/>
        <w:ind w:firstLineChars="200" w:firstLine="480"/>
        <w:rPr>
          <w:bCs/>
          <w:sz w:val="24"/>
          <w:szCs w:val="21"/>
        </w:rPr>
      </w:pPr>
      <w:r w:rsidRPr="00AA3081">
        <w:rPr>
          <w:bCs/>
          <w:sz w:val="24"/>
          <w:szCs w:val="21"/>
        </w:rPr>
        <w:t>1</w:t>
      </w:r>
      <w:r w:rsidRPr="00AA3081">
        <w:rPr>
          <w:bCs/>
          <w:sz w:val="24"/>
          <w:szCs w:val="21"/>
        </w:rPr>
        <w:t>、基金管理人和基金托管人因未履行或未完全履行义务导致的费用支出或基金财产的损失；</w:t>
      </w:r>
    </w:p>
    <w:p w:rsidR="00E66098" w:rsidRPr="00AA3081" w:rsidRDefault="00E66098" w:rsidP="00BF54BF">
      <w:pPr>
        <w:spacing w:line="360" w:lineRule="auto"/>
        <w:ind w:firstLineChars="200" w:firstLine="480"/>
        <w:rPr>
          <w:bCs/>
          <w:sz w:val="24"/>
          <w:szCs w:val="21"/>
        </w:rPr>
      </w:pPr>
      <w:r w:rsidRPr="00AA3081">
        <w:rPr>
          <w:bCs/>
          <w:sz w:val="24"/>
          <w:szCs w:val="21"/>
        </w:rPr>
        <w:t>2</w:t>
      </w:r>
      <w:r w:rsidRPr="00AA3081">
        <w:rPr>
          <w:bCs/>
          <w:sz w:val="24"/>
          <w:szCs w:val="21"/>
        </w:rPr>
        <w:t>、基金管理人和基金托管人处理与基金运作无关的事项发生的费用；</w:t>
      </w:r>
    </w:p>
    <w:p w:rsidR="00E66098" w:rsidRPr="00AA3081" w:rsidRDefault="00E66098" w:rsidP="00BF54BF">
      <w:pPr>
        <w:spacing w:line="360" w:lineRule="auto"/>
        <w:ind w:firstLineChars="200" w:firstLine="480"/>
        <w:rPr>
          <w:bCs/>
          <w:sz w:val="24"/>
          <w:szCs w:val="21"/>
        </w:rPr>
      </w:pPr>
      <w:r w:rsidRPr="00AA3081">
        <w:rPr>
          <w:bCs/>
          <w:sz w:val="24"/>
          <w:szCs w:val="21"/>
        </w:rPr>
        <w:t>3</w:t>
      </w:r>
      <w:r w:rsidRPr="00AA3081">
        <w:rPr>
          <w:bCs/>
          <w:sz w:val="24"/>
          <w:szCs w:val="21"/>
        </w:rPr>
        <w:t>、《基金合同》生效前的相关费用；</w:t>
      </w:r>
    </w:p>
    <w:p w:rsidR="00E66098" w:rsidRPr="00AA3081" w:rsidRDefault="00E66098" w:rsidP="00BF54BF">
      <w:pPr>
        <w:spacing w:line="360" w:lineRule="auto"/>
        <w:ind w:firstLineChars="200" w:firstLine="480"/>
        <w:rPr>
          <w:bCs/>
          <w:sz w:val="24"/>
          <w:szCs w:val="21"/>
        </w:rPr>
      </w:pPr>
      <w:r w:rsidRPr="00AA3081">
        <w:rPr>
          <w:bCs/>
          <w:sz w:val="24"/>
          <w:szCs w:val="21"/>
        </w:rPr>
        <w:t>4</w:t>
      </w:r>
      <w:r w:rsidRPr="00AA3081">
        <w:rPr>
          <w:bCs/>
          <w:sz w:val="24"/>
          <w:szCs w:val="21"/>
        </w:rPr>
        <w:t>、其他根据相关法律法规及中国证监会的有关规定不得列入基金费用的项目。</w:t>
      </w:r>
    </w:p>
    <w:p w:rsidR="00E66098" w:rsidRPr="00AA3081" w:rsidRDefault="00E66098" w:rsidP="00BF54BF">
      <w:pPr>
        <w:spacing w:line="360" w:lineRule="auto"/>
        <w:ind w:firstLineChars="200" w:firstLine="480"/>
        <w:rPr>
          <w:bCs/>
          <w:sz w:val="24"/>
          <w:szCs w:val="21"/>
        </w:rPr>
      </w:pPr>
      <w:r w:rsidRPr="00AA3081">
        <w:rPr>
          <w:bCs/>
          <w:sz w:val="24"/>
          <w:szCs w:val="21"/>
        </w:rPr>
        <w:t>四、费用调整</w:t>
      </w:r>
    </w:p>
    <w:p w:rsidR="00E66098" w:rsidRPr="00AA3081" w:rsidRDefault="00E66098" w:rsidP="00BF54BF">
      <w:pPr>
        <w:spacing w:line="360" w:lineRule="auto"/>
        <w:ind w:firstLineChars="200" w:firstLine="480"/>
        <w:rPr>
          <w:bCs/>
          <w:sz w:val="24"/>
          <w:szCs w:val="21"/>
        </w:rPr>
      </w:pPr>
      <w:r w:rsidRPr="00AA3081">
        <w:rPr>
          <w:bCs/>
          <w:sz w:val="24"/>
          <w:szCs w:val="21"/>
        </w:rPr>
        <w:t>基金管理人和基金托管人可协商酌情降低基金管理费和基金托管费，此项调整不需要基金份额持有人大会决议通过。基金管理人必须最迟于新的费率实施日</w:t>
      </w:r>
      <w:r w:rsidRPr="00AA3081">
        <w:rPr>
          <w:bCs/>
          <w:sz w:val="24"/>
          <w:szCs w:val="21"/>
        </w:rPr>
        <w:t>2</w:t>
      </w:r>
      <w:r w:rsidRPr="00AA3081">
        <w:rPr>
          <w:bCs/>
          <w:sz w:val="24"/>
          <w:szCs w:val="21"/>
        </w:rPr>
        <w:t>日前在指定媒介上刊登公告。</w:t>
      </w:r>
    </w:p>
    <w:p w:rsidR="00E66098" w:rsidRPr="00AA3081" w:rsidRDefault="00E66098" w:rsidP="00BF54BF">
      <w:pPr>
        <w:spacing w:line="360" w:lineRule="auto"/>
        <w:ind w:firstLineChars="200" w:firstLine="480"/>
        <w:rPr>
          <w:bCs/>
          <w:sz w:val="24"/>
          <w:szCs w:val="21"/>
        </w:rPr>
      </w:pPr>
      <w:r w:rsidRPr="00AA3081">
        <w:rPr>
          <w:bCs/>
          <w:sz w:val="24"/>
          <w:szCs w:val="21"/>
        </w:rPr>
        <w:t>五、基金税收</w:t>
      </w:r>
    </w:p>
    <w:p w:rsidR="00E66098" w:rsidRPr="00AA3081" w:rsidRDefault="00E66098" w:rsidP="00BF54BF">
      <w:pPr>
        <w:spacing w:line="360" w:lineRule="auto"/>
        <w:ind w:firstLineChars="200" w:firstLine="480"/>
        <w:rPr>
          <w:bCs/>
          <w:sz w:val="24"/>
          <w:szCs w:val="21"/>
        </w:rPr>
      </w:pPr>
      <w:r w:rsidRPr="00AA3081">
        <w:rPr>
          <w:bCs/>
          <w:sz w:val="24"/>
          <w:szCs w:val="21"/>
        </w:rPr>
        <w:t>本基金运作过程中涉及的各纳税主体，其纳税义务按国家税收法律、法规执行。</w:t>
      </w:r>
    </w:p>
    <w:p w:rsidR="00E66098" w:rsidRPr="00AA3081" w:rsidRDefault="00E66098" w:rsidP="00BF54BF">
      <w:pPr>
        <w:spacing w:line="360" w:lineRule="auto"/>
        <w:ind w:firstLineChars="200" w:firstLine="480"/>
        <w:rPr>
          <w:sz w:val="24"/>
          <w:szCs w:val="21"/>
        </w:rPr>
      </w:pPr>
    </w:p>
    <w:p w:rsidR="00E66098" w:rsidRPr="00AA3081" w:rsidRDefault="009F4385" w:rsidP="00BF54BF">
      <w:pPr>
        <w:keepNext/>
        <w:keepLines/>
        <w:spacing w:before="340" w:after="340" w:line="360" w:lineRule="auto"/>
        <w:jc w:val="center"/>
        <w:outlineLvl w:val="0"/>
        <w:rPr>
          <w:b/>
          <w:kern w:val="44"/>
          <w:sz w:val="24"/>
          <w:szCs w:val="21"/>
          <w:lang/>
        </w:rPr>
      </w:pPr>
      <w:bookmarkStart w:id="44" w:name="_Hlt130184353"/>
      <w:bookmarkStart w:id="45" w:name="_Hlt88031774"/>
      <w:bookmarkStart w:id="46" w:name="_Hlt88825574"/>
      <w:bookmarkStart w:id="47" w:name="_Hlt88897298"/>
      <w:bookmarkStart w:id="48" w:name="_Hlt88901010"/>
      <w:bookmarkStart w:id="49" w:name="_Hlt88901000"/>
      <w:bookmarkStart w:id="50" w:name="_Hlt88900301"/>
      <w:bookmarkStart w:id="51" w:name="_Hlt70479195"/>
      <w:bookmarkStart w:id="52" w:name="_Toc85015680"/>
      <w:bookmarkStart w:id="53" w:name="_Toc85015894"/>
      <w:bookmarkStart w:id="54" w:name="_Toc433629502"/>
      <w:bookmarkEnd w:id="42"/>
      <w:bookmarkEnd w:id="43"/>
      <w:bookmarkEnd w:id="44"/>
      <w:bookmarkEnd w:id="45"/>
      <w:bookmarkEnd w:id="46"/>
      <w:bookmarkEnd w:id="47"/>
      <w:bookmarkEnd w:id="48"/>
      <w:bookmarkEnd w:id="49"/>
      <w:bookmarkEnd w:id="50"/>
      <w:bookmarkEnd w:id="51"/>
      <w:r w:rsidRPr="00AA3081">
        <w:rPr>
          <w:b/>
          <w:kern w:val="44"/>
          <w:sz w:val="24"/>
          <w:szCs w:val="21"/>
          <w:lang/>
        </w:rPr>
        <w:t>九</w:t>
      </w:r>
      <w:r w:rsidR="00E66098" w:rsidRPr="00AA3081">
        <w:rPr>
          <w:b/>
          <w:kern w:val="44"/>
          <w:sz w:val="24"/>
          <w:szCs w:val="21"/>
          <w:lang/>
        </w:rPr>
        <w:t>、</w:t>
      </w:r>
      <w:r w:rsidR="00E66098" w:rsidRPr="00AA3081">
        <w:rPr>
          <w:b/>
          <w:kern w:val="44"/>
          <w:sz w:val="24"/>
          <w:szCs w:val="21"/>
          <w:lang/>
        </w:rPr>
        <w:t>招募说明书更新说明</w:t>
      </w:r>
    </w:p>
    <w:p w:rsidR="005F0595" w:rsidRPr="00AA3081" w:rsidRDefault="005F0595" w:rsidP="00BF54BF">
      <w:pPr>
        <w:spacing w:line="360" w:lineRule="auto"/>
        <w:ind w:firstLineChars="200" w:firstLine="480"/>
        <w:rPr>
          <w:sz w:val="24"/>
          <w:szCs w:val="21"/>
        </w:rPr>
      </w:pPr>
      <w:r w:rsidRPr="00AA3081">
        <w:rPr>
          <w:sz w:val="24"/>
          <w:szCs w:val="21"/>
        </w:rPr>
        <w:t>上投摩根卓越制造股票型证券投资基金于</w:t>
      </w:r>
      <w:r w:rsidRPr="00AA3081">
        <w:rPr>
          <w:sz w:val="24"/>
          <w:szCs w:val="21"/>
        </w:rPr>
        <w:t>2015</w:t>
      </w:r>
      <w:r w:rsidRPr="00AA3081">
        <w:rPr>
          <w:sz w:val="24"/>
          <w:szCs w:val="21"/>
        </w:rPr>
        <w:t>年</w:t>
      </w:r>
      <w:r w:rsidRPr="00AA3081">
        <w:rPr>
          <w:sz w:val="24"/>
          <w:szCs w:val="21"/>
        </w:rPr>
        <w:t>4</w:t>
      </w:r>
      <w:r w:rsidRPr="00AA3081">
        <w:rPr>
          <w:sz w:val="24"/>
          <w:szCs w:val="21"/>
        </w:rPr>
        <w:t>月</w:t>
      </w:r>
      <w:r w:rsidRPr="00AA3081">
        <w:rPr>
          <w:sz w:val="24"/>
          <w:szCs w:val="21"/>
        </w:rPr>
        <w:t>14</w:t>
      </w:r>
      <w:r w:rsidRPr="00AA3081">
        <w:rPr>
          <w:sz w:val="24"/>
          <w:szCs w:val="21"/>
        </w:rPr>
        <w:t>日成立。现依据《中华人民共和国证券投资基金法》、《公开募集证券投资基金运作管理办法》、《证券投资基金销售管理办法》、《</w:t>
      </w:r>
      <w:r w:rsidR="00D66B54" w:rsidRPr="00AA3081">
        <w:rPr>
          <w:rFonts w:hint="eastAsia"/>
          <w:sz w:val="24"/>
          <w:szCs w:val="21"/>
        </w:rPr>
        <w:t>公开募集</w:t>
      </w:r>
      <w:r w:rsidRPr="00AA3081">
        <w:rPr>
          <w:sz w:val="24"/>
          <w:szCs w:val="21"/>
        </w:rPr>
        <w:t>证券投资基金信息披露管理办法》及其它有关法律法规的要求</w:t>
      </w:r>
      <w:r w:rsidRPr="00AA3081">
        <w:rPr>
          <w:sz w:val="24"/>
          <w:szCs w:val="21"/>
        </w:rPr>
        <w:t xml:space="preserve">, </w:t>
      </w:r>
      <w:r w:rsidRPr="00AA3081">
        <w:rPr>
          <w:sz w:val="24"/>
          <w:szCs w:val="21"/>
        </w:rPr>
        <w:t>结合基金管理人对本基金实施的投资经营活动，对</w:t>
      </w:r>
      <w:r w:rsidR="00D66B54" w:rsidRPr="00AA3081">
        <w:rPr>
          <w:sz w:val="24"/>
          <w:szCs w:val="21"/>
        </w:rPr>
        <w:t>20</w:t>
      </w:r>
      <w:r w:rsidR="00D7195F" w:rsidRPr="00AA3081">
        <w:rPr>
          <w:rFonts w:hint="eastAsia"/>
          <w:sz w:val="24"/>
          <w:szCs w:val="21"/>
        </w:rPr>
        <w:t>20</w:t>
      </w:r>
      <w:r w:rsidR="00357AE1" w:rsidRPr="00AA3081">
        <w:rPr>
          <w:sz w:val="24"/>
          <w:szCs w:val="21"/>
        </w:rPr>
        <w:t>年</w:t>
      </w:r>
      <w:r w:rsidR="00D7195F" w:rsidRPr="00AA3081">
        <w:rPr>
          <w:rFonts w:hint="eastAsia"/>
          <w:sz w:val="24"/>
          <w:szCs w:val="21"/>
        </w:rPr>
        <w:t>4</w:t>
      </w:r>
      <w:r w:rsidRPr="00AA3081">
        <w:rPr>
          <w:sz w:val="24"/>
          <w:szCs w:val="21"/>
        </w:rPr>
        <w:t>月</w:t>
      </w:r>
      <w:r w:rsidR="00D7195F" w:rsidRPr="00AA3081">
        <w:rPr>
          <w:rFonts w:hint="eastAsia"/>
          <w:sz w:val="24"/>
          <w:szCs w:val="21"/>
        </w:rPr>
        <w:t>15</w:t>
      </w:r>
      <w:r w:rsidRPr="00AA3081">
        <w:rPr>
          <w:sz w:val="24"/>
          <w:szCs w:val="21"/>
        </w:rPr>
        <w:t>日公告的《上投摩根卓越制造股票型证券投资基金招募说明书（更新）》进行内容补充和更新</w:t>
      </w:r>
      <w:r w:rsidRPr="00AA3081">
        <w:rPr>
          <w:sz w:val="24"/>
          <w:szCs w:val="21"/>
        </w:rPr>
        <w:t>,</w:t>
      </w:r>
      <w:r w:rsidRPr="00AA3081">
        <w:rPr>
          <w:sz w:val="24"/>
          <w:szCs w:val="21"/>
        </w:rPr>
        <w:t>主要更新的内容如下：</w:t>
      </w:r>
    </w:p>
    <w:p w:rsidR="00D7195F" w:rsidRPr="00AA3081" w:rsidRDefault="00D7195F" w:rsidP="00D7195F">
      <w:pPr>
        <w:numPr>
          <w:ilvl w:val="0"/>
          <w:numId w:val="14"/>
        </w:numPr>
        <w:spacing w:line="360" w:lineRule="auto"/>
        <w:textAlignment w:val="auto"/>
        <w:rPr>
          <w:sz w:val="24"/>
          <w:szCs w:val="21"/>
        </w:rPr>
      </w:pPr>
      <w:r w:rsidRPr="00AA3081">
        <w:rPr>
          <w:rFonts w:hint="eastAsia"/>
          <w:sz w:val="24"/>
          <w:szCs w:val="21"/>
        </w:rPr>
        <w:t>在重要提示中，更新了本基金投资于</w:t>
      </w:r>
      <w:r w:rsidR="00236AF5" w:rsidRPr="00AA3081">
        <w:rPr>
          <w:rFonts w:hint="eastAsia"/>
          <w:sz w:val="24"/>
          <w:szCs w:val="21"/>
        </w:rPr>
        <w:t>科创板</w:t>
      </w:r>
      <w:r w:rsidR="003665C4" w:rsidRPr="00AA3081">
        <w:rPr>
          <w:rFonts w:hint="eastAsia"/>
          <w:sz w:val="24"/>
          <w:szCs w:val="21"/>
        </w:rPr>
        <w:t>的提示；</w:t>
      </w:r>
      <w:r w:rsidRPr="00AA3081">
        <w:rPr>
          <w:rFonts w:hint="eastAsia"/>
          <w:sz w:val="24"/>
          <w:szCs w:val="21"/>
        </w:rPr>
        <w:t>对招募说明书所载内容的截止日期进行了更新；</w:t>
      </w:r>
    </w:p>
    <w:p w:rsidR="00D7195F" w:rsidRDefault="00D7195F" w:rsidP="00D7195F">
      <w:pPr>
        <w:numPr>
          <w:ilvl w:val="0"/>
          <w:numId w:val="14"/>
        </w:numPr>
        <w:spacing w:line="360" w:lineRule="auto"/>
        <w:textAlignment w:val="auto"/>
        <w:rPr>
          <w:sz w:val="24"/>
          <w:szCs w:val="21"/>
        </w:rPr>
      </w:pPr>
      <w:r w:rsidRPr="00AA3081">
        <w:rPr>
          <w:rFonts w:hint="eastAsia"/>
          <w:sz w:val="24"/>
          <w:szCs w:val="21"/>
        </w:rPr>
        <w:t>在“三、基金管理人”中，对基金管理人董事相关信息进行了更新；</w:t>
      </w:r>
    </w:p>
    <w:p w:rsidR="00EA30A9" w:rsidRPr="00AA3081" w:rsidRDefault="00EA30A9" w:rsidP="00D7195F">
      <w:pPr>
        <w:numPr>
          <w:ilvl w:val="0"/>
          <w:numId w:val="14"/>
        </w:numPr>
        <w:spacing w:line="360" w:lineRule="auto"/>
        <w:textAlignment w:val="auto"/>
        <w:rPr>
          <w:sz w:val="24"/>
          <w:szCs w:val="21"/>
        </w:rPr>
      </w:pPr>
      <w:bookmarkStart w:id="55" w:name="_GoBack"/>
      <w:r>
        <w:rPr>
          <w:rFonts w:hint="eastAsia"/>
          <w:sz w:val="24"/>
          <w:szCs w:val="21"/>
        </w:rPr>
        <w:t>在“四、基金托管人”中，对基金托管人的信息进行了更新；</w:t>
      </w:r>
    </w:p>
    <w:bookmarkEnd w:id="55"/>
    <w:p w:rsidR="00D7195F" w:rsidRPr="00AA3081" w:rsidRDefault="00D7195F" w:rsidP="00D7195F">
      <w:pPr>
        <w:numPr>
          <w:ilvl w:val="0"/>
          <w:numId w:val="14"/>
        </w:numPr>
        <w:spacing w:line="360" w:lineRule="auto"/>
        <w:textAlignment w:val="auto"/>
        <w:rPr>
          <w:sz w:val="24"/>
          <w:szCs w:val="21"/>
        </w:rPr>
      </w:pPr>
      <w:r w:rsidRPr="00AA3081">
        <w:rPr>
          <w:rFonts w:hint="eastAsia"/>
          <w:sz w:val="24"/>
          <w:szCs w:val="21"/>
        </w:rPr>
        <w:t>在“五、相关服务机构”中，更新了代销机构的相关信息。</w:t>
      </w:r>
    </w:p>
    <w:p w:rsidR="00D7195F" w:rsidRPr="00AA3081" w:rsidRDefault="00D7195F" w:rsidP="00D7195F">
      <w:pPr>
        <w:numPr>
          <w:ilvl w:val="0"/>
          <w:numId w:val="14"/>
        </w:numPr>
        <w:spacing w:line="360" w:lineRule="auto"/>
        <w:textAlignment w:val="auto"/>
        <w:rPr>
          <w:sz w:val="24"/>
          <w:szCs w:val="21"/>
        </w:rPr>
      </w:pPr>
      <w:r w:rsidRPr="00AA3081">
        <w:rPr>
          <w:rFonts w:hint="eastAsia"/>
          <w:sz w:val="24"/>
          <w:szCs w:val="21"/>
        </w:rPr>
        <w:t>在“八、基金的投资”中，对“基金的投资组合报告”根据本基金实际运作情况更新了最近一期投资组合报告的内容。</w:t>
      </w:r>
    </w:p>
    <w:p w:rsidR="00D7195F" w:rsidRPr="00AA3081" w:rsidRDefault="00D7195F" w:rsidP="00D7195F">
      <w:pPr>
        <w:numPr>
          <w:ilvl w:val="0"/>
          <w:numId w:val="14"/>
        </w:numPr>
        <w:spacing w:line="360" w:lineRule="auto"/>
        <w:textAlignment w:val="auto"/>
        <w:rPr>
          <w:sz w:val="24"/>
          <w:szCs w:val="21"/>
        </w:rPr>
      </w:pPr>
      <w:r w:rsidRPr="00AA3081">
        <w:rPr>
          <w:rFonts w:hint="eastAsia"/>
          <w:sz w:val="24"/>
          <w:szCs w:val="21"/>
        </w:rPr>
        <w:t>在“九、基金的业绩”一章，根据基金的实际运作情况，对本基金成立以来的业绩进行了说明。</w:t>
      </w:r>
    </w:p>
    <w:p w:rsidR="003665C4" w:rsidRPr="00AA3081" w:rsidRDefault="003665C4" w:rsidP="00D7195F">
      <w:pPr>
        <w:numPr>
          <w:ilvl w:val="0"/>
          <w:numId w:val="14"/>
        </w:numPr>
        <w:spacing w:line="360" w:lineRule="auto"/>
        <w:textAlignment w:val="auto"/>
        <w:rPr>
          <w:sz w:val="24"/>
          <w:szCs w:val="21"/>
        </w:rPr>
      </w:pPr>
      <w:r w:rsidRPr="00AA3081">
        <w:rPr>
          <w:rFonts w:hint="eastAsia"/>
          <w:sz w:val="24"/>
          <w:szCs w:val="21"/>
        </w:rPr>
        <w:t>在“十六、风险揭示”中，更新了关于科创板投资的风险揭示。</w:t>
      </w:r>
    </w:p>
    <w:p w:rsidR="00D7195F" w:rsidRPr="00AA3081" w:rsidRDefault="00D7195F" w:rsidP="00D7195F">
      <w:pPr>
        <w:numPr>
          <w:ilvl w:val="0"/>
          <w:numId w:val="14"/>
        </w:numPr>
        <w:spacing w:line="360" w:lineRule="auto"/>
        <w:textAlignment w:val="auto"/>
        <w:rPr>
          <w:sz w:val="24"/>
          <w:szCs w:val="21"/>
        </w:rPr>
      </w:pPr>
      <w:r w:rsidRPr="00AA3081">
        <w:rPr>
          <w:rFonts w:hint="eastAsia"/>
          <w:sz w:val="24"/>
          <w:szCs w:val="21"/>
        </w:rPr>
        <w:t>在“二十三、其他应披露事项”中，列示了本报告期内需要披露的重大事项。</w:t>
      </w:r>
    </w:p>
    <w:p w:rsidR="00770958" w:rsidRPr="00AA3081" w:rsidRDefault="00770958" w:rsidP="00BF54BF">
      <w:pPr>
        <w:spacing w:line="360" w:lineRule="auto"/>
        <w:ind w:firstLine="420"/>
        <w:jc w:val="right"/>
        <w:rPr>
          <w:color w:val="000000"/>
          <w:sz w:val="24"/>
          <w:szCs w:val="21"/>
        </w:rPr>
      </w:pPr>
    </w:p>
    <w:p w:rsidR="00E66098" w:rsidRPr="00AA3081" w:rsidRDefault="00E66098" w:rsidP="00BF54BF">
      <w:pPr>
        <w:spacing w:line="360" w:lineRule="auto"/>
        <w:ind w:firstLine="420"/>
        <w:jc w:val="right"/>
        <w:rPr>
          <w:color w:val="000000"/>
          <w:sz w:val="24"/>
          <w:szCs w:val="21"/>
        </w:rPr>
      </w:pPr>
      <w:r w:rsidRPr="00AA3081">
        <w:rPr>
          <w:color w:val="000000"/>
          <w:sz w:val="24"/>
          <w:szCs w:val="21"/>
        </w:rPr>
        <w:t>上投摩根基金管理有限公司</w:t>
      </w:r>
    </w:p>
    <w:p w:rsidR="00EA2E87" w:rsidRPr="00AA3081" w:rsidRDefault="00D66B54" w:rsidP="00BF54BF">
      <w:pPr>
        <w:spacing w:line="360" w:lineRule="auto"/>
        <w:ind w:firstLineChars="200" w:firstLine="480"/>
        <w:jc w:val="right"/>
        <w:rPr>
          <w:sz w:val="24"/>
          <w:szCs w:val="21"/>
        </w:rPr>
      </w:pPr>
      <w:r w:rsidRPr="00AA3081">
        <w:rPr>
          <w:sz w:val="24"/>
          <w:szCs w:val="21"/>
        </w:rPr>
        <w:t>2020</w:t>
      </w:r>
      <w:r w:rsidR="005343B4" w:rsidRPr="00AA3081">
        <w:rPr>
          <w:sz w:val="24"/>
          <w:szCs w:val="21"/>
        </w:rPr>
        <w:t>年</w:t>
      </w:r>
      <w:r w:rsidR="003665C4" w:rsidRPr="00AA3081">
        <w:rPr>
          <w:rFonts w:hint="eastAsia"/>
          <w:sz w:val="24"/>
          <w:szCs w:val="21"/>
        </w:rPr>
        <w:t>5</w:t>
      </w:r>
      <w:r w:rsidR="00E66098" w:rsidRPr="00AA3081">
        <w:rPr>
          <w:sz w:val="24"/>
          <w:szCs w:val="21"/>
        </w:rPr>
        <w:t>月</w:t>
      </w:r>
      <w:r w:rsidR="003665C4" w:rsidRPr="00AA3081">
        <w:rPr>
          <w:rFonts w:hint="eastAsia"/>
          <w:sz w:val="24"/>
          <w:szCs w:val="21"/>
        </w:rPr>
        <w:t>28</w:t>
      </w:r>
      <w:r w:rsidR="00E66098" w:rsidRPr="00AA3081">
        <w:rPr>
          <w:sz w:val="24"/>
          <w:szCs w:val="21"/>
        </w:rPr>
        <w:t>日</w:t>
      </w:r>
      <w:bookmarkEnd w:id="52"/>
      <w:bookmarkEnd w:id="53"/>
      <w:bookmarkEnd w:id="54"/>
    </w:p>
    <w:sectPr w:rsidR="00EA2E87" w:rsidRPr="00AA3081" w:rsidSect="007860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5F" w:rsidRDefault="00D7195F" w:rsidP="00E66098">
      <w:pPr>
        <w:spacing w:line="240" w:lineRule="auto"/>
      </w:pPr>
      <w:r>
        <w:separator/>
      </w:r>
    </w:p>
  </w:endnote>
  <w:endnote w:type="continuationSeparator" w:id="1">
    <w:p w:rsidR="00D7195F" w:rsidRDefault="00D7195F" w:rsidP="00E660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5F" w:rsidRDefault="00D7195F" w:rsidP="00E66098">
      <w:pPr>
        <w:spacing w:line="240" w:lineRule="auto"/>
      </w:pPr>
      <w:r>
        <w:separator/>
      </w:r>
    </w:p>
  </w:footnote>
  <w:footnote w:type="continuationSeparator" w:id="1">
    <w:p w:rsidR="00D7195F" w:rsidRDefault="00D7195F" w:rsidP="00E660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suff w:val="nothing"/>
      <w:lvlText w:val="%1、"/>
      <w:lvlJc w:val="left"/>
    </w:lvl>
  </w:abstractNum>
  <w:abstractNum w:abstractNumId="1">
    <w:nsid w:val="00000006"/>
    <w:multiLevelType w:val="multilevel"/>
    <w:tmpl w:val="0000000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7"/>
      <w:numFmt w:val="decimal"/>
      <w:lvlText w:val="（%3）"/>
      <w:lvlJc w:val="left"/>
      <w:pPr>
        <w:tabs>
          <w:tab w:val="num" w:pos="1980"/>
        </w:tabs>
        <w:ind w:left="1980" w:hanging="720"/>
      </w:pPr>
      <w:rPr>
        <w:rFonts w:hAnsi="宋体"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55"/>
        </w:tabs>
        <w:ind w:left="1755" w:hanging="420"/>
      </w:pPr>
    </w:lvl>
    <w:lvl w:ilvl="2">
      <w:start w:val="1"/>
      <w:numFmt w:val="lowerRoman"/>
      <w:lvlText w:val="%3."/>
      <w:lvlJc w:val="right"/>
      <w:pPr>
        <w:tabs>
          <w:tab w:val="num" w:pos="2175"/>
        </w:tabs>
        <w:ind w:left="2175" w:hanging="420"/>
      </w:pPr>
    </w:lvl>
    <w:lvl w:ilvl="3">
      <w:start w:val="1"/>
      <w:numFmt w:val="decimal"/>
      <w:lvlText w:val="%4."/>
      <w:lvlJc w:val="left"/>
      <w:pPr>
        <w:tabs>
          <w:tab w:val="num" w:pos="2595"/>
        </w:tabs>
        <w:ind w:left="2595" w:hanging="420"/>
      </w:pPr>
    </w:lvl>
    <w:lvl w:ilvl="4">
      <w:start w:val="1"/>
      <w:numFmt w:val="lowerLetter"/>
      <w:lvlText w:val="%5)"/>
      <w:lvlJc w:val="left"/>
      <w:pPr>
        <w:tabs>
          <w:tab w:val="num" w:pos="3015"/>
        </w:tabs>
        <w:ind w:left="3015" w:hanging="420"/>
      </w:pPr>
    </w:lvl>
    <w:lvl w:ilvl="5">
      <w:start w:val="1"/>
      <w:numFmt w:val="lowerRoman"/>
      <w:lvlText w:val="%6."/>
      <w:lvlJc w:val="right"/>
      <w:pPr>
        <w:tabs>
          <w:tab w:val="num" w:pos="3435"/>
        </w:tabs>
        <w:ind w:left="3435" w:hanging="420"/>
      </w:pPr>
    </w:lvl>
    <w:lvl w:ilvl="6">
      <w:start w:val="1"/>
      <w:numFmt w:val="decimal"/>
      <w:lvlText w:val="%7."/>
      <w:lvlJc w:val="left"/>
      <w:pPr>
        <w:tabs>
          <w:tab w:val="num" w:pos="3855"/>
        </w:tabs>
        <w:ind w:left="3855" w:hanging="420"/>
      </w:pPr>
    </w:lvl>
    <w:lvl w:ilvl="7">
      <w:start w:val="1"/>
      <w:numFmt w:val="lowerLetter"/>
      <w:lvlText w:val="%8)"/>
      <w:lvlJc w:val="left"/>
      <w:pPr>
        <w:tabs>
          <w:tab w:val="num" w:pos="4275"/>
        </w:tabs>
        <w:ind w:left="4275" w:hanging="420"/>
      </w:pPr>
    </w:lvl>
    <w:lvl w:ilvl="8">
      <w:start w:val="1"/>
      <w:numFmt w:val="lowerRoman"/>
      <w:lvlText w:val="%9."/>
      <w:lvlJc w:val="right"/>
      <w:pPr>
        <w:tabs>
          <w:tab w:val="num" w:pos="4695"/>
        </w:tabs>
        <w:ind w:left="4695" w:hanging="420"/>
      </w:pPr>
    </w:lvl>
  </w:abstractNum>
  <w:abstractNum w:abstractNumId="3">
    <w:nsid w:val="0000000E"/>
    <w:multiLevelType w:val="multilevel"/>
    <w:tmpl w:val="0000000E"/>
    <w:lvl w:ilvl="0">
      <w:start w:val="1"/>
      <w:numFmt w:val="decimal"/>
      <w:lvlText w:val="（%1）"/>
      <w:lvlJc w:val="left"/>
      <w:pPr>
        <w:tabs>
          <w:tab w:val="num" w:pos="3240"/>
        </w:tabs>
        <w:ind w:left="3240" w:hanging="720"/>
      </w:pPr>
      <w:rPr>
        <w:rFonts w:ascii="Times New Roman" w:hAnsi="Times New Roman" w:hint="default"/>
      </w:rPr>
    </w:lvl>
    <w:lvl w:ilvl="1">
      <w:start w:val="1"/>
      <w:numFmt w:val="decimal"/>
      <w:lvlText w:val="%2、"/>
      <w:lvlJc w:val="left"/>
      <w:pPr>
        <w:tabs>
          <w:tab w:val="num" w:pos="1200"/>
        </w:tabs>
        <w:ind w:left="1200" w:hanging="360"/>
      </w:pPr>
      <w:rPr>
        <w:rFonts w:hint="default"/>
      </w:rPr>
    </w:lvl>
    <w:lvl w:ilvl="2">
      <w:start w:val="1"/>
      <w:numFmt w:val="japaneseCounting"/>
      <w:lvlText w:val="（%3）"/>
      <w:lvlJc w:val="left"/>
      <w:pPr>
        <w:tabs>
          <w:tab w:val="num" w:pos="1980"/>
        </w:tabs>
        <w:ind w:left="1980" w:hanging="72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F822E02"/>
    <w:multiLevelType w:val="hybridMultilevel"/>
    <w:tmpl w:val="72CEC8A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10401D7C"/>
    <w:multiLevelType w:val="hybridMultilevel"/>
    <w:tmpl w:val="90E2AE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AF16DC"/>
    <w:multiLevelType w:val="hybridMultilevel"/>
    <w:tmpl w:val="4AF04BE2"/>
    <w:lvl w:ilvl="0" w:tplc="B93CAD9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B0E21F1"/>
    <w:multiLevelType w:val="hybridMultilevel"/>
    <w:tmpl w:val="93606A3A"/>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nsid w:val="1EAC5B9E"/>
    <w:multiLevelType w:val="hybridMultilevel"/>
    <w:tmpl w:val="967472FC"/>
    <w:lvl w:ilvl="0" w:tplc="78E8E4D0">
      <w:start w:val="1"/>
      <w:numFmt w:val="decimal"/>
      <w:lvlText w:val="%1、"/>
      <w:lvlJc w:val="left"/>
      <w:pPr>
        <w:ind w:left="1320" w:hanging="840"/>
      </w:pPr>
      <w:rPr>
        <w:rFonts w:ascii="Times New Roman" w:eastAsia="宋体" w:hAnsi="Times New Roman" w:cs="Times New Roman"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C6B0A49"/>
    <w:multiLevelType w:val="hybridMultilevel"/>
    <w:tmpl w:val="C7AA480E"/>
    <w:lvl w:ilvl="0" w:tplc="C240B30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8AB0E2A"/>
    <w:multiLevelType w:val="hybridMultilevel"/>
    <w:tmpl w:val="2F482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A56257"/>
    <w:multiLevelType w:val="hybridMultilevel"/>
    <w:tmpl w:val="FDB472DE"/>
    <w:lvl w:ilvl="0" w:tplc="453C6EBE">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8"/>
  </w:num>
  <w:num w:numId="8">
    <w:abstractNumId w:val="12"/>
  </w:num>
  <w:num w:numId="9">
    <w:abstractNumId w:val="5"/>
  </w:num>
  <w:num w:numId="10">
    <w:abstractNumId w:val="10"/>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E69"/>
    <w:rsid w:val="00010D29"/>
    <w:rsid w:val="000615F8"/>
    <w:rsid w:val="001238A0"/>
    <w:rsid w:val="001B74C9"/>
    <w:rsid w:val="00236AF5"/>
    <w:rsid w:val="00237ABA"/>
    <w:rsid w:val="00255118"/>
    <w:rsid w:val="00293FEA"/>
    <w:rsid w:val="002D3FAA"/>
    <w:rsid w:val="00303CF0"/>
    <w:rsid w:val="003517AB"/>
    <w:rsid w:val="00357AE1"/>
    <w:rsid w:val="003665C4"/>
    <w:rsid w:val="00403494"/>
    <w:rsid w:val="005343B4"/>
    <w:rsid w:val="005D7E69"/>
    <w:rsid w:val="005F0595"/>
    <w:rsid w:val="005F1069"/>
    <w:rsid w:val="005F409D"/>
    <w:rsid w:val="00672194"/>
    <w:rsid w:val="006934CD"/>
    <w:rsid w:val="006C3E5C"/>
    <w:rsid w:val="006D38BD"/>
    <w:rsid w:val="00770958"/>
    <w:rsid w:val="00771EB2"/>
    <w:rsid w:val="007860EE"/>
    <w:rsid w:val="007E4592"/>
    <w:rsid w:val="00822379"/>
    <w:rsid w:val="008628E6"/>
    <w:rsid w:val="0087295E"/>
    <w:rsid w:val="008D751A"/>
    <w:rsid w:val="009541F9"/>
    <w:rsid w:val="009727D3"/>
    <w:rsid w:val="0097645B"/>
    <w:rsid w:val="009A6B1C"/>
    <w:rsid w:val="009F2CC0"/>
    <w:rsid w:val="009F4385"/>
    <w:rsid w:val="00A10F7A"/>
    <w:rsid w:val="00A40541"/>
    <w:rsid w:val="00A46AA3"/>
    <w:rsid w:val="00A80658"/>
    <w:rsid w:val="00AA3081"/>
    <w:rsid w:val="00AE63B2"/>
    <w:rsid w:val="00B10B1C"/>
    <w:rsid w:val="00B22B8B"/>
    <w:rsid w:val="00B63D0F"/>
    <w:rsid w:val="00B7721F"/>
    <w:rsid w:val="00B77990"/>
    <w:rsid w:val="00BF54BF"/>
    <w:rsid w:val="00C15719"/>
    <w:rsid w:val="00CE6644"/>
    <w:rsid w:val="00D66B54"/>
    <w:rsid w:val="00D7195F"/>
    <w:rsid w:val="00D95658"/>
    <w:rsid w:val="00DC43EF"/>
    <w:rsid w:val="00E1734B"/>
    <w:rsid w:val="00E178E5"/>
    <w:rsid w:val="00E51ADB"/>
    <w:rsid w:val="00E66098"/>
    <w:rsid w:val="00EA2E87"/>
    <w:rsid w:val="00EA30A9"/>
    <w:rsid w:val="00EA70E5"/>
    <w:rsid w:val="00EC7328"/>
    <w:rsid w:val="00ED3731"/>
    <w:rsid w:val="00F06895"/>
    <w:rsid w:val="00F0713B"/>
    <w:rsid w:val="00F43951"/>
    <w:rsid w:val="00F809CF"/>
    <w:rsid w:val="00F82C50"/>
    <w:rsid w:val="00F879FC"/>
    <w:rsid w:val="00FB1F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98"/>
    <w:pPr>
      <w:widowControl w:val="0"/>
      <w:adjustRightInd w:val="0"/>
      <w:spacing w:line="360" w:lineRule="atLeast"/>
      <w:jc w:val="both"/>
      <w:textAlignment w:val="baseline"/>
    </w:pPr>
    <w:rPr>
      <w:rFonts w:ascii="Times New Roman" w:eastAsia="宋体" w:hAnsi="Times New Roman" w:cs="Times New Roman"/>
      <w:szCs w:val="20"/>
    </w:rPr>
  </w:style>
  <w:style w:type="paragraph" w:styleId="1">
    <w:name w:val="heading 1"/>
    <w:basedOn w:val="a"/>
    <w:next w:val="a"/>
    <w:link w:val="1Char"/>
    <w:qFormat/>
    <w:rsid w:val="00E66098"/>
    <w:pPr>
      <w:keepNext/>
      <w:keepLines/>
      <w:spacing w:before="340" w:after="340" w:line="360" w:lineRule="auto"/>
      <w:outlineLvl w:val="0"/>
    </w:pPr>
    <w:rPr>
      <w:b/>
      <w:kern w:val="44"/>
      <w:sz w:val="20"/>
      <w:lang/>
    </w:rPr>
  </w:style>
  <w:style w:type="paragraph" w:styleId="2">
    <w:name w:val="heading 2"/>
    <w:basedOn w:val="a"/>
    <w:next w:val="a"/>
    <w:link w:val="2Char"/>
    <w:qFormat/>
    <w:rsid w:val="00E66098"/>
    <w:pPr>
      <w:keepNext/>
      <w:keepLines/>
      <w:spacing w:before="260" w:after="260" w:line="416" w:lineRule="atLeast"/>
      <w:outlineLvl w:val="1"/>
    </w:pPr>
    <w:rPr>
      <w:rFonts w:ascii="Arial" w:eastAsia="黑体" w:hAnsi="Arial"/>
      <w:b/>
      <w:kern w:val="0"/>
      <w:sz w:val="32"/>
      <w:lang/>
    </w:rPr>
  </w:style>
  <w:style w:type="paragraph" w:styleId="3">
    <w:name w:val="heading 3"/>
    <w:basedOn w:val="a"/>
    <w:next w:val="a"/>
    <w:link w:val="3Char"/>
    <w:qFormat/>
    <w:rsid w:val="00E66098"/>
    <w:pPr>
      <w:keepNext/>
      <w:keepLines/>
      <w:spacing w:before="260" w:after="260" w:line="416" w:lineRule="atLeast"/>
      <w:outlineLvl w:val="2"/>
    </w:pPr>
    <w:rPr>
      <w:b/>
      <w:kern w:val="0"/>
      <w:sz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60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6098"/>
    <w:rPr>
      <w:sz w:val="18"/>
      <w:szCs w:val="18"/>
    </w:rPr>
  </w:style>
  <w:style w:type="paragraph" w:styleId="a4">
    <w:name w:val="footer"/>
    <w:basedOn w:val="a"/>
    <w:link w:val="Char0"/>
    <w:unhideWhenUsed/>
    <w:rsid w:val="00E66098"/>
    <w:pPr>
      <w:tabs>
        <w:tab w:val="center" w:pos="4153"/>
        <w:tab w:val="right" w:pos="8306"/>
      </w:tabs>
      <w:snapToGrid w:val="0"/>
      <w:jc w:val="left"/>
    </w:pPr>
    <w:rPr>
      <w:sz w:val="18"/>
      <w:szCs w:val="18"/>
    </w:rPr>
  </w:style>
  <w:style w:type="character" w:customStyle="1" w:styleId="Char0">
    <w:name w:val="页脚 Char"/>
    <w:basedOn w:val="a0"/>
    <w:link w:val="a4"/>
    <w:rsid w:val="00E66098"/>
    <w:rPr>
      <w:sz w:val="18"/>
      <w:szCs w:val="18"/>
    </w:rPr>
  </w:style>
  <w:style w:type="character" w:customStyle="1" w:styleId="1Char">
    <w:name w:val="标题 1 Char"/>
    <w:basedOn w:val="a0"/>
    <w:link w:val="1"/>
    <w:rsid w:val="00E66098"/>
    <w:rPr>
      <w:rFonts w:ascii="Times New Roman" w:eastAsia="宋体" w:hAnsi="Times New Roman" w:cs="Times New Roman"/>
      <w:b/>
      <w:kern w:val="44"/>
      <w:sz w:val="20"/>
      <w:szCs w:val="20"/>
      <w:lang/>
    </w:rPr>
  </w:style>
  <w:style w:type="character" w:customStyle="1" w:styleId="2Char">
    <w:name w:val="标题 2 Char"/>
    <w:basedOn w:val="a0"/>
    <w:link w:val="2"/>
    <w:rsid w:val="00E66098"/>
    <w:rPr>
      <w:rFonts w:ascii="Arial" w:eastAsia="黑体" w:hAnsi="Arial" w:cs="Times New Roman"/>
      <w:b/>
      <w:kern w:val="0"/>
      <w:sz w:val="32"/>
      <w:szCs w:val="20"/>
      <w:lang/>
    </w:rPr>
  </w:style>
  <w:style w:type="character" w:customStyle="1" w:styleId="3Char">
    <w:name w:val="标题 3 Char"/>
    <w:basedOn w:val="a0"/>
    <w:link w:val="3"/>
    <w:rsid w:val="00E66098"/>
    <w:rPr>
      <w:rFonts w:ascii="Times New Roman" w:eastAsia="宋体" w:hAnsi="Times New Roman" w:cs="Times New Roman"/>
      <w:b/>
      <w:kern w:val="0"/>
      <w:sz w:val="32"/>
      <w:szCs w:val="20"/>
      <w:lang/>
    </w:rPr>
  </w:style>
  <w:style w:type="character" w:styleId="a5">
    <w:name w:val="page number"/>
    <w:basedOn w:val="a0"/>
    <w:rsid w:val="00E66098"/>
  </w:style>
  <w:style w:type="character" w:customStyle="1" w:styleId="read">
    <w:name w:val="read"/>
    <w:basedOn w:val="a0"/>
    <w:rsid w:val="00E66098"/>
  </w:style>
  <w:style w:type="character" w:styleId="a6">
    <w:name w:val="Hyperlink"/>
    <w:uiPriority w:val="99"/>
    <w:rsid w:val="00E66098"/>
    <w:rPr>
      <w:color w:val="0000FF"/>
      <w:u w:val="single"/>
    </w:rPr>
  </w:style>
  <w:style w:type="character" w:customStyle="1" w:styleId="unnamed11">
    <w:name w:val="unnamed11"/>
    <w:rsid w:val="00E66098"/>
    <w:rPr>
      <w:rFonts w:ascii="宋体" w:eastAsia="宋体" w:hAnsi="宋体" w:hint="eastAsia"/>
      <w:sz w:val="18"/>
    </w:rPr>
  </w:style>
  <w:style w:type="character" w:styleId="a7">
    <w:name w:val="annotation reference"/>
    <w:rsid w:val="00E66098"/>
    <w:rPr>
      <w:sz w:val="21"/>
    </w:rPr>
  </w:style>
  <w:style w:type="character" w:customStyle="1" w:styleId="heigh1801">
    <w:name w:val="heigh1801"/>
    <w:basedOn w:val="a0"/>
    <w:rsid w:val="00E66098"/>
  </w:style>
  <w:style w:type="paragraph" w:customStyle="1" w:styleId="CharCharCharChar">
    <w:name w:val="Char Char Char Char"/>
    <w:basedOn w:val="a"/>
    <w:rsid w:val="00E66098"/>
    <w:pPr>
      <w:tabs>
        <w:tab w:val="left" w:pos="360"/>
      </w:tabs>
      <w:adjustRightInd/>
      <w:spacing w:line="240" w:lineRule="auto"/>
      <w:textAlignment w:val="auto"/>
    </w:pPr>
    <w:rPr>
      <w:sz w:val="24"/>
    </w:rPr>
  </w:style>
  <w:style w:type="paragraph" w:customStyle="1" w:styleId="a8">
    <w:name w:val="正文正文"/>
    <w:basedOn w:val="a"/>
    <w:rsid w:val="00E66098"/>
    <w:pPr>
      <w:adjustRightInd/>
      <w:spacing w:afterLines="25" w:line="360" w:lineRule="auto"/>
      <w:ind w:firstLineChars="200" w:firstLine="200"/>
      <w:textAlignment w:val="auto"/>
    </w:pPr>
    <w:rPr>
      <w:sz w:val="24"/>
    </w:rPr>
  </w:style>
  <w:style w:type="paragraph" w:styleId="z-">
    <w:name w:val="HTML Top of Form"/>
    <w:basedOn w:val="a"/>
    <w:next w:val="a"/>
    <w:link w:val="z-Char"/>
    <w:rsid w:val="00E66098"/>
    <w:pPr>
      <w:widowControl/>
      <w:pBdr>
        <w:bottom w:val="single" w:sz="6" w:space="1" w:color="auto"/>
      </w:pBdr>
      <w:adjustRightInd/>
      <w:spacing w:line="240" w:lineRule="auto"/>
      <w:jc w:val="center"/>
      <w:textAlignment w:val="auto"/>
    </w:pPr>
    <w:rPr>
      <w:rFonts w:ascii="Arial" w:hAnsi="Arial"/>
      <w:vanish/>
      <w:kern w:val="0"/>
      <w:sz w:val="16"/>
      <w:lang w:eastAsia="en-US"/>
    </w:rPr>
  </w:style>
  <w:style w:type="character" w:customStyle="1" w:styleId="z-Char">
    <w:name w:val="z-窗体顶端 Char"/>
    <w:basedOn w:val="a0"/>
    <w:link w:val="z-"/>
    <w:rsid w:val="00E66098"/>
    <w:rPr>
      <w:rFonts w:ascii="Arial" w:eastAsia="宋体" w:hAnsi="Arial" w:cs="Times New Roman"/>
      <w:vanish/>
      <w:kern w:val="0"/>
      <w:sz w:val="16"/>
      <w:szCs w:val="20"/>
      <w:lang w:eastAsia="en-US"/>
    </w:rPr>
  </w:style>
  <w:style w:type="paragraph" w:customStyle="1" w:styleId="20">
    <w:name w:val="列表2"/>
    <w:basedOn w:val="a"/>
    <w:next w:val="a9"/>
    <w:rsid w:val="00E66098"/>
    <w:pPr>
      <w:tabs>
        <w:tab w:val="left" w:pos="360"/>
      </w:tabs>
      <w:adjustRightInd/>
      <w:spacing w:line="360" w:lineRule="auto"/>
      <w:textAlignment w:val="auto"/>
    </w:pPr>
    <w:rPr>
      <w:rFonts w:ascii="宋体"/>
    </w:rPr>
  </w:style>
  <w:style w:type="paragraph" w:customStyle="1" w:styleId="CharCharCharCharCharCharChar">
    <w:name w:val="Char Char Char Char Char Char Char"/>
    <w:basedOn w:val="a"/>
    <w:rsid w:val="00E66098"/>
    <w:pPr>
      <w:tabs>
        <w:tab w:val="left" w:pos="360"/>
      </w:tabs>
      <w:adjustRightInd/>
      <w:spacing w:line="240" w:lineRule="auto"/>
      <w:textAlignment w:val="auto"/>
    </w:pPr>
    <w:rPr>
      <w:sz w:val="24"/>
    </w:rPr>
  </w:style>
  <w:style w:type="paragraph" w:customStyle="1" w:styleId="Default">
    <w:name w:val="Default"/>
    <w:rsid w:val="00E66098"/>
    <w:pPr>
      <w:widowControl w:val="0"/>
      <w:autoSpaceDE w:val="0"/>
      <w:autoSpaceDN w:val="0"/>
      <w:adjustRightInd w:val="0"/>
    </w:pPr>
    <w:rPr>
      <w:rFonts w:ascii="宋体" w:eastAsia="宋体" w:hAnsi="宋体" w:cs="Times New Roman"/>
      <w:color w:val="000000"/>
      <w:kern w:val="0"/>
      <w:sz w:val="24"/>
      <w:szCs w:val="20"/>
    </w:rPr>
  </w:style>
  <w:style w:type="paragraph" w:styleId="aa">
    <w:name w:val="Normal (Web)"/>
    <w:basedOn w:val="a"/>
    <w:rsid w:val="00E66098"/>
    <w:pPr>
      <w:widowControl/>
      <w:adjustRightInd/>
      <w:spacing w:before="100" w:beforeAutospacing="1" w:after="100" w:afterAutospacing="1" w:line="240" w:lineRule="auto"/>
      <w:jc w:val="left"/>
      <w:textAlignment w:val="auto"/>
    </w:pPr>
    <w:rPr>
      <w:rFonts w:ascii="Arial Unicode MS" w:eastAsia="Arial Unicode MS" w:hAnsi="Arial Unicode MS"/>
      <w:kern w:val="0"/>
      <w:sz w:val="24"/>
    </w:rPr>
  </w:style>
  <w:style w:type="paragraph" w:styleId="ab">
    <w:name w:val="Document Map"/>
    <w:basedOn w:val="a"/>
    <w:link w:val="Char1"/>
    <w:rsid w:val="00E66098"/>
    <w:pPr>
      <w:shd w:val="clear" w:color="auto" w:fill="000080"/>
    </w:pPr>
    <w:rPr>
      <w:kern w:val="0"/>
      <w:sz w:val="20"/>
      <w:lang/>
    </w:rPr>
  </w:style>
  <w:style w:type="character" w:customStyle="1" w:styleId="Char1">
    <w:name w:val="文档结构图 Char"/>
    <w:basedOn w:val="a0"/>
    <w:link w:val="ab"/>
    <w:rsid w:val="00E66098"/>
    <w:rPr>
      <w:rFonts w:ascii="Times New Roman" w:eastAsia="宋体" w:hAnsi="Times New Roman" w:cs="Times New Roman"/>
      <w:kern w:val="0"/>
      <w:sz w:val="20"/>
      <w:szCs w:val="20"/>
      <w:shd w:val="clear" w:color="auto" w:fill="000080"/>
      <w:lang/>
    </w:rPr>
  </w:style>
  <w:style w:type="paragraph" w:styleId="10">
    <w:name w:val="toc 1"/>
    <w:basedOn w:val="a"/>
    <w:next w:val="a"/>
    <w:uiPriority w:val="39"/>
    <w:rsid w:val="00E66098"/>
  </w:style>
  <w:style w:type="paragraph" w:styleId="21">
    <w:name w:val="Body Text Indent 2"/>
    <w:basedOn w:val="a"/>
    <w:link w:val="2Char0"/>
    <w:rsid w:val="00E66098"/>
    <w:pPr>
      <w:spacing w:after="120" w:line="480" w:lineRule="auto"/>
      <w:ind w:leftChars="200" w:left="420"/>
    </w:pPr>
    <w:rPr>
      <w:kern w:val="0"/>
      <w:sz w:val="20"/>
      <w:lang/>
    </w:rPr>
  </w:style>
  <w:style w:type="character" w:customStyle="1" w:styleId="2Char0">
    <w:name w:val="正文文本缩进 2 Char"/>
    <w:basedOn w:val="a0"/>
    <w:link w:val="21"/>
    <w:rsid w:val="00E66098"/>
    <w:rPr>
      <w:rFonts w:ascii="Times New Roman" w:eastAsia="宋体" w:hAnsi="Times New Roman" w:cs="Times New Roman"/>
      <w:kern w:val="0"/>
      <w:sz w:val="20"/>
      <w:szCs w:val="20"/>
      <w:lang/>
    </w:rPr>
  </w:style>
  <w:style w:type="paragraph" w:customStyle="1" w:styleId="CharCharChar1">
    <w:name w:val="Char Char Char1"/>
    <w:basedOn w:val="a"/>
    <w:rsid w:val="00E66098"/>
    <w:pPr>
      <w:adjustRightInd/>
      <w:spacing w:line="240" w:lineRule="auto"/>
      <w:textAlignment w:val="auto"/>
    </w:pPr>
  </w:style>
  <w:style w:type="paragraph" w:styleId="a9">
    <w:name w:val="Title"/>
    <w:basedOn w:val="a"/>
    <w:link w:val="Char2"/>
    <w:qFormat/>
    <w:rsid w:val="00E66098"/>
    <w:pPr>
      <w:spacing w:before="240" w:after="60"/>
      <w:jc w:val="center"/>
      <w:outlineLvl w:val="0"/>
    </w:pPr>
    <w:rPr>
      <w:rFonts w:ascii="Arial" w:hAnsi="Arial"/>
      <w:b/>
      <w:kern w:val="0"/>
      <w:sz w:val="32"/>
      <w:lang/>
    </w:rPr>
  </w:style>
  <w:style w:type="character" w:customStyle="1" w:styleId="Char2">
    <w:name w:val="标题 Char"/>
    <w:basedOn w:val="a0"/>
    <w:link w:val="a9"/>
    <w:rsid w:val="00E66098"/>
    <w:rPr>
      <w:rFonts w:ascii="Arial" w:eastAsia="宋体" w:hAnsi="Arial" w:cs="Times New Roman"/>
      <w:b/>
      <w:kern w:val="0"/>
      <w:sz w:val="32"/>
      <w:szCs w:val="20"/>
      <w:lang/>
    </w:rPr>
  </w:style>
  <w:style w:type="paragraph" w:customStyle="1" w:styleId="c">
    <w:name w:val="c_"/>
    <w:rsid w:val="00E66098"/>
    <w:pPr>
      <w:widowControl w:val="0"/>
      <w:autoSpaceDE w:val="0"/>
      <w:autoSpaceDN w:val="0"/>
      <w:adjustRightInd w:val="0"/>
      <w:jc w:val="both"/>
    </w:pPr>
    <w:rPr>
      <w:rFonts w:ascii="五" w:eastAsia="五" w:hAnsi="Times New Roman" w:cs="Times New Roman"/>
      <w:kern w:val="0"/>
      <w:sz w:val="24"/>
      <w:szCs w:val="20"/>
    </w:rPr>
  </w:style>
  <w:style w:type="paragraph" w:styleId="ac">
    <w:name w:val="annotation text"/>
    <w:basedOn w:val="a"/>
    <w:link w:val="Char3"/>
    <w:unhideWhenUsed/>
    <w:rsid w:val="00E66098"/>
    <w:pPr>
      <w:jc w:val="left"/>
    </w:pPr>
    <w:rPr>
      <w:kern w:val="0"/>
      <w:sz w:val="20"/>
      <w:lang/>
    </w:rPr>
  </w:style>
  <w:style w:type="character" w:customStyle="1" w:styleId="Char3">
    <w:name w:val="批注文字 Char"/>
    <w:basedOn w:val="a0"/>
    <w:link w:val="ac"/>
    <w:rsid w:val="00E66098"/>
    <w:rPr>
      <w:rFonts w:ascii="Times New Roman" w:eastAsia="宋体" w:hAnsi="Times New Roman" w:cs="Times New Roman"/>
      <w:kern w:val="0"/>
      <w:sz w:val="20"/>
      <w:szCs w:val="20"/>
      <w:lang/>
    </w:rPr>
  </w:style>
  <w:style w:type="paragraph" w:styleId="ad">
    <w:name w:val="annotation subject"/>
    <w:basedOn w:val="ac"/>
    <w:next w:val="ac"/>
    <w:link w:val="Char4"/>
    <w:rsid w:val="00E66098"/>
    <w:rPr>
      <w:b/>
    </w:rPr>
  </w:style>
  <w:style w:type="character" w:customStyle="1" w:styleId="Char4">
    <w:name w:val="批注主题 Char"/>
    <w:basedOn w:val="Char3"/>
    <w:link w:val="ad"/>
    <w:rsid w:val="00E66098"/>
    <w:rPr>
      <w:rFonts w:ascii="Times New Roman" w:eastAsia="宋体" w:hAnsi="Times New Roman" w:cs="Times New Roman"/>
      <w:b/>
      <w:kern w:val="0"/>
      <w:sz w:val="20"/>
      <w:szCs w:val="20"/>
      <w:lang/>
    </w:rPr>
  </w:style>
  <w:style w:type="paragraph" w:customStyle="1" w:styleId="Char5">
    <w:name w:val="Char"/>
    <w:basedOn w:val="a"/>
    <w:rsid w:val="00E66098"/>
    <w:pPr>
      <w:tabs>
        <w:tab w:val="left" w:pos="360"/>
      </w:tabs>
      <w:adjustRightInd/>
      <w:spacing w:line="240" w:lineRule="auto"/>
      <w:textAlignment w:val="auto"/>
    </w:pPr>
  </w:style>
  <w:style w:type="paragraph" w:customStyle="1" w:styleId="Char10">
    <w:name w:val="Char1"/>
    <w:basedOn w:val="a"/>
    <w:rsid w:val="00E66098"/>
    <w:pPr>
      <w:tabs>
        <w:tab w:val="left" w:pos="360"/>
      </w:tabs>
      <w:adjustRightInd/>
      <w:spacing w:line="240" w:lineRule="auto"/>
      <w:textAlignment w:val="auto"/>
    </w:pPr>
    <w:rPr>
      <w:sz w:val="24"/>
    </w:rPr>
  </w:style>
  <w:style w:type="paragraph" w:styleId="ae">
    <w:name w:val="Body Text"/>
    <w:basedOn w:val="a"/>
    <w:link w:val="Char6"/>
    <w:rsid w:val="00E66098"/>
    <w:pPr>
      <w:spacing w:after="120"/>
    </w:pPr>
    <w:rPr>
      <w:kern w:val="0"/>
      <w:sz w:val="20"/>
      <w:lang/>
    </w:rPr>
  </w:style>
  <w:style w:type="character" w:customStyle="1" w:styleId="Char6">
    <w:name w:val="正文文本 Char"/>
    <w:basedOn w:val="a0"/>
    <w:link w:val="ae"/>
    <w:rsid w:val="00E66098"/>
    <w:rPr>
      <w:rFonts w:ascii="Times New Roman" w:eastAsia="宋体" w:hAnsi="Times New Roman" w:cs="Times New Roman"/>
      <w:kern w:val="0"/>
      <w:sz w:val="20"/>
      <w:szCs w:val="20"/>
      <w:lang/>
    </w:rPr>
  </w:style>
  <w:style w:type="paragraph" w:styleId="30">
    <w:name w:val="Body Text Indent 3"/>
    <w:basedOn w:val="a"/>
    <w:link w:val="3Char0"/>
    <w:rsid w:val="00E66098"/>
    <w:pPr>
      <w:ind w:firstLine="210"/>
    </w:pPr>
    <w:rPr>
      <w:kern w:val="0"/>
      <w:sz w:val="20"/>
      <w:lang/>
    </w:rPr>
  </w:style>
  <w:style w:type="character" w:customStyle="1" w:styleId="3Char0">
    <w:name w:val="正文文本缩进 3 Char"/>
    <w:basedOn w:val="a0"/>
    <w:link w:val="30"/>
    <w:rsid w:val="00E66098"/>
    <w:rPr>
      <w:rFonts w:ascii="Times New Roman" w:eastAsia="宋体" w:hAnsi="Times New Roman" w:cs="Times New Roman"/>
      <w:kern w:val="0"/>
      <w:sz w:val="20"/>
      <w:szCs w:val="20"/>
      <w:lang/>
    </w:rPr>
  </w:style>
  <w:style w:type="paragraph" w:customStyle="1" w:styleId="CharCharCharCharCharCharCharCharCharCharCharCharCharCharChar">
    <w:name w:val="Char Char Char Char Char Char Char Char Char Char Char Char Char Char Char"/>
    <w:basedOn w:val="a"/>
    <w:rsid w:val="00E66098"/>
    <w:pPr>
      <w:tabs>
        <w:tab w:val="left" w:pos="360"/>
      </w:tabs>
      <w:adjustRightInd/>
      <w:spacing w:line="240" w:lineRule="auto"/>
      <w:textAlignment w:val="auto"/>
    </w:pPr>
    <w:rPr>
      <w:sz w:val="24"/>
    </w:rPr>
  </w:style>
  <w:style w:type="paragraph" w:customStyle="1" w:styleId="Style3">
    <w:name w:val="_Style 3"/>
    <w:basedOn w:val="a"/>
    <w:rsid w:val="00E66098"/>
    <w:pPr>
      <w:adjustRightInd/>
      <w:spacing w:line="240" w:lineRule="auto"/>
      <w:textAlignment w:val="auto"/>
    </w:pPr>
  </w:style>
  <w:style w:type="paragraph" w:styleId="af">
    <w:name w:val="Balloon Text"/>
    <w:basedOn w:val="a"/>
    <w:link w:val="Char7"/>
    <w:rsid w:val="00E66098"/>
    <w:rPr>
      <w:kern w:val="0"/>
      <w:sz w:val="18"/>
      <w:lang/>
    </w:rPr>
  </w:style>
  <w:style w:type="character" w:customStyle="1" w:styleId="Char7">
    <w:name w:val="批注框文本 Char"/>
    <w:basedOn w:val="a0"/>
    <w:link w:val="af"/>
    <w:rsid w:val="00E66098"/>
    <w:rPr>
      <w:rFonts w:ascii="Times New Roman" w:eastAsia="宋体" w:hAnsi="Times New Roman" w:cs="Times New Roman"/>
      <w:kern w:val="0"/>
      <w:sz w:val="18"/>
      <w:szCs w:val="20"/>
      <w:lang/>
    </w:rPr>
  </w:style>
  <w:style w:type="paragraph" w:customStyle="1" w:styleId="CharCharChar">
    <w:name w:val="Char Char Char"/>
    <w:basedOn w:val="a"/>
    <w:rsid w:val="00E66098"/>
    <w:pPr>
      <w:adjustRightInd/>
      <w:spacing w:line="240" w:lineRule="auto"/>
      <w:textAlignment w:val="auto"/>
    </w:pPr>
  </w:style>
  <w:style w:type="paragraph" w:styleId="af0">
    <w:name w:val="Normal Indent"/>
    <w:basedOn w:val="a"/>
    <w:uiPriority w:val="99"/>
    <w:rsid w:val="00E66098"/>
    <w:pPr>
      <w:adjustRightInd/>
      <w:spacing w:line="240" w:lineRule="auto"/>
      <w:ind w:firstLine="420"/>
      <w:textAlignment w:val="auto"/>
    </w:pPr>
  </w:style>
  <w:style w:type="paragraph" w:customStyle="1" w:styleId="11">
    <w:name w:val="1"/>
    <w:basedOn w:val="a"/>
    <w:rsid w:val="00E66098"/>
    <w:pPr>
      <w:autoSpaceDE w:val="0"/>
      <w:autoSpaceDN w:val="0"/>
      <w:spacing w:line="240" w:lineRule="auto"/>
      <w:jc w:val="left"/>
    </w:pPr>
  </w:style>
  <w:style w:type="paragraph" w:styleId="af1">
    <w:name w:val="Body Text Indent"/>
    <w:basedOn w:val="a"/>
    <w:link w:val="Char8"/>
    <w:rsid w:val="00E66098"/>
    <w:pPr>
      <w:adjustRightInd/>
      <w:spacing w:after="120" w:line="240" w:lineRule="auto"/>
      <w:ind w:leftChars="200" w:left="420"/>
      <w:textAlignment w:val="auto"/>
    </w:pPr>
    <w:rPr>
      <w:kern w:val="0"/>
      <w:sz w:val="20"/>
      <w:szCs w:val="24"/>
      <w:lang/>
    </w:rPr>
  </w:style>
  <w:style w:type="character" w:customStyle="1" w:styleId="Char8">
    <w:name w:val="正文文本缩进 Char"/>
    <w:basedOn w:val="a0"/>
    <w:link w:val="af1"/>
    <w:rsid w:val="00E66098"/>
    <w:rPr>
      <w:rFonts w:ascii="Times New Roman" w:eastAsia="宋体" w:hAnsi="Times New Roman" w:cs="Times New Roman"/>
      <w:kern w:val="0"/>
      <w:sz w:val="20"/>
      <w:szCs w:val="24"/>
      <w:lang/>
    </w:rPr>
  </w:style>
  <w:style w:type="paragraph" w:customStyle="1" w:styleId="af2">
    <w:name w:val="正文所"/>
    <w:basedOn w:val="a"/>
    <w:rsid w:val="00E66098"/>
    <w:pPr>
      <w:adjustRightInd/>
      <w:spacing w:line="360" w:lineRule="auto"/>
      <w:ind w:firstLineChars="200" w:firstLine="420"/>
      <w:textAlignment w:val="auto"/>
    </w:pPr>
    <w:rPr>
      <w:szCs w:val="24"/>
    </w:rPr>
  </w:style>
  <w:style w:type="paragraph" w:customStyle="1" w:styleId="12">
    <w:name w:val="列出段落1"/>
    <w:basedOn w:val="a"/>
    <w:rsid w:val="00E66098"/>
    <w:pPr>
      <w:adjustRightInd/>
      <w:spacing w:beforeLines="50" w:line="240" w:lineRule="auto"/>
      <w:ind w:firstLineChars="200" w:firstLine="420"/>
      <w:textAlignment w:val="auto"/>
    </w:pPr>
    <w:rPr>
      <w:rFonts w:ascii="Calibri" w:hAnsi="Calibri"/>
      <w:szCs w:val="22"/>
    </w:rPr>
  </w:style>
  <w:style w:type="paragraph" w:styleId="af3">
    <w:name w:val="Revision"/>
    <w:hidden/>
    <w:uiPriority w:val="99"/>
    <w:semiHidden/>
    <w:rsid w:val="00E66098"/>
    <w:rPr>
      <w:rFonts w:ascii="Times New Roman" w:eastAsia="宋体" w:hAnsi="Times New Roman" w:cs="Times New Roman"/>
      <w:szCs w:val="24"/>
    </w:rPr>
  </w:style>
  <w:style w:type="paragraph" w:customStyle="1" w:styleId="CharChar">
    <w:name w:val="Char Char"/>
    <w:basedOn w:val="a"/>
    <w:rsid w:val="00E66098"/>
    <w:pPr>
      <w:adjustRightInd/>
      <w:spacing w:line="240" w:lineRule="auto"/>
      <w:textAlignment w:val="auto"/>
    </w:pPr>
  </w:style>
  <w:style w:type="table" w:styleId="af4">
    <w:name w:val="Table Grid"/>
    <w:basedOn w:val="a1"/>
    <w:uiPriority w:val="99"/>
    <w:rsid w:val="00E6609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ec5a81-e4d6-4674-97f3-e9220f0136c1">
    <w:name w:val="baec5a81-e4d6-4674-97f3-e9220f0136c1"/>
    <w:rsid w:val="00B10B1C"/>
  </w:style>
  <w:style w:type="paragraph" w:styleId="af5">
    <w:name w:val="List Paragraph"/>
    <w:basedOn w:val="a"/>
    <w:uiPriority w:val="34"/>
    <w:qFormat/>
    <w:rsid w:val="005F0595"/>
    <w:pPr>
      <w:adjustRightInd/>
      <w:spacing w:line="240" w:lineRule="auto"/>
      <w:ind w:firstLineChars="200" w:firstLine="420"/>
      <w:textAlignment w:val="auto"/>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c.com.cn" TargetMode="External"/><Relationship Id="rId13" Type="http://schemas.openxmlformats.org/officeDocument/2006/relationships/hyperlink" Target="http://www.bankofshanghai.com/" TargetMode="External"/><Relationship Id="rId18" Type="http://schemas.openxmlformats.org/officeDocument/2006/relationships/hyperlink" Target="http://www.csc108.com" TargetMode="External"/><Relationship Id="rId26" Type="http://schemas.openxmlformats.org/officeDocument/2006/relationships/hyperlink" Target="http://www.citicsf.com" TargetMode="External"/><Relationship Id="rId3" Type="http://schemas.openxmlformats.org/officeDocument/2006/relationships/styles" Target="styles.xml"/><Relationship Id="rId21" Type="http://schemas.openxmlformats.org/officeDocument/2006/relationships/hyperlink" Target="http://www.95579.com/" TargetMode="External"/><Relationship Id="rId34" Type="http://schemas.openxmlformats.org/officeDocument/2006/relationships/hyperlink" Target="file:///\\www.baiyingfund.com" TargetMode="External"/><Relationship Id="rId7" Type="http://schemas.openxmlformats.org/officeDocument/2006/relationships/endnotes" Target="endnotes.xml"/><Relationship Id="rId12" Type="http://schemas.openxmlformats.org/officeDocument/2006/relationships/hyperlink" Target="http://www.cib.com.cn" TargetMode="External"/><Relationship Id="rId17" Type="http://schemas.openxmlformats.org/officeDocument/2006/relationships/hyperlink" Target="http://www.chinastock.com.cn" TargetMode="External"/><Relationship Id="rId25" Type="http://schemas.openxmlformats.org/officeDocument/2006/relationships/hyperlink" Target="http://www.520fund.com.cn" TargetMode="External"/><Relationship Id="rId33" Type="http://schemas.openxmlformats.org/officeDocument/2006/relationships/hyperlink" Target="http://www.ifastps.com.cn" TargetMode="External"/><Relationship Id="rId2" Type="http://schemas.openxmlformats.org/officeDocument/2006/relationships/numbering" Target="numbering.xml"/><Relationship Id="rId16" Type="http://schemas.openxmlformats.org/officeDocument/2006/relationships/hyperlink" Target="http://www.gtja.com" TargetMode="External"/><Relationship Id="rId20" Type="http://schemas.openxmlformats.org/officeDocument/2006/relationships/hyperlink" Target="http://www.essence.com.cn" TargetMode="External"/><Relationship Id="rId29" Type="http://schemas.openxmlformats.org/officeDocument/2006/relationships/hyperlink" Target="http://www.1234567.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db.com.cn" TargetMode="External"/><Relationship Id="rId24" Type="http://schemas.openxmlformats.org/officeDocument/2006/relationships/hyperlink" Target="http://www.erichfund.com/" TargetMode="External"/><Relationship Id="rId32" Type="http://schemas.openxmlformats.org/officeDocument/2006/relationships/hyperlink" Target="http://www.jnlc.com" TargetMode="External"/><Relationship Id="rId5" Type="http://schemas.openxmlformats.org/officeDocument/2006/relationships/webSettings" Target="webSettings.xml"/><Relationship Id="rId15" Type="http://schemas.openxmlformats.org/officeDocument/2006/relationships/hyperlink" Target="http://www.swhysc.com" TargetMode="External"/><Relationship Id="rId23" Type="http://schemas.openxmlformats.org/officeDocument/2006/relationships/hyperlink" Target="http://www.noah-fund.com" TargetMode="External"/><Relationship Id="rId28" Type="http://schemas.openxmlformats.org/officeDocument/2006/relationships/hyperlink" Target="http://www.zlfund.cn/" TargetMode="External"/><Relationship Id="rId36" Type="http://schemas.openxmlformats.org/officeDocument/2006/relationships/theme" Target="theme/theme1.xml"/><Relationship Id="rId10" Type="http://schemas.openxmlformats.org/officeDocument/2006/relationships/hyperlink" Target="http://www.bankcomm.com/" TargetMode="External"/><Relationship Id="rId19" Type="http://schemas.openxmlformats.org/officeDocument/2006/relationships/hyperlink" Target="http://www.htsec.com" TargetMode="External"/><Relationship Id="rId31" Type="http://schemas.openxmlformats.org/officeDocument/2006/relationships/hyperlink" Target="http://fund.jd.com/" TargetMode="External"/><Relationship Id="rId4" Type="http://schemas.openxmlformats.org/officeDocument/2006/relationships/settings" Target="settings.xml"/><Relationship Id="rId9" Type="http://schemas.openxmlformats.org/officeDocument/2006/relationships/hyperlink" Target="http://www.cmbchina.com" TargetMode="External"/><Relationship Id="rId14" Type="http://schemas.openxmlformats.org/officeDocument/2006/relationships/hyperlink" Target="http://www.drcbank.com" TargetMode="External"/><Relationship Id="rId22" Type="http://schemas.openxmlformats.org/officeDocument/2006/relationships/hyperlink" Target="http://www.longone.com.cn" TargetMode="External"/><Relationship Id="rId27" Type="http://schemas.openxmlformats.org/officeDocument/2006/relationships/hyperlink" Target="http://www.e-chinalife.com" TargetMode="External"/><Relationship Id="rId30" Type="http://schemas.openxmlformats.org/officeDocument/2006/relationships/hyperlink" Target="http://www.xincai.co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7C2B-6AAE-465A-B63A-EE509170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3712</Words>
  <Characters>21165</Characters>
  <Application>Microsoft Office Word</Application>
  <DocSecurity>4</DocSecurity>
  <Lines>176</Lines>
  <Paragraphs>49</Paragraphs>
  <ScaleCrop>false</ScaleCrop>
  <Company>Microsoft</Company>
  <LinksUpToDate>false</LinksUpToDate>
  <CharactersWithSpaces>24828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dc:creator>
  <cp:lastModifiedBy>JonMMx 2000</cp:lastModifiedBy>
  <cp:revision>2</cp:revision>
  <dcterms:created xsi:type="dcterms:W3CDTF">2020-05-27T16:01:00Z</dcterms:created>
  <dcterms:modified xsi:type="dcterms:W3CDTF">2020-05-27T16:01:00Z</dcterms:modified>
</cp:coreProperties>
</file>