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46" w:rsidRDefault="00674131" w:rsidP="005F4A26">
      <w:pPr>
        <w:spacing w:line="360" w:lineRule="auto"/>
        <w:ind w:firstLineChars="200" w:firstLine="562"/>
        <w:jc w:val="center"/>
        <w:rPr>
          <w:rFonts w:ascii="仿宋" w:eastAsia="仿宋" w:hAnsi="仿宋"/>
          <w:b/>
          <w:color w:val="000000" w:themeColor="text1"/>
          <w:sz w:val="32"/>
          <w:szCs w:val="32"/>
        </w:rPr>
      </w:pPr>
      <w:r w:rsidRPr="005F4A26">
        <w:rPr>
          <w:rFonts w:asciiTheme="minorEastAsia" w:hAnsiTheme="minorEastAsia" w:hint="eastAsia"/>
          <w:b/>
          <w:sz w:val="28"/>
          <w:szCs w:val="28"/>
        </w:rPr>
        <w:t>上银基金管理有限公司</w:t>
      </w:r>
      <w:r w:rsidR="00A363EB" w:rsidRPr="005F4A26">
        <w:rPr>
          <w:rFonts w:asciiTheme="minorEastAsia" w:hAnsiTheme="minorEastAsia" w:hint="eastAsia"/>
          <w:b/>
          <w:sz w:val="28"/>
          <w:szCs w:val="28"/>
        </w:rPr>
        <w:t>关于</w:t>
      </w:r>
      <w:r w:rsidRPr="005F4A26">
        <w:rPr>
          <w:rFonts w:asciiTheme="minorEastAsia" w:hAnsiTheme="minorEastAsia" w:hint="eastAsia"/>
          <w:b/>
          <w:sz w:val="28"/>
          <w:szCs w:val="28"/>
        </w:rPr>
        <w:t>旗下基金根据《公开募集证券投资基金信息披露管理办法》修改基金合同及托管协议</w:t>
      </w:r>
      <w:r w:rsidR="00A363EB" w:rsidRPr="005F4A26">
        <w:rPr>
          <w:rFonts w:asciiTheme="minorEastAsia" w:hAnsiTheme="minorEastAsia" w:hint="eastAsia"/>
          <w:b/>
          <w:sz w:val="28"/>
          <w:szCs w:val="28"/>
        </w:rPr>
        <w:t>的公告</w:t>
      </w:r>
    </w:p>
    <w:p w:rsidR="0059492B" w:rsidRPr="00C42049" w:rsidRDefault="0059492B" w:rsidP="005F4A26">
      <w:pPr>
        <w:spacing w:line="360" w:lineRule="auto"/>
        <w:ind w:firstLineChars="200" w:firstLine="640"/>
        <w:jc w:val="center"/>
        <w:rPr>
          <w:rFonts w:ascii="仿宋" w:eastAsia="仿宋" w:hAnsi="仿宋"/>
          <w:color w:val="000000" w:themeColor="text1"/>
          <w:sz w:val="32"/>
          <w:szCs w:val="32"/>
        </w:rPr>
      </w:pPr>
    </w:p>
    <w:p w:rsidR="00EF7646" w:rsidRPr="005F4A26" w:rsidRDefault="00EF7646" w:rsidP="00C3050D">
      <w:pPr>
        <w:pStyle w:val="Default"/>
        <w:spacing w:line="360" w:lineRule="auto"/>
        <w:ind w:firstLineChars="200" w:firstLine="420"/>
        <w:jc w:val="both"/>
        <w:rPr>
          <w:rFonts w:asciiTheme="minorEastAsia" w:eastAsiaTheme="minorEastAsia" w:hAnsiTheme="minorEastAsia" w:cstheme="minorBidi"/>
          <w:color w:val="auto"/>
          <w:kern w:val="2"/>
          <w:sz w:val="21"/>
          <w:szCs w:val="21"/>
        </w:rPr>
      </w:pPr>
      <w:r w:rsidRPr="005F4A26">
        <w:rPr>
          <w:rFonts w:asciiTheme="minorEastAsia" w:eastAsiaTheme="minorEastAsia" w:hAnsiTheme="minorEastAsia" w:cstheme="minorBidi" w:hint="eastAsia"/>
          <w:color w:val="auto"/>
          <w:kern w:val="2"/>
          <w:sz w:val="21"/>
          <w:szCs w:val="21"/>
        </w:rPr>
        <w:t>根据</w:t>
      </w:r>
      <w:r w:rsidR="008423A2" w:rsidRPr="005F4A26">
        <w:rPr>
          <w:rFonts w:asciiTheme="minorEastAsia" w:eastAsiaTheme="minorEastAsia" w:hAnsiTheme="minorEastAsia" w:cstheme="minorBidi" w:hint="eastAsia"/>
          <w:color w:val="auto"/>
          <w:kern w:val="2"/>
          <w:sz w:val="21"/>
          <w:szCs w:val="21"/>
        </w:rPr>
        <w:t>《中华人民共和国证券投资基金法》、</w:t>
      </w:r>
      <w:r w:rsidR="00F769B9" w:rsidRPr="005F4A26">
        <w:rPr>
          <w:rFonts w:asciiTheme="minorEastAsia" w:eastAsiaTheme="minorEastAsia" w:hAnsiTheme="minorEastAsia" w:cstheme="minorBidi" w:hint="eastAsia"/>
          <w:color w:val="auto"/>
          <w:kern w:val="2"/>
          <w:sz w:val="21"/>
          <w:szCs w:val="21"/>
        </w:rPr>
        <w:t>《公开募集证券投资基金运作管理办法》、</w:t>
      </w:r>
      <w:r w:rsidR="008423A2" w:rsidRPr="005F4A26">
        <w:rPr>
          <w:rFonts w:asciiTheme="minorEastAsia" w:eastAsiaTheme="minorEastAsia" w:hAnsiTheme="minorEastAsia" w:cstheme="minorBidi" w:hint="eastAsia"/>
          <w:color w:val="auto"/>
          <w:kern w:val="2"/>
          <w:sz w:val="21"/>
          <w:szCs w:val="21"/>
        </w:rPr>
        <w:t>《公开募集证券投资基金信息披露管理办法》</w:t>
      </w:r>
      <w:r w:rsidR="00F769B9" w:rsidRPr="005F4A26">
        <w:rPr>
          <w:rFonts w:asciiTheme="minorEastAsia" w:eastAsiaTheme="minorEastAsia" w:hAnsiTheme="minorEastAsia" w:cstheme="minorBidi" w:hint="eastAsia"/>
          <w:color w:val="auto"/>
          <w:kern w:val="2"/>
          <w:sz w:val="21"/>
          <w:szCs w:val="21"/>
        </w:rPr>
        <w:t>及</w:t>
      </w:r>
      <w:r w:rsidR="008423A2" w:rsidRPr="005F4A26">
        <w:rPr>
          <w:rFonts w:asciiTheme="minorEastAsia" w:eastAsiaTheme="minorEastAsia" w:hAnsiTheme="minorEastAsia" w:cstheme="minorBidi" w:hint="eastAsia"/>
          <w:color w:val="auto"/>
          <w:kern w:val="2"/>
          <w:sz w:val="21"/>
          <w:szCs w:val="21"/>
        </w:rPr>
        <w:t>各基金基金合同的</w:t>
      </w:r>
      <w:r w:rsidR="00F769B9" w:rsidRPr="005F4A26">
        <w:rPr>
          <w:rFonts w:asciiTheme="minorEastAsia" w:eastAsiaTheme="minorEastAsia" w:hAnsiTheme="minorEastAsia" w:cstheme="minorBidi" w:hint="eastAsia"/>
          <w:color w:val="auto"/>
          <w:kern w:val="2"/>
          <w:sz w:val="21"/>
          <w:szCs w:val="21"/>
        </w:rPr>
        <w:t>有关</w:t>
      </w:r>
      <w:r w:rsidR="008423A2" w:rsidRPr="005F4A26">
        <w:rPr>
          <w:rFonts w:asciiTheme="minorEastAsia" w:eastAsiaTheme="minorEastAsia" w:hAnsiTheme="minorEastAsia" w:cstheme="minorBidi" w:hint="eastAsia"/>
          <w:color w:val="auto"/>
          <w:kern w:val="2"/>
          <w:sz w:val="21"/>
          <w:szCs w:val="21"/>
        </w:rPr>
        <w:t>规定</w:t>
      </w:r>
      <w:r w:rsidRPr="005F4A26">
        <w:rPr>
          <w:rFonts w:asciiTheme="minorEastAsia" w:eastAsiaTheme="minorEastAsia" w:hAnsiTheme="minorEastAsia" w:cstheme="minorBidi" w:hint="eastAsia"/>
          <w:color w:val="auto"/>
          <w:kern w:val="2"/>
          <w:sz w:val="21"/>
          <w:szCs w:val="21"/>
        </w:rPr>
        <w:t>，经与基金托管人协商一致，</w:t>
      </w:r>
      <w:r w:rsidR="00C414B8" w:rsidRPr="005F4A26">
        <w:rPr>
          <w:rFonts w:asciiTheme="minorEastAsia" w:eastAsiaTheme="minorEastAsia" w:hAnsiTheme="minorEastAsia" w:cstheme="minorBidi" w:hint="eastAsia"/>
          <w:color w:val="auto"/>
          <w:kern w:val="2"/>
          <w:sz w:val="21"/>
          <w:szCs w:val="21"/>
        </w:rPr>
        <w:t>上银基金管理有限公司</w:t>
      </w:r>
      <w:r w:rsidRPr="005F4A26">
        <w:rPr>
          <w:rFonts w:asciiTheme="minorEastAsia" w:eastAsiaTheme="minorEastAsia" w:hAnsiTheme="minorEastAsia" w:cstheme="minorBidi" w:hint="eastAsia"/>
          <w:color w:val="auto"/>
          <w:kern w:val="2"/>
          <w:sz w:val="21"/>
          <w:szCs w:val="21"/>
        </w:rPr>
        <w:t>（以下简称</w:t>
      </w:r>
      <w:r w:rsidR="008423A2" w:rsidRPr="005F4A26">
        <w:rPr>
          <w:rFonts w:asciiTheme="minorEastAsia" w:eastAsiaTheme="minorEastAsia" w:hAnsiTheme="minorEastAsia" w:cstheme="minorBidi" w:hint="eastAsia"/>
          <w:color w:val="auto"/>
          <w:kern w:val="2"/>
          <w:sz w:val="21"/>
          <w:szCs w:val="21"/>
        </w:rPr>
        <w:t>“</w:t>
      </w:r>
      <w:r w:rsidRPr="005F4A26">
        <w:rPr>
          <w:rFonts w:asciiTheme="minorEastAsia" w:eastAsiaTheme="minorEastAsia" w:hAnsiTheme="minorEastAsia" w:cstheme="minorBidi" w:hint="eastAsia"/>
          <w:color w:val="auto"/>
          <w:kern w:val="2"/>
          <w:sz w:val="21"/>
          <w:szCs w:val="21"/>
        </w:rPr>
        <w:t>本公司</w:t>
      </w:r>
      <w:r w:rsidR="008423A2" w:rsidRPr="005F4A26">
        <w:rPr>
          <w:rFonts w:asciiTheme="minorEastAsia" w:eastAsiaTheme="minorEastAsia" w:hAnsiTheme="minorEastAsia" w:cstheme="minorBidi" w:hint="eastAsia"/>
          <w:color w:val="auto"/>
          <w:kern w:val="2"/>
          <w:sz w:val="21"/>
          <w:szCs w:val="21"/>
        </w:rPr>
        <w:t>”</w:t>
      </w:r>
      <w:r w:rsidRPr="005F4A26">
        <w:rPr>
          <w:rFonts w:asciiTheme="minorEastAsia" w:eastAsiaTheme="minorEastAsia" w:hAnsiTheme="minorEastAsia" w:cstheme="minorBidi" w:hint="eastAsia"/>
          <w:color w:val="auto"/>
          <w:kern w:val="2"/>
          <w:sz w:val="21"/>
          <w:szCs w:val="21"/>
        </w:rPr>
        <w:t>）对旗下</w:t>
      </w:r>
      <w:r w:rsidR="00C64BDA" w:rsidRPr="00C64BDA">
        <w:rPr>
          <w:rFonts w:asciiTheme="minorEastAsia" w:eastAsiaTheme="minorEastAsia" w:hAnsiTheme="minorEastAsia" w:cstheme="minorBidi" w:hint="eastAsia"/>
          <w:color w:val="auto"/>
          <w:kern w:val="2"/>
          <w:sz w:val="21"/>
          <w:szCs w:val="21"/>
        </w:rPr>
        <w:t>上银慧财宝货币市场基金、上银新兴价值成长混合型证券投资基金、上银慧添利债券型证券投资基金、上银慧盈利货币市场基金、上银鑫达灵活配置混合型证券投资基金、上银慧增利货币市场基金、上银聚增富定期开放债券型发起式证券投资基金、上银聚鸿益三个月定期开放债券型发起式证券投资基金、上银慧祥利债券型证券投资基金和上银未来生活灵活配置混合型证券投资基金</w:t>
      </w:r>
      <w:r w:rsidRPr="005F4A26">
        <w:rPr>
          <w:rFonts w:asciiTheme="minorEastAsia" w:eastAsiaTheme="minorEastAsia" w:hAnsiTheme="minorEastAsia" w:cstheme="minorBidi" w:hint="eastAsia"/>
          <w:color w:val="auto"/>
          <w:kern w:val="2"/>
          <w:sz w:val="21"/>
          <w:szCs w:val="21"/>
        </w:rPr>
        <w:t>的基金合同与托管协议</w:t>
      </w:r>
      <w:r w:rsidR="00F769B9" w:rsidRPr="005F4A26">
        <w:rPr>
          <w:rFonts w:asciiTheme="minorEastAsia" w:eastAsiaTheme="minorEastAsia" w:hAnsiTheme="minorEastAsia" w:cstheme="minorBidi" w:hint="eastAsia"/>
          <w:color w:val="auto"/>
          <w:kern w:val="2"/>
          <w:sz w:val="21"/>
          <w:szCs w:val="21"/>
        </w:rPr>
        <w:t>中信息披露</w:t>
      </w:r>
      <w:r w:rsidR="00D62B56">
        <w:rPr>
          <w:rFonts w:asciiTheme="minorEastAsia" w:eastAsiaTheme="minorEastAsia" w:hAnsiTheme="minorEastAsia" w:cstheme="minorBidi" w:hint="eastAsia"/>
          <w:color w:val="auto"/>
          <w:kern w:val="2"/>
          <w:sz w:val="21"/>
          <w:szCs w:val="21"/>
        </w:rPr>
        <w:t>等</w:t>
      </w:r>
      <w:r w:rsidR="00F769B9" w:rsidRPr="005F4A26">
        <w:rPr>
          <w:rFonts w:asciiTheme="minorEastAsia" w:eastAsiaTheme="minorEastAsia" w:hAnsiTheme="minorEastAsia" w:cstheme="minorBidi" w:hint="eastAsia"/>
          <w:color w:val="auto"/>
          <w:kern w:val="2"/>
          <w:sz w:val="21"/>
          <w:szCs w:val="21"/>
        </w:rPr>
        <w:t>相关条款</w:t>
      </w:r>
      <w:r w:rsidRPr="005F4A26">
        <w:rPr>
          <w:rFonts w:asciiTheme="minorEastAsia" w:eastAsiaTheme="minorEastAsia" w:hAnsiTheme="minorEastAsia" w:cstheme="minorBidi" w:hint="eastAsia"/>
          <w:color w:val="auto"/>
          <w:kern w:val="2"/>
          <w:sz w:val="21"/>
          <w:szCs w:val="21"/>
        </w:rPr>
        <w:t>进行了修订</w:t>
      </w:r>
      <w:r w:rsidR="00F769B9" w:rsidRPr="005F4A26">
        <w:rPr>
          <w:rFonts w:asciiTheme="minorEastAsia" w:eastAsiaTheme="minorEastAsia" w:hAnsiTheme="minorEastAsia" w:cstheme="minorBidi" w:hint="eastAsia"/>
          <w:color w:val="auto"/>
          <w:kern w:val="2"/>
          <w:sz w:val="21"/>
          <w:szCs w:val="21"/>
        </w:rPr>
        <w:t>，具体修改内容详见各基金修订后的基金合同和托管协议。同时，本</w:t>
      </w:r>
      <w:r w:rsidR="00822591">
        <w:rPr>
          <w:rFonts w:asciiTheme="minorEastAsia" w:eastAsiaTheme="minorEastAsia" w:hAnsiTheme="minorEastAsia" w:cstheme="minorBidi" w:hint="eastAsia"/>
          <w:color w:val="auto"/>
          <w:kern w:val="2"/>
          <w:sz w:val="21"/>
          <w:szCs w:val="21"/>
        </w:rPr>
        <w:t>公司</w:t>
      </w:r>
      <w:r w:rsidR="00F769B9" w:rsidRPr="005F4A26">
        <w:rPr>
          <w:rFonts w:asciiTheme="minorEastAsia" w:eastAsiaTheme="minorEastAsia" w:hAnsiTheme="minorEastAsia" w:cstheme="minorBidi" w:hint="eastAsia"/>
          <w:color w:val="auto"/>
          <w:kern w:val="2"/>
          <w:sz w:val="21"/>
          <w:szCs w:val="21"/>
        </w:rPr>
        <w:t>在各基金更新的招募说明书及摘要中，对涉及上述修改的内容进行</w:t>
      </w:r>
      <w:r w:rsidR="0087784F" w:rsidRPr="005F4A26">
        <w:rPr>
          <w:rFonts w:asciiTheme="minorEastAsia" w:eastAsiaTheme="minorEastAsia" w:hAnsiTheme="minorEastAsia" w:cstheme="minorBidi" w:hint="eastAsia"/>
          <w:color w:val="auto"/>
          <w:kern w:val="2"/>
          <w:sz w:val="21"/>
          <w:szCs w:val="21"/>
        </w:rPr>
        <w:t>了</w:t>
      </w:r>
      <w:r w:rsidR="00F769B9" w:rsidRPr="005F4A26">
        <w:rPr>
          <w:rFonts w:asciiTheme="minorEastAsia" w:eastAsiaTheme="minorEastAsia" w:hAnsiTheme="minorEastAsia" w:cstheme="minorBidi" w:hint="eastAsia"/>
          <w:color w:val="auto"/>
          <w:kern w:val="2"/>
          <w:sz w:val="21"/>
          <w:szCs w:val="21"/>
        </w:rPr>
        <w:t>相应更新。</w:t>
      </w:r>
    </w:p>
    <w:p w:rsidR="0087784F" w:rsidRPr="00754017" w:rsidRDefault="0087784F" w:rsidP="00754017">
      <w:pPr>
        <w:pStyle w:val="Default"/>
        <w:spacing w:line="360" w:lineRule="auto"/>
        <w:ind w:firstLineChars="200" w:firstLine="422"/>
        <w:rPr>
          <w:rFonts w:asciiTheme="minorEastAsia" w:eastAsiaTheme="minorEastAsia" w:hAnsiTheme="minorEastAsia" w:cstheme="minorBidi"/>
          <w:b/>
          <w:color w:val="auto"/>
          <w:kern w:val="2"/>
          <w:sz w:val="21"/>
          <w:szCs w:val="21"/>
        </w:rPr>
      </w:pPr>
      <w:r w:rsidRPr="00754017">
        <w:rPr>
          <w:rFonts w:asciiTheme="minorEastAsia" w:eastAsiaTheme="minorEastAsia" w:hAnsiTheme="minorEastAsia" w:cstheme="minorBidi" w:hint="eastAsia"/>
          <w:b/>
          <w:color w:val="auto"/>
          <w:kern w:val="2"/>
          <w:sz w:val="21"/>
          <w:szCs w:val="21"/>
        </w:rPr>
        <w:t>重要提示：</w:t>
      </w:r>
    </w:p>
    <w:p w:rsidR="00F769B9" w:rsidRPr="005F4A26" w:rsidRDefault="0087784F" w:rsidP="005F4A26">
      <w:pPr>
        <w:pStyle w:val="Default"/>
        <w:spacing w:line="360" w:lineRule="auto"/>
        <w:ind w:firstLineChars="200" w:firstLine="420"/>
        <w:rPr>
          <w:rFonts w:asciiTheme="minorEastAsia" w:eastAsiaTheme="minorEastAsia" w:hAnsiTheme="minorEastAsia" w:cstheme="minorBidi"/>
          <w:color w:val="auto"/>
          <w:kern w:val="2"/>
          <w:sz w:val="21"/>
          <w:szCs w:val="21"/>
        </w:rPr>
      </w:pPr>
      <w:r w:rsidRPr="005F4A26">
        <w:rPr>
          <w:rFonts w:asciiTheme="minorEastAsia" w:eastAsiaTheme="minorEastAsia" w:hAnsiTheme="minorEastAsia" w:cstheme="minorBidi" w:hint="eastAsia"/>
          <w:color w:val="auto"/>
          <w:kern w:val="2"/>
          <w:sz w:val="21"/>
          <w:szCs w:val="21"/>
        </w:rPr>
        <w:t>1、</w:t>
      </w:r>
      <w:r w:rsidR="00902274">
        <w:rPr>
          <w:rFonts w:asciiTheme="minorEastAsia" w:eastAsiaTheme="minorEastAsia" w:hAnsiTheme="minorEastAsia" w:cstheme="minorBidi" w:hint="eastAsia"/>
          <w:color w:val="auto"/>
          <w:kern w:val="2"/>
          <w:sz w:val="21"/>
          <w:szCs w:val="21"/>
        </w:rPr>
        <w:t>本</w:t>
      </w:r>
      <w:r w:rsidR="00F769B9" w:rsidRPr="005F4A26">
        <w:rPr>
          <w:rFonts w:asciiTheme="minorEastAsia" w:eastAsiaTheme="minorEastAsia" w:hAnsiTheme="minorEastAsia" w:cstheme="minorBidi" w:hint="eastAsia"/>
          <w:color w:val="auto"/>
          <w:kern w:val="2"/>
          <w:sz w:val="21"/>
          <w:szCs w:val="21"/>
        </w:rPr>
        <w:t>次修改</w:t>
      </w:r>
      <w:r w:rsidRPr="005F4A26">
        <w:rPr>
          <w:rFonts w:asciiTheme="minorEastAsia" w:eastAsiaTheme="minorEastAsia" w:hAnsiTheme="minorEastAsia" w:cstheme="minorBidi" w:hint="eastAsia"/>
          <w:color w:val="auto"/>
          <w:kern w:val="2"/>
          <w:sz w:val="21"/>
          <w:szCs w:val="21"/>
        </w:rPr>
        <w:t>主要</w:t>
      </w:r>
      <w:r w:rsidR="00F769B9" w:rsidRPr="005F4A26">
        <w:rPr>
          <w:rFonts w:asciiTheme="minorEastAsia" w:eastAsiaTheme="minorEastAsia" w:hAnsiTheme="minorEastAsia" w:cstheme="minorBidi" w:hint="eastAsia"/>
          <w:color w:val="auto"/>
          <w:kern w:val="2"/>
          <w:sz w:val="21"/>
          <w:szCs w:val="21"/>
        </w:rPr>
        <w:t>系因相关法律法规发生变动</w:t>
      </w:r>
      <w:r w:rsidR="00902274">
        <w:rPr>
          <w:rFonts w:asciiTheme="minorEastAsia" w:eastAsiaTheme="minorEastAsia" w:hAnsiTheme="minorEastAsia" w:cstheme="minorBidi" w:hint="eastAsia"/>
          <w:color w:val="auto"/>
          <w:kern w:val="2"/>
          <w:sz w:val="21"/>
          <w:szCs w:val="21"/>
        </w:rPr>
        <w:t>而进行的修改</w:t>
      </w:r>
      <w:bookmarkStart w:id="0" w:name="_GoBack"/>
      <w:bookmarkEnd w:id="0"/>
      <w:r w:rsidR="00F769B9" w:rsidRPr="005F4A26">
        <w:rPr>
          <w:rFonts w:asciiTheme="minorEastAsia" w:eastAsiaTheme="minorEastAsia" w:hAnsiTheme="minorEastAsia" w:cstheme="minorBidi" w:hint="eastAsia"/>
          <w:color w:val="auto"/>
          <w:kern w:val="2"/>
          <w:sz w:val="21"/>
          <w:szCs w:val="21"/>
        </w:rPr>
        <w:t>，对基金份额持有人利益无实质性不利影响，且不涉及基金合同当事人权利义务关系发生重大变化，并已履行了规定的程序，符合相关法律法规及基金合同的</w:t>
      </w:r>
      <w:r w:rsidR="00850E7D">
        <w:rPr>
          <w:rFonts w:asciiTheme="minorEastAsia" w:eastAsiaTheme="minorEastAsia" w:hAnsiTheme="minorEastAsia" w:cstheme="minorBidi" w:hint="eastAsia"/>
          <w:color w:val="auto"/>
          <w:kern w:val="2"/>
          <w:sz w:val="21"/>
          <w:szCs w:val="21"/>
        </w:rPr>
        <w:t>规定</w:t>
      </w:r>
      <w:r w:rsidR="00F769B9" w:rsidRPr="005F4A26">
        <w:rPr>
          <w:rFonts w:asciiTheme="minorEastAsia" w:eastAsiaTheme="minorEastAsia" w:hAnsiTheme="minorEastAsia" w:cstheme="minorBidi" w:hint="eastAsia"/>
          <w:color w:val="auto"/>
          <w:kern w:val="2"/>
          <w:sz w:val="21"/>
          <w:szCs w:val="21"/>
        </w:rPr>
        <w:t>。上述修改自本公告发布之日起生效。</w:t>
      </w:r>
    </w:p>
    <w:p w:rsidR="0087784F" w:rsidRPr="005F4A26" w:rsidRDefault="0087784F" w:rsidP="00204E6B">
      <w:pPr>
        <w:pStyle w:val="Default"/>
        <w:spacing w:line="360" w:lineRule="auto"/>
        <w:ind w:firstLineChars="200" w:firstLine="420"/>
        <w:rPr>
          <w:rFonts w:asciiTheme="minorEastAsia" w:eastAsiaTheme="minorEastAsia" w:hAnsiTheme="minorEastAsia" w:cstheme="minorBidi"/>
          <w:color w:val="auto"/>
          <w:kern w:val="2"/>
          <w:sz w:val="21"/>
          <w:szCs w:val="21"/>
        </w:rPr>
      </w:pPr>
      <w:r w:rsidRPr="005F4A26">
        <w:rPr>
          <w:rFonts w:asciiTheme="minorEastAsia" w:eastAsiaTheme="minorEastAsia" w:hAnsiTheme="minorEastAsia" w:cstheme="minorBidi" w:hint="eastAsia"/>
          <w:color w:val="auto"/>
          <w:kern w:val="2"/>
          <w:sz w:val="21"/>
          <w:szCs w:val="21"/>
        </w:rPr>
        <w:t>2、</w:t>
      </w:r>
      <w:r w:rsidR="00F769B9" w:rsidRPr="005F4A26">
        <w:rPr>
          <w:rFonts w:asciiTheme="minorEastAsia" w:eastAsiaTheme="minorEastAsia" w:hAnsiTheme="minorEastAsia" w:cstheme="minorBidi" w:hint="eastAsia"/>
          <w:color w:val="auto"/>
          <w:kern w:val="2"/>
          <w:sz w:val="21"/>
          <w:szCs w:val="21"/>
        </w:rPr>
        <w:t>修改后的基金合同、托管协议、更新的招募说明书及摘要登载于中国证监会基金电子披露网站（http://eid.csrc.gov.cn/fund）和本公司网站</w:t>
      </w:r>
      <w:r w:rsidR="00204E6B" w:rsidRPr="005F4A26">
        <w:rPr>
          <w:rFonts w:asciiTheme="minorEastAsia" w:eastAsiaTheme="minorEastAsia" w:hAnsiTheme="minorEastAsia" w:cstheme="minorBidi" w:hint="eastAsia"/>
          <w:color w:val="auto"/>
          <w:kern w:val="2"/>
          <w:sz w:val="21"/>
          <w:szCs w:val="21"/>
        </w:rPr>
        <w:t>（www.boscam.com.cn）</w:t>
      </w:r>
      <w:r w:rsidR="00F769B9" w:rsidRPr="005F4A26">
        <w:rPr>
          <w:rFonts w:asciiTheme="minorEastAsia" w:eastAsiaTheme="minorEastAsia" w:hAnsiTheme="minorEastAsia" w:cstheme="minorBidi" w:hint="eastAsia"/>
          <w:color w:val="auto"/>
          <w:kern w:val="2"/>
          <w:sz w:val="21"/>
          <w:szCs w:val="21"/>
        </w:rPr>
        <w:t>。</w:t>
      </w:r>
      <w:r w:rsidRPr="005F4A26">
        <w:rPr>
          <w:rFonts w:asciiTheme="minorEastAsia" w:eastAsiaTheme="minorEastAsia" w:hAnsiTheme="minorEastAsia" w:cstheme="minorBidi" w:hint="eastAsia"/>
          <w:color w:val="auto"/>
          <w:kern w:val="2"/>
          <w:sz w:val="21"/>
          <w:szCs w:val="21"/>
        </w:rPr>
        <w:t>投资者可以拨打</w:t>
      </w:r>
      <w:r w:rsidR="00822591">
        <w:rPr>
          <w:rFonts w:asciiTheme="minorEastAsia" w:eastAsiaTheme="minorEastAsia" w:hAnsiTheme="minorEastAsia" w:cstheme="minorBidi" w:hint="eastAsia"/>
          <w:color w:val="auto"/>
          <w:kern w:val="2"/>
          <w:sz w:val="21"/>
          <w:szCs w:val="21"/>
        </w:rPr>
        <w:t>本公司</w:t>
      </w:r>
      <w:r w:rsidRPr="005F4A26">
        <w:rPr>
          <w:rFonts w:asciiTheme="minorEastAsia" w:eastAsiaTheme="minorEastAsia" w:hAnsiTheme="minorEastAsia" w:cstheme="minorBidi" w:hint="eastAsia"/>
          <w:color w:val="auto"/>
          <w:kern w:val="2"/>
          <w:sz w:val="21"/>
          <w:szCs w:val="21"/>
        </w:rPr>
        <w:t>客户服务电话（021</w:t>
      </w:r>
      <w:r w:rsidR="00DA5D4C" w:rsidRPr="005F4A26">
        <w:rPr>
          <w:rFonts w:asciiTheme="minorEastAsia" w:eastAsiaTheme="minorEastAsia" w:hAnsiTheme="minorEastAsia" w:cstheme="minorBidi" w:hint="eastAsia"/>
          <w:color w:val="auto"/>
          <w:kern w:val="2"/>
          <w:sz w:val="21"/>
          <w:szCs w:val="21"/>
        </w:rPr>
        <w:t>-</w:t>
      </w:r>
      <w:r w:rsidRPr="005F4A26">
        <w:rPr>
          <w:rFonts w:asciiTheme="minorEastAsia" w:eastAsiaTheme="minorEastAsia" w:hAnsiTheme="minorEastAsia" w:cstheme="minorBidi" w:hint="eastAsia"/>
          <w:color w:val="auto"/>
          <w:kern w:val="2"/>
          <w:sz w:val="21"/>
          <w:szCs w:val="21"/>
        </w:rPr>
        <w:t>60231999</w:t>
      </w:r>
      <w:r w:rsidR="00DA5D4C" w:rsidRPr="005F4A26">
        <w:rPr>
          <w:rFonts w:asciiTheme="minorEastAsia" w:eastAsiaTheme="minorEastAsia" w:hAnsiTheme="minorEastAsia" w:cstheme="minorBidi" w:hint="eastAsia"/>
          <w:color w:val="auto"/>
          <w:kern w:val="2"/>
          <w:sz w:val="21"/>
          <w:szCs w:val="21"/>
        </w:rPr>
        <w:t>）</w:t>
      </w:r>
      <w:r w:rsidRPr="005F4A26">
        <w:rPr>
          <w:rFonts w:asciiTheme="minorEastAsia" w:eastAsiaTheme="minorEastAsia" w:hAnsiTheme="minorEastAsia" w:cstheme="minorBidi" w:hint="eastAsia"/>
          <w:color w:val="auto"/>
          <w:kern w:val="2"/>
          <w:sz w:val="21"/>
          <w:szCs w:val="21"/>
        </w:rPr>
        <w:t>咨询</w:t>
      </w:r>
      <w:r w:rsidR="00B21713">
        <w:rPr>
          <w:rFonts w:asciiTheme="minorEastAsia" w:eastAsiaTheme="minorEastAsia" w:hAnsiTheme="minorEastAsia" w:cstheme="minorBidi" w:hint="eastAsia"/>
          <w:color w:val="auto"/>
          <w:kern w:val="2"/>
          <w:sz w:val="21"/>
          <w:szCs w:val="21"/>
        </w:rPr>
        <w:t>有关</w:t>
      </w:r>
      <w:r w:rsidR="00F03D90">
        <w:rPr>
          <w:rFonts w:asciiTheme="minorEastAsia" w:eastAsiaTheme="minorEastAsia" w:hAnsiTheme="minorEastAsia" w:cstheme="minorBidi" w:hint="eastAsia"/>
          <w:color w:val="auto"/>
          <w:kern w:val="2"/>
          <w:sz w:val="21"/>
          <w:szCs w:val="21"/>
        </w:rPr>
        <w:t>详情</w:t>
      </w:r>
      <w:r w:rsidRPr="005F4A26">
        <w:rPr>
          <w:rFonts w:asciiTheme="minorEastAsia" w:eastAsiaTheme="minorEastAsia" w:hAnsiTheme="minorEastAsia" w:cstheme="minorBidi" w:hint="eastAsia"/>
          <w:color w:val="auto"/>
          <w:kern w:val="2"/>
          <w:sz w:val="21"/>
          <w:szCs w:val="21"/>
        </w:rPr>
        <w:t>。</w:t>
      </w:r>
    </w:p>
    <w:p w:rsidR="0087784F" w:rsidRPr="00754017" w:rsidRDefault="0087784F" w:rsidP="00754017">
      <w:pPr>
        <w:pStyle w:val="Default"/>
        <w:spacing w:line="360" w:lineRule="auto"/>
        <w:ind w:firstLineChars="200" w:firstLine="422"/>
        <w:rPr>
          <w:rFonts w:asciiTheme="minorEastAsia" w:eastAsiaTheme="minorEastAsia" w:hAnsiTheme="minorEastAsia" w:cstheme="minorBidi"/>
          <w:b/>
          <w:color w:val="auto"/>
          <w:kern w:val="2"/>
          <w:sz w:val="21"/>
          <w:szCs w:val="21"/>
        </w:rPr>
      </w:pPr>
      <w:r w:rsidRPr="00754017">
        <w:rPr>
          <w:rFonts w:asciiTheme="minorEastAsia" w:eastAsiaTheme="minorEastAsia" w:hAnsiTheme="minorEastAsia" w:cstheme="minorBidi" w:hint="eastAsia"/>
          <w:b/>
          <w:color w:val="auto"/>
          <w:kern w:val="2"/>
          <w:sz w:val="21"/>
          <w:szCs w:val="21"/>
        </w:rPr>
        <w:t>风险提示：</w:t>
      </w:r>
    </w:p>
    <w:p w:rsidR="0087784F" w:rsidRPr="005F4A26" w:rsidRDefault="0087784F" w:rsidP="005F4A26">
      <w:pPr>
        <w:pStyle w:val="Default"/>
        <w:spacing w:line="360" w:lineRule="auto"/>
        <w:ind w:firstLineChars="200" w:firstLine="420"/>
        <w:rPr>
          <w:rFonts w:asciiTheme="minorEastAsia" w:eastAsiaTheme="minorEastAsia" w:hAnsiTheme="minorEastAsia" w:cstheme="minorBidi"/>
          <w:color w:val="auto"/>
          <w:kern w:val="2"/>
          <w:sz w:val="21"/>
          <w:szCs w:val="21"/>
        </w:rPr>
      </w:pPr>
      <w:r w:rsidRPr="005F4A26">
        <w:rPr>
          <w:rFonts w:asciiTheme="minorEastAsia" w:eastAsiaTheme="minorEastAsia" w:hAnsiTheme="minorEastAsia" w:cstheme="minorBidi" w:hint="eastAsia"/>
          <w:color w:val="auto"/>
          <w:kern w:val="2"/>
          <w:sz w:val="21"/>
          <w:szCs w:val="21"/>
        </w:rPr>
        <w:t>本公司承诺以诚实信用、勤勉尽责的原则管理和运用基金资产，但不保证基金一定盈利，也不保证最低收益。基金投资有风险,敬请投资人认真阅读基金合同、招募说明书（更新）等法律文件,并选择适合自身风险承受能力的投资品种进行投资。</w:t>
      </w:r>
    </w:p>
    <w:p w:rsidR="0087784F" w:rsidRDefault="0087784F" w:rsidP="005F4A26">
      <w:pPr>
        <w:pStyle w:val="Default"/>
        <w:spacing w:line="360" w:lineRule="auto"/>
        <w:ind w:firstLineChars="200" w:firstLine="420"/>
        <w:rPr>
          <w:rFonts w:asciiTheme="minorEastAsia" w:eastAsiaTheme="minorEastAsia" w:hAnsiTheme="minorEastAsia" w:cstheme="minorBidi"/>
          <w:color w:val="auto"/>
          <w:kern w:val="2"/>
          <w:sz w:val="21"/>
          <w:szCs w:val="21"/>
        </w:rPr>
      </w:pPr>
      <w:r w:rsidRPr="005F4A26">
        <w:rPr>
          <w:rFonts w:asciiTheme="minorEastAsia" w:eastAsiaTheme="minorEastAsia" w:hAnsiTheme="minorEastAsia" w:cstheme="minorBidi" w:hint="eastAsia"/>
          <w:color w:val="auto"/>
          <w:kern w:val="2"/>
          <w:sz w:val="21"/>
          <w:szCs w:val="21"/>
        </w:rPr>
        <w:t>特此公告。</w:t>
      </w:r>
    </w:p>
    <w:p w:rsidR="00754017" w:rsidRPr="005F4A26" w:rsidRDefault="00754017" w:rsidP="005F4A26">
      <w:pPr>
        <w:pStyle w:val="Default"/>
        <w:spacing w:line="360" w:lineRule="auto"/>
        <w:ind w:firstLineChars="200" w:firstLine="420"/>
        <w:rPr>
          <w:rFonts w:asciiTheme="minorEastAsia" w:eastAsiaTheme="minorEastAsia" w:hAnsiTheme="minorEastAsia" w:cstheme="minorBidi"/>
          <w:color w:val="auto"/>
          <w:kern w:val="2"/>
          <w:sz w:val="21"/>
          <w:szCs w:val="21"/>
        </w:rPr>
      </w:pPr>
    </w:p>
    <w:p w:rsidR="0087784F" w:rsidRDefault="005F4A26" w:rsidP="005F4A26">
      <w:pPr>
        <w:pStyle w:val="Default"/>
        <w:spacing w:line="360" w:lineRule="auto"/>
        <w:ind w:firstLineChars="200" w:firstLine="420"/>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上银基金管理有限公司</w:t>
      </w:r>
    </w:p>
    <w:p w:rsidR="005F4A26" w:rsidRDefault="005F4A26" w:rsidP="005F4A26">
      <w:pPr>
        <w:pStyle w:val="Default"/>
        <w:spacing w:line="360" w:lineRule="auto"/>
        <w:ind w:firstLineChars="200" w:firstLine="420"/>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 xml:space="preserve"> 二〇二〇年五月二十三日</w:t>
      </w:r>
    </w:p>
    <w:sectPr w:rsidR="005F4A26"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E3" w:rsidRDefault="002B08E3" w:rsidP="009A149B">
      <w:r>
        <w:separator/>
      </w:r>
    </w:p>
  </w:endnote>
  <w:endnote w:type="continuationSeparator" w:id="1">
    <w:p w:rsidR="002B08E3" w:rsidRDefault="002B08E3"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FC" w:rsidRDefault="00B72E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6E" w:rsidRDefault="009E1B6E">
    <w:pPr>
      <w:pStyle w:val="a4"/>
      <w:jc w:val="center"/>
    </w:pPr>
  </w:p>
  <w:p w:rsidR="009E1B6E" w:rsidRDefault="009E1B6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FC" w:rsidRDefault="00B72E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E3" w:rsidRDefault="002B08E3" w:rsidP="009A149B">
      <w:r>
        <w:separator/>
      </w:r>
    </w:p>
  </w:footnote>
  <w:footnote w:type="continuationSeparator" w:id="1">
    <w:p w:rsidR="002B08E3" w:rsidRDefault="002B08E3"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FC" w:rsidRDefault="00B72E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FC" w:rsidRDefault="00B72E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FC" w:rsidRDefault="00B72E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1D63"/>
    <w:rsid w:val="0009227A"/>
    <w:rsid w:val="00093E55"/>
    <w:rsid w:val="00094F20"/>
    <w:rsid w:val="000A0272"/>
    <w:rsid w:val="000A0ECE"/>
    <w:rsid w:val="000A588E"/>
    <w:rsid w:val="000B37D0"/>
    <w:rsid w:val="000B53A5"/>
    <w:rsid w:val="000C06E1"/>
    <w:rsid w:val="000C1032"/>
    <w:rsid w:val="000D18EF"/>
    <w:rsid w:val="000E13E9"/>
    <w:rsid w:val="000E7D66"/>
    <w:rsid w:val="000F07E6"/>
    <w:rsid w:val="000F407E"/>
    <w:rsid w:val="000F6458"/>
    <w:rsid w:val="001039BC"/>
    <w:rsid w:val="001279BE"/>
    <w:rsid w:val="0013251E"/>
    <w:rsid w:val="001333A5"/>
    <w:rsid w:val="001445A9"/>
    <w:rsid w:val="00146307"/>
    <w:rsid w:val="001533B2"/>
    <w:rsid w:val="001623CF"/>
    <w:rsid w:val="00165D5C"/>
    <w:rsid w:val="00166B15"/>
    <w:rsid w:val="00174C8C"/>
    <w:rsid w:val="0017571E"/>
    <w:rsid w:val="00175AED"/>
    <w:rsid w:val="00186E24"/>
    <w:rsid w:val="00191702"/>
    <w:rsid w:val="00192262"/>
    <w:rsid w:val="001A593B"/>
    <w:rsid w:val="001C2925"/>
    <w:rsid w:val="001D04AB"/>
    <w:rsid w:val="001D2521"/>
    <w:rsid w:val="001D74AE"/>
    <w:rsid w:val="001E7CAD"/>
    <w:rsid w:val="001F125D"/>
    <w:rsid w:val="001F15CB"/>
    <w:rsid w:val="001F48AC"/>
    <w:rsid w:val="001F533E"/>
    <w:rsid w:val="00204E6B"/>
    <w:rsid w:val="0021172E"/>
    <w:rsid w:val="00221DE2"/>
    <w:rsid w:val="00234298"/>
    <w:rsid w:val="002471D4"/>
    <w:rsid w:val="0024784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A6CC8"/>
    <w:rsid w:val="002B08E3"/>
    <w:rsid w:val="002B144C"/>
    <w:rsid w:val="002B16F4"/>
    <w:rsid w:val="002B2DA0"/>
    <w:rsid w:val="002B7B4F"/>
    <w:rsid w:val="002C5D36"/>
    <w:rsid w:val="002E24D1"/>
    <w:rsid w:val="002E79D9"/>
    <w:rsid w:val="002E7B0A"/>
    <w:rsid w:val="002F2B53"/>
    <w:rsid w:val="00303860"/>
    <w:rsid w:val="00311075"/>
    <w:rsid w:val="003117E6"/>
    <w:rsid w:val="0031471A"/>
    <w:rsid w:val="00326E64"/>
    <w:rsid w:val="00332619"/>
    <w:rsid w:val="00333802"/>
    <w:rsid w:val="003433A7"/>
    <w:rsid w:val="003467B5"/>
    <w:rsid w:val="00351700"/>
    <w:rsid w:val="00355B7C"/>
    <w:rsid w:val="00361065"/>
    <w:rsid w:val="0036248F"/>
    <w:rsid w:val="00382BCB"/>
    <w:rsid w:val="003866BC"/>
    <w:rsid w:val="00391944"/>
    <w:rsid w:val="00393949"/>
    <w:rsid w:val="003948AF"/>
    <w:rsid w:val="00394BBC"/>
    <w:rsid w:val="003A4AC6"/>
    <w:rsid w:val="003C2820"/>
    <w:rsid w:val="003C3CB5"/>
    <w:rsid w:val="003C5A1A"/>
    <w:rsid w:val="003D0424"/>
    <w:rsid w:val="003D32D7"/>
    <w:rsid w:val="003F4E13"/>
    <w:rsid w:val="003F6960"/>
    <w:rsid w:val="0040020D"/>
    <w:rsid w:val="0040575C"/>
    <w:rsid w:val="00405ADB"/>
    <w:rsid w:val="004254EE"/>
    <w:rsid w:val="00430D19"/>
    <w:rsid w:val="00433480"/>
    <w:rsid w:val="0043655D"/>
    <w:rsid w:val="00437D86"/>
    <w:rsid w:val="00441246"/>
    <w:rsid w:val="00441E0B"/>
    <w:rsid w:val="00452A46"/>
    <w:rsid w:val="00454581"/>
    <w:rsid w:val="00454978"/>
    <w:rsid w:val="0045763E"/>
    <w:rsid w:val="00467E81"/>
    <w:rsid w:val="004744B6"/>
    <w:rsid w:val="004748B9"/>
    <w:rsid w:val="00477BA8"/>
    <w:rsid w:val="00477EB2"/>
    <w:rsid w:val="0048111A"/>
    <w:rsid w:val="00487BF1"/>
    <w:rsid w:val="00491FCB"/>
    <w:rsid w:val="00492762"/>
    <w:rsid w:val="00497943"/>
    <w:rsid w:val="00497A8B"/>
    <w:rsid w:val="004A0E45"/>
    <w:rsid w:val="004A54A6"/>
    <w:rsid w:val="004B1105"/>
    <w:rsid w:val="004C3109"/>
    <w:rsid w:val="004C44C4"/>
    <w:rsid w:val="004C625A"/>
    <w:rsid w:val="004C6355"/>
    <w:rsid w:val="004E1D5E"/>
    <w:rsid w:val="004E2C1C"/>
    <w:rsid w:val="004E630B"/>
    <w:rsid w:val="004F7313"/>
    <w:rsid w:val="00500E63"/>
    <w:rsid w:val="005158A6"/>
    <w:rsid w:val="0052094C"/>
    <w:rsid w:val="005325AC"/>
    <w:rsid w:val="00534A41"/>
    <w:rsid w:val="0053650E"/>
    <w:rsid w:val="00542535"/>
    <w:rsid w:val="00544E6E"/>
    <w:rsid w:val="00547910"/>
    <w:rsid w:val="00551033"/>
    <w:rsid w:val="00557E74"/>
    <w:rsid w:val="00560AC4"/>
    <w:rsid w:val="00563FE4"/>
    <w:rsid w:val="00567A02"/>
    <w:rsid w:val="005711D9"/>
    <w:rsid w:val="005751C6"/>
    <w:rsid w:val="00582D8F"/>
    <w:rsid w:val="005837B0"/>
    <w:rsid w:val="0059492B"/>
    <w:rsid w:val="00596AC1"/>
    <w:rsid w:val="005A408B"/>
    <w:rsid w:val="005A46AE"/>
    <w:rsid w:val="005A77EA"/>
    <w:rsid w:val="005B5746"/>
    <w:rsid w:val="005C00AF"/>
    <w:rsid w:val="005C7C95"/>
    <w:rsid w:val="005D3C24"/>
    <w:rsid w:val="005D4528"/>
    <w:rsid w:val="005D4DC5"/>
    <w:rsid w:val="005E088E"/>
    <w:rsid w:val="005E0F00"/>
    <w:rsid w:val="005F4A26"/>
    <w:rsid w:val="005F4D9C"/>
    <w:rsid w:val="005F7E5C"/>
    <w:rsid w:val="00601374"/>
    <w:rsid w:val="00604996"/>
    <w:rsid w:val="00605B67"/>
    <w:rsid w:val="006163B1"/>
    <w:rsid w:val="00616874"/>
    <w:rsid w:val="0062589F"/>
    <w:rsid w:val="00626EA8"/>
    <w:rsid w:val="006413C1"/>
    <w:rsid w:val="00641CEA"/>
    <w:rsid w:val="0065080E"/>
    <w:rsid w:val="00655229"/>
    <w:rsid w:val="00656B0C"/>
    <w:rsid w:val="0066309A"/>
    <w:rsid w:val="0066627D"/>
    <w:rsid w:val="00674131"/>
    <w:rsid w:val="006827B0"/>
    <w:rsid w:val="006832A2"/>
    <w:rsid w:val="00684A20"/>
    <w:rsid w:val="00690EC4"/>
    <w:rsid w:val="006962CB"/>
    <w:rsid w:val="006A0BB0"/>
    <w:rsid w:val="006A7F42"/>
    <w:rsid w:val="006B4697"/>
    <w:rsid w:val="006C5091"/>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4017"/>
    <w:rsid w:val="00756CAD"/>
    <w:rsid w:val="00761737"/>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3C02"/>
    <w:rsid w:val="007D4066"/>
    <w:rsid w:val="007E3EED"/>
    <w:rsid w:val="007F136D"/>
    <w:rsid w:val="007F520C"/>
    <w:rsid w:val="007F60CB"/>
    <w:rsid w:val="00801AAB"/>
    <w:rsid w:val="0080773A"/>
    <w:rsid w:val="0081788D"/>
    <w:rsid w:val="00822591"/>
    <w:rsid w:val="00825398"/>
    <w:rsid w:val="008263AE"/>
    <w:rsid w:val="008318C0"/>
    <w:rsid w:val="00831A29"/>
    <w:rsid w:val="00832B61"/>
    <w:rsid w:val="00835A88"/>
    <w:rsid w:val="00837A39"/>
    <w:rsid w:val="008423A2"/>
    <w:rsid w:val="00847A69"/>
    <w:rsid w:val="00850E7D"/>
    <w:rsid w:val="008619E1"/>
    <w:rsid w:val="00866E5A"/>
    <w:rsid w:val="008721DF"/>
    <w:rsid w:val="008738A9"/>
    <w:rsid w:val="00876EC6"/>
    <w:rsid w:val="0087784F"/>
    <w:rsid w:val="00881C77"/>
    <w:rsid w:val="00882FB0"/>
    <w:rsid w:val="008839E0"/>
    <w:rsid w:val="00887017"/>
    <w:rsid w:val="00891007"/>
    <w:rsid w:val="00894D9E"/>
    <w:rsid w:val="008A1AFA"/>
    <w:rsid w:val="008A2CE2"/>
    <w:rsid w:val="008A3460"/>
    <w:rsid w:val="008B539C"/>
    <w:rsid w:val="008B59F2"/>
    <w:rsid w:val="008B77D5"/>
    <w:rsid w:val="008C155D"/>
    <w:rsid w:val="008D41F4"/>
    <w:rsid w:val="008D4634"/>
    <w:rsid w:val="008E4CD7"/>
    <w:rsid w:val="008E58F7"/>
    <w:rsid w:val="008E6EC1"/>
    <w:rsid w:val="00902274"/>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3FA7"/>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1B6E"/>
    <w:rsid w:val="009E35EB"/>
    <w:rsid w:val="009E64F2"/>
    <w:rsid w:val="009E7875"/>
    <w:rsid w:val="009F72D1"/>
    <w:rsid w:val="00A05CAC"/>
    <w:rsid w:val="00A144A6"/>
    <w:rsid w:val="00A21627"/>
    <w:rsid w:val="00A21665"/>
    <w:rsid w:val="00A33CF1"/>
    <w:rsid w:val="00A363EB"/>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B49A1"/>
    <w:rsid w:val="00AC1161"/>
    <w:rsid w:val="00AD18DD"/>
    <w:rsid w:val="00AD562B"/>
    <w:rsid w:val="00AD5B5B"/>
    <w:rsid w:val="00AE3F47"/>
    <w:rsid w:val="00AE69BF"/>
    <w:rsid w:val="00AF7347"/>
    <w:rsid w:val="00B014DF"/>
    <w:rsid w:val="00B11B77"/>
    <w:rsid w:val="00B1305F"/>
    <w:rsid w:val="00B16987"/>
    <w:rsid w:val="00B17EF5"/>
    <w:rsid w:val="00B2068A"/>
    <w:rsid w:val="00B21713"/>
    <w:rsid w:val="00B23F95"/>
    <w:rsid w:val="00B25BAB"/>
    <w:rsid w:val="00B26285"/>
    <w:rsid w:val="00B33F4A"/>
    <w:rsid w:val="00B41297"/>
    <w:rsid w:val="00B504F2"/>
    <w:rsid w:val="00B517DE"/>
    <w:rsid w:val="00B51CE1"/>
    <w:rsid w:val="00B5737D"/>
    <w:rsid w:val="00B61D0F"/>
    <w:rsid w:val="00B64EDD"/>
    <w:rsid w:val="00B65E43"/>
    <w:rsid w:val="00B725A0"/>
    <w:rsid w:val="00B72EFC"/>
    <w:rsid w:val="00B7491E"/>
    <w:rsid w:val="00B763C4"/>
    <w:rsid w:val="00B91560"/>
    <w:rsid w:val="00B9364B"/>
    <w:rsid w:val="00B95F9A"/>
    <w:rsid w:val="00BA0E21"/>
    <w:rsid w:val="00BA1434"/>
    <w:rsid w:val="00BA3915"/>
    <w:rsid w:val="00BA3AE4"/>
    <w:rsid w:val="00BB3501"/>
    <w:rsid w:val="00BB3A06"/>
    <w:rsid w:val="00BB4F7E"/>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50D"/>
    <w:rsid w:val="00C3318B"/>
    <w:rsid w:val="00C3553B"/>
    <w:rsid w:val="00C414B8"/>
    <w:rsid w:val="00C42049"/>
    <w:rsid w:val="00C44634"/>
    <w:rsid w:val="00C45644"/>
    <w:rsid w:val="00C51B56"/>
    <w:rsid w:val="00C5361C"/>
    <w:rsid w:val="00C53B3E"/>
    <w:rsid w:val="00C61988"/>
    <w:rsid w:val="00C64316"/>
    <w:rsid w:val="00C64BDA"/>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CF7548"/>
    <w:rsid w:val="00D01B49"/>
    <w:rsid w:val="00D04AF7"/>
    <w:rsid w:val="00D10B1F"/>
    <w:rsid w:val="00D11E1F"/>
    <w:rsid w:val="00D20C81"/>
    <w:rsid w:val="00D3262F"/>
    <w:rsid w:val="00D3493E"/>
    <w:rsid w:val="00D361FE"/>
    <w:rsid w:val="00D36E74"/>
    <w:rsid w:val="00D41AFC"/>
    <w:rsid w:val="00D42F13"/>
    <w:rsid w:val="00D43B3D"/>
    <w:rsid w:val="00D5035D"/>
    <w:rsid w:val="00D5213E"/>
    <w:rsid w:val="00D52A3F"/>
    <w:rsid w:val="00D535B2"/>
    <w:rsid w:val="00D56E0D"/>
    <w:rsid w:val="00D62A71"/>
    <w:rsid w:val="00D62B56"/>
    <w:rsid w:val="00D70A3B"/>
    <w:rsid w:val="00D72110"/>
    <w:rsid w:val="00D919AF"/>
    <w:rsid w:val="00D937BD"/>
    <w:rsid w:val="00DA2D7C"/>
    <w:rsid w:val="00DA5D4C"/>
    <w:rsid w:val="00DB6F0A"/>
    <w:rsid w:val="00DD7BAA"/>
    <w:rsid w:val="00DE04A4"/>
    <w:rsid w:val="00DE0FFA"/>
    <w:rsid w:val="00DE6A70"/>
    <w:rsid w:val="00DF3DF3"/>
    <w:rsid w:val="00DF5AA8"/>
    <w:rsid w:val="00E11D7D"/>
    <w:rsid w:val="00E1254C"/>
    <w:rsid w:val="00E16895"/>
    <w:rsid w:val="00E32614"/>
    <w:rsid w:val="00E33250"/>
    <w:rsid w:val="00E3526B"/>
    <w:rsid w:val="00E5059C"/>
    <w:rsid w:val="00E54C06"/>
    <w:rsid w:val="00E5664A"/>
    <w:rsid w:val="00E566BD"/>
    <w:rsid w:val="00E63CA3"/>
    <w:rsid w:val="00E7407A"/>
    <w:rsid w:val="00E81A0A"/>
    <w:rsid w:val="00E964F7"/>
    <w:rsid w:val="00E97E42"/>
    <w:rsid w:val="00EA6F84"/>
    <w:rsid w:val="00EB7931"/>
    <w:rsid w:val="00ED4F18"/>
    <w:rsid w:val="00ED548C"/>
    <w:rsid w:val="00ED7F3F"/>
    <w:rsid w:val="00EF043C"/>
    <w:rsid w:val="00EF296A"/>
    <w:rsid w:val="00EF49B3"/>
    <w:rsid w:val="00EF56E1"/>
    <w:rsid w:val="00EF73FD"/>
    <w:rsid w:val="00EF7646"/>
    <w:rsid w:val="00F00561"/>
    <w:rsid w:val="00F01150"/>
    <w:rsid w:val="00F01E3D"/>
    <w:rsid w:val="00F03D90"/>
    <w:rsid w:val="00F04DC2"/>
    <w:rsid w:val="00F066D9"/>
    <w:rsid w:val="00F25F52"/>
    <w:rsid w:val="00F469D5"/>
    <w:rsid w:val="00F47FEE"/>
    <w:rsid w:val="00F527B3"/>
    <w:rsid w:val="00F632AF"/>
    <w:rsid w:val="00F6382D"/>
    <w:rsid w:val="00F63F55"/>
    <w:rsid w:val="00F66378"/>
    <w:rsid w:val="00F71C51"/>
    <w:rsid w:val="00F769B9"/>
    <w:rsid w:val="00F77F4B"/>
    <w:rsid w:val="00F9100C"/>
    <w:rsid w:val="00FA0934"/>
    <w:rsid w:val="00FA653D"/>
    <w:rsid w:val="00FB23EE"/>
    <w:rsid w:val="00FC34DF"/>
    <w:rsid w:val="00FC43AE"/>
    <w:rsid w:val="00FD658E"/>
    <w:rsid w:val="00FE0C5A"/>
    <w:rsid w:val="00FE13A2"/>
    <w:rsid w:val="00FE2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EF7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23A2"/>
    <w:pPr>
      <w:widowControl w:val="0"/>
      <w:autoSpaceDE w:val="0"/>
      <w:autoSpaceDN w:val="0"/>
      <w:adjustRightInd w:val="0"/>
    </w:pPr>
    <w:rPr>
      <w:rFonts w:ascii="宋体" w:eastAsia="宋体" w:cs="宋体"/>
      <w:color w:val="000000"/>
      <w:kern w:val="0"/>
      <w:sz w:val="24"/>
      <w:szCs w:val="24"/>
    </w:rPr>
  </w:style>
  <w:style w:type="paragraph" w:styleId="ae">
    <w:name w:val="Date"/>
    <w:basedOn w:val="a"/>
    <w:next w:val="a"/>
    <w:link w:val="Char5"/>
    <w:uiPriority w:val="99"/>
    <w:semiHidden/>
    <w:unhideWhenUsed/>
    <w:rsid w:val="004E2C1C"/>
    <w:pPr>
      <w:ind w:leftChars="2500" w:left="100"/>
    </w:pPr>
  </w:style>
  <w:style w:type="character" w:customStyle="1" w:styleId="Char5">
    <w:name w:val="日期 Char"/>
    <w:basedOn w:val="a0"/>
    <w:link w:val="ae"/>
    <w:uiPriority w:val="99"/>
    <w:semiHidden/>
    <w:rsid w:val="004E2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EF7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23A2"/>
    <w:pPr>
      <w:widowControl w:val="0"/>
      <w:autoSpaceDE w:val="0"/>
      <w:autoSpaceDN w:val="0"/>
      <w:adjustRightInd w:val="0"/>
    </w:pPr>
    <w:rPr>
      <w:rFonts w:ascii="宋体" w:eastAsia="宋体" w:cs="宋体"/>
      <w:color w:val="000000"/>
      <w:kern w:val="0"/>
      <w:sz w:val="24"/>
      <w:szCs w:val="24"/>
    </w:rPr>
  </w:style>
  <w:style w:type="paragraph" w:styleId="ae">
    <w:name w:val="Date"/>
    <w:basedOn w:val="a"/>
    <w:next w:val="a"/>
    <w:link w:val="Char5"/>
    <w:uiPriority w:val="99"/>
    <w:semiHidden/>
    <w:unhideWhenUsed/>
    <w:rsid w:val="004E2C1C"/>
    <w:pPr>
      <w:ind w:leftChars="2500" w:left="100"/>
    </w:pPr>
  </w:style>
  <w:style w:type="character" w:customStyle="1" w:styleId="Char5">
    <w:name w:val="日期 Char"/>
    <w:basedOn w:val="a0"/>
    <w:link w:val="ae"/>
    <w:uiPriority w:val="99"/>
    <w:semiHidden/>
    <w:rsid w:val="004E2C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B243-250F-4331-8F6F-EE311685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4</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王刚</dc:creator>
  <cp:lastModifiedBy>JonMMx 2000</cp:lastModifiedBy>
  <cp:revision>2</cp:revision>
  <cp:lastPrinted>2019-08-07T06:37:00Z</cp:lastPrinted>
  <dcterms:created xsi:type="dcterms:W3CDTF">2020-05-22T16:00:00Z</dcterms:created>
  <dcterms:modified xsi:type="dcterms:W3CDTF">2020-05-22T16:00:00Z</dcterms:modified>
</cp:coreProperties>
</file>