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Pr="00803E12" w:rsidRDefault="00803E12" w:rsidP="00803E12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关于南方中债</w:t>
      </w:r>
      <w:r>
        <w:rPr>
          <w:rFonts w:ascii="宋体" w:hAnsi="宋体"/>
          <w:b/>
          <w:sz w:val="48"/>
          <w:szCs w:val="48"/>
        </w:rPr>
        <w:t>7-10年国开行债券指数证券投资基金变更基金经理的公告</w:t>
      </w:r>
      <w:bookmarkStart w:id="1" w:name="t_4_0_0002_a2_fm1"/>
      <w:bookmarkEnd w:id="1"/>
    </w:p>
    <w:p w:rsidR="00713248" w:rsidRPr="00803E12" w:rsidRDefault="00713248" w:rsidP="00803E12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803E12">
        <w:rPr>
          <w:rFonts w:ascii="宋体" w:hAnsi="宋体"/>
          <w:b/>
          <w:sz w:val="28"/>
          <w:szCs w:val="28"/>
        </w:rPr>
        <w:t>2020年5月23日</w:t>
      </w:r>
    </w:p>
    <w:p w:rsidR="00713248" w:rsidRDefault="00713248" w:rsidP="00561B2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>
              <w:rPr>
                <w:rFonts w:ascii="宋体" w:hAnsi="宋体" w:hint="eastAsia"/>
                <w:szCs w:val="21"/>
              </w:rPr>
              <w:t>南方中债</w:t>
            </w:r>
            <w:r>
              <w:rPr>
                <w:rFonts w:ascii="宋体" w:hAnsi="宋体"/>
                <w:szCs w:val="21"/>
              </w:rPr>
              <w:t>7-10年国开行债券指数证券投资基金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南方中债</w:t>
            </w:r>
            <w:r>
              <w:rPr>
                <w:rFonts w:ascii="宋体" w:hAnsi="宋体"/>
                <w:szCs w:val="21"/>
              </w:rPr>
              <w:t>7-10年国开行债券指数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006961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南方基金管理股份有限公司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增聘基金经理，解聘基金经理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11" w:name="t_qh_4_1_2702_a1_fm1"/>
            <w:bookmarkEnd w:id="11"/>
            <w:r>
              <w:rPr>
                <w:rFonts w:ascii="宋体" w:hAnsi="宋体"/>
                <w:szCs w:val="21"/>
              </w:rPr>
              <w:t>朱佳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12" w:name="t_qh_4_1_2841_a1_fm1"/>
            <w:bookmarkEnd w:id="12"/>
            <w:r>
              <w:rPr>
                <w:rFonts w:ascii="宋体" w:hAnsi="宋体"/>
                <w:szCs w:val="21"/>
              </w:rPr>
              <w:t>夏晨曦</w:t>
            </w:r>
          </w:p>
        </w:tc>
      </w:tr>
      <w:tr w:rsidR="00713248" w:rsidTr="00803E12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13" w:name="t_qh_4_1_2715_a1_fm1"/>
            <w:bookmarkEnd w:id="13"/>
            <w:r>
              <w:rPr>
                <w:rFonts w:ascii="宋体" w:hAnsi="宋体"/>
                <w:szCs w:val="21"/>
              </w:rPr>
              <w:t>董浩</w:t>
            </w:r>
          </w:p>
        </w:tc>
      </w:tr>
      <w:bookmarkEnd w:id="5"/>
    </w:tbl>
    <w:p w:rsidR="00713248" w:rsidRDefault="00713248">
      <w:pPr>
        <w:spacing w:line="360" w:lineRule="auto"/>
        <w:jc w:val="left"/>
        <w:rPr>
          <w:rFonts w:hint="eastAsia"/>
          <w:szCs w:val="21"/>
        </w:rPr>
      </w:pPr>
    </w:p>
    <w:p w:rsidR="00713248" w:rsidRDefault="00713248" w:rsidP="004D46BC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4" w:name="t_4_2_1_table"/>
      <w:bookmarkEnd w:id="4"/>
      <w:bookmarkEnd w:id="14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5" w:name="m02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1350"/>
        <w:gridCol w:w="1275"/>
        <w:gridCol w:w="1276"/>
        <w:gridCol w:w="1307"/>
      </w:tblGrid>
      <w:tr w:rsidR="00713248" w:rsidTr="00803E12">
        <w:trPr>
          <w:trHeight w:val="300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bookmarkStart w:id="16" w:name="m02_01_tab"/>
            <w:bookmarkStart w:id="17" w:name="m02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18" w:name="t_4_2_1_2702_a1_fm1"/>
            <w:bookmarkEnd w:id="18"/>
            <w:r>
              <w:rPr>
                <w:rFonts w:ascii="宋体" w:hAnsi="宋体"/>
                <w:szCs w:val="21"/>
              </w:rPr>
              <w:t>朱佳</w:t>
            </w:r>
          </w:p>
        </w:tc>
      </w:tr>
      <w:tr w:rsidR="00713248" w:rsidTr="00803E12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19" w:name="t_4_2_1_2703_a1_fm1"/>
            <w:bookmarkEnd w:id="19"/>
            <w:r>
              <w:rPr>
                <w:rFonts w:ascii="宋体" w:hAnsi="宋体"/>
                <w:szCs w:val="21"/>
              </w:rPr>
              <w:t>2020-05-22</w:t>
            </w:r>
          </w:p>
        </w:tc>
      </w:tr>
      <w:tr w:rsidR="00713248" w:rsidTr="00803E12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0" w:name="t_4_2_1_2704_a1_fm1"/>
            <w:bookmarkEnd w:id="20"/>
            <w:r>
              <w:rPr>
                <w:rFonts w:ascii="宋体" w:hAnsi="宋体"/>
                <w:szCs w:val="21"/>
              </w:rPr>
              <w:t>6.4</w:t>
            </w:r>
          </w:p>
        </w:tc>
      </w:tr>
      <w:tr w:rsidR="00713248" w:rsidTr="00803E12">
        <w:trPr>
          <w:trHeight w:val="300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1" w:name="t_4_2_1_2705_a1_fm1"/>
            <w:bookmarkEnd w:id="21"/>
            <w:r>
              <w:rPr>
                <w:rFonts w:ascii="宋体" w:hAnsi="宋体"/>
                <w:szCs w:val="21"/>
              </w:rPr>
              <w:t>4.4</w:t>
            </w:r>
          </w:p>
        </w:tc>
      </w:tr>
      <w:tr w:rsidR="00713248" w:rsidTr="00803E12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5208" w:type="dxa"/>
            <w:gridSpan w:val="4"/>
          </w:tcPr>
          <w:p w:rsidR="00713248" w:rsidRDefault="00CD1B7D">
            <w:pPr>
              <w:rPr>
                <w:rFonts w:ascii="宋体" w:hAnsi="宋体" w:hint="eastAsia"/>
                <w:szCs w:val="21"/>
              </w:rPr>
            </w:pPr>
            <w:bookmarkStart w:id="22" w:name="t_4_2_1_2706_a1_fm1"/>
            <w:bookmarkEnd w:id="22"/>
            <w:r w:rsidRPr="00CD1B7D">
              <w:rPr>
                <w:rFonts w:ascii="宋体" w:hAnsi="宋体" w:hint="eastAsia"/>
                <w:szCs w:val="21"/>
              </w:rPr>
              <w:t>女，英国约克大学商业金融与管理硕士，具有基金从业资格。曾先后就职于泰达宏利基金交易部和中国光大银行资产管理部，历任债券交易员、固定收益投资经理。2019年11月加入南方基金现金投资部；2020年5月22日至今，任南方1-3年国开债、南方3-5年农发债、南方7-10年国开债、南方1-5年国开债、南方0-5年江苏城投债基金经理。</w:t>
            </w:r>
          </w:p>
        </w:tc>
      </w:tr>
      <w:tr w:rsidR="00713248" w:rsidTr="00803E12">
        <w:trPr>
          <w:trHeight w:val="615"/>
        </w:trPr>
        <w:tc>
          <w:tcPr>
            <w:tcW w:w="3720" w:type="dxa"/>
            <w:vMerge w:val="restart"/>
            <w:vAlign w:val="center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350" w:type="dxa"/>
            <w:vAlign w:val="center"/>
          </w:tcPr>
          <w:p w:rsidR="00713248" w:rsidRDefault="007132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1275" w:type="dxa"/>
            <w:vAlign w:val="center"/>
          </w:tcPr>
          <w:p w:rsidR="00713248" w:rsidRDefault="007132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713248" w:rsidRDefault="007132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307" w:type="dxa"/>
            <w:vAlign w:val="center"/>
          </w:tcPr>
          <w:p w:rsidR="00713248" w:rsidRDefault="007132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713248" w:rsidTr="00803E12">
        <w:trPr>
          <w:trHeight w:val="144"/>
        </w:trPr>
        <w:tc>
          <w:tcPr>
            <w:tcW w:w="3720" w:type="dxa"/>
            <w:vMerge/>
            <w:vAlign w:val="center"/>
          </w:tcPr>
          <w:p w:rsidR="00713248" w:rsidRDefault="00713248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13248" w:rsidRDefault="007132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3248" w:rsidRDefault="007132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3248" w:rsidRDefault="007132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13248" w:rsidRDefault="00713248">
            <w:pPr>
              <w:rPr>
                <w:rFonts w:ascii="宋体" w:hAnsi="宋体"/>
                <w:szCs w:val="21"/>
              </w:rPr>
            </w:pPr>
          </w:p>
        </w:tc>
      </w:tr>
      <w:tr w:rsidR="00713248" w:rsidTr="00803E12">
        <w:trPr>
          <w:trHeight w:val="6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3" w:name="t_4_2_1_2829_a1_fm1"/>
            <w:bookmarkEnd w:id="23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713248" w:rsidTr="00803E12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4" w:name="t_4_2_1_2707_a1_fm1"/>
            <w:bookmarkEnd w:id="24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713248" w:rsidTr="00803E12">
        <w:trPr>
          <w:trHeight w:val="300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5" w:name="t_4_2_1_2708_a1_fm1"/>
            <w:bookmarkEnd w:id="25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713248" w:rsidTr="00803E12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6" w:name="t_4_2_1_2709_a1_fm1"/>
            <w:bookmarkEnd w:id="26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713248" w:rsidTr="00803E12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7" w:name="t_4_2_1_2710_a1_fm1"/>
            <w:bookmarkEnd w:id="27"/>
            <w:r>
              <w:rPr>
                <w:rFonts w:ascii="宋体" w:hAnsi="宋体"/>
                <w:szCs w:val="21"/>
              </w:rPr>
              <w:t>研究生学历，硕士学位</w:t>
            </w:r>
          </w:p>
        </w:tc>
      </w:tr>
      <w:tr w:rsidR="00713248" w:rsidTr="00803E12">
        <w:trPr>
          <w:trHeight w:val="630"/>
        </w:trPr>
        <w:tc>
          <w:tcPr>
            <w:tcW w:w="3720" w:type="dxa"/>
          </w:tcPr>
          <w:p w:rsidR="00713248" w:rsidRDefault="0016749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5208" w:type="dxa"/>
            <w:gridSpan w:val="4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28" w:name="t_4_2_1_2711_a1_fm1"/>
            <w:bookmarkEnd w:id="28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713248" w:rsidRDefault="00713248">
      <w:pPr>
        <w:rPr>
          <w:rFonts w:hint="eastAsia"/>
          <w:sz w:val="24"/>
        </w:rPr>
      </w:pPr>
      <w:bookmarkStart w:id="29" w:name="t_4_2_2_table"/>
      <w:bookmarkEnd w:id="15"/>
      <w:bookmarkEnd w:id="16"/>
      <w:bookmarkEnd w:id="17"/>
      <w:bookmarkEnd w:id="29"/>
    </w:p>
    <w:p w:rsidR="00713248" w:rsidRDefault="00713248" w:rsidP="007221D7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0" w:name="t_4_3_table"/>
      <w:bookmarkEnd w:id="30"/>
      <w:r>
        <w:rPr>
          <w:rFonts w:ascii="宋体" w:eastAsia="宋体" w:hAnsi="宋体" w:hint="eastAsia"/>
          <w:bCs/>
          <w:sz w:val="24"/>
          <w:szCs w:val="24"/>
        </w:rPr>
        <w:lastRenderedPageBreak/>
        <w:t xml:space="preserve"> </w:t>
      </w:r>
      <w:bookmarkStart w:id="31" w:name="m03"/>
      <w:r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5498"/>
      </w:tblGrid>
      <w:tr w:rsidR="00713248" w:rsidTr="00803E12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bookmarkStart w:id="32" w:name="m03_01_tab"/>
            <w:bookmarkStart w:id="33" w:name="m03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498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34" w:name="t_4_3_2715_a1_fm1"/>
            <w:bookmarkEnd w:id="34"/>
            <w:r>
              <w:rPr>
                <w:rFonts w:ascii="宋体" w:hAnsi="宋体"/>
                <w:szCs w:val="21"/>
              </w:rPr>
              <w:t>董浩</w:t>
            </w:r>
          </w:p>
        </w:tc>
      </w:tr>
      <w:tr w:rsidR="00713248" w:rsidTr="00803E12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498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35" w:name="t_4_3_2716_a1_fm1"/>
            <w:bookmarkEnd w:id="35"/>
            <w:r>
              <w:rPr>
                <w:rFonts w:ascii="宋体" w:hAnsi="宋体"/>
                <w:szCs w:val="21"/>
              </w:rPr>
              <w:t>公司工作调整</w:t>
            </w:r>
          </w:p>
        </w:tc>
      </w:tr>
      <w:tr w:rsidR="00713248" w:rsidTr="00803E12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498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36" w:name="t_4_3_2870_a1_fm1"/>
            <w:bookmarkEnd w:id="36"/>
            <w:r>
              <w:rPr>
                <w:rFonts w:ascii="宋体" w:hAnsi="宋体"/>
                <w:szCs w:val="21"/>
              </w:rPr>
              <w:t>2020-05-22</w:t>
            </w:r>
          </w:p>
        </w:tc>
      </w:tr>
      <w:tr w:rsidR="00713248" w:rsidTr="00803E12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是否转任本公司其他工作岗位</w:t>
            </w:r>
          </w:p>
        </w:tc>
        <w:tc>
          <w:tcPr>
            <w:tcW w:w="5498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37" w:name="t_4_3_2718_a1_fm1"/>
            <w:bookmarkEnd w:id="37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713248" w:rsidTr="00803E12">
        <w:tc>
          <w:tcPr>
            <w:tcW w:w="3430" w:type="dxa"/>
          </w:tcPr>
          <w:p w:rsidR="00713248" w:rsidRDefault="00A842B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是否已按规定在中国基金业协会办理变更手续</w:t>
            </w:r>
          </w:p>
        </w:tc>
        <w:tc>
          <w:tcPr>
            <w:tcW w:w="5498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38" w:name="t_4_3_2719_a1_fm1"/>
            <w:bookmarkEnd w:id="38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713248" w:rsidTr="00803E12">
        <w:tc>
          <w:tcPr>
            <w:tcW w:w="3430" w:type="dxa"/>
          </w:tcPr>
          <w:p w:rsidR="00713248" w:rsidRDefault="00C81E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是否已按规定在中国基金业协会办理注销手续</w:t>
            </w:r>
          </w:p>
        </w:tc>
        <w:tc>
          <w:tcPr>
            <w:tcW w:w="5498" w:type="dxa"/>
          </w:tcPr>
          <w:p w:rsidR="00713248" w:rsidRDefault="00803E12">
            <w:pPr>
              <w:rPr>
                <w:rFonts w:ascii="宋体" w:hAnsi="宋体" w:hint="eastAsia"/>
                <w:szCs w:val="21"/>
              </w:rPr>
            </w:pPr>
            <w:bookmarkStart w:id="39" w:name="t_4_3_2720_a1_fm1"/>
            <w:bookmarkEnd w:id="39"/>
            <w:r>
              <w:rPr>
                <w:rFonts w:ascii="宋体" w:hAnsi="宋体"/>
                <w:szCs w:val="21"/>
              </w:rPr>
              <w:t>否</w:t>
            </w:r>
          </w:p>
        </w:tc>
      </w:tr>
    </w:tbl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  <w:bookmarkStart w:id="40" w:name="t_4_3_2721_a1_fm1"/>
      <w:bookmarkEnd w:id="32"/>
    </w:p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</w:p>
    <w:bookmarkEnd w:id="33"/>
    <w:p w:rsidR="00713248" w:rsidRDefault="0071324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40"/>
      <w:r>
        <w:rPr>
          <w:rFonts w:ascii="宋体" w:hAnsi="宋体" w:hint="eastAsia"/>
          <w:szCs w:val="21"/>
        </w:rPr>
        <w:t xml:space="preserve"> </w:t>
      </w:r>
      <w:r w:rsidR="00803E12">
        <w:rPr>
          <w:rFonts w:ascii="宋体" w:hAnsi="宋体" w:hint="eastAsia"/>
          <w:szCs w:val="21"/>
        </w:rPr>
        <w:t>董浩将继续担任南方现金通、南方</w:t>
      </w:r>
      <w:r w:rsidR="00803E12">
        <w:rPr>
          <w:rFonts w:ascii="宋体" w:hAnsi="宋体"/>
          <w:szCs w:val="21"/>
        </w:rPr>
        <w:t>10年国债、南方日添益货币、南方理财60天、南方1-3年国开债、南方收益宝、南方0-5年江苏城投债、南方1-5年国开债的基金经理。</w:t>
      </w:r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41" w:name="t_4_4_2646_a1_fm1"/>
      <w:bookmarkEnd w:id="31"/>
      <w:bookmarkEnd w:id="41"/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803E12" w:rsidRDefault="00803E12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南方基金管理股份有限公司</w:t>
      </w:r>
    </w:p>
    <w:p w:rsidR="00713248" w:rsidRDefault="00803E12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2020年5月23日</w:t>
      </w:r>
    </w:p>
    <w:sectPr w:rsidR="0071324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8D" w:rsidRDefault="00A3758D" w:rsidP="00D05745">
      <w:r>
        <w:separator/>
      </w:r>
    </w:p>
  </w:endnote>
  <w:endnote w:type="continuationSeparator" w:id="1">
    <w:p w:rsidR="00A3758D" w:rsidRDefault="00A3758D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12" w:rsidRDefault="00803E12" w:rsidP="00803E12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B62AA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62AA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8D" w:rsidRDefault="00A3758D" w:rsidP="00D05745">
      <w:r>
        <w:separator/>
      </w:r>
    </w:p>
  </w:footnote>
  <w:footnote w:type="continuationSeparator" w:id="1">
    <w:p w:rsidR="00A3758D" w:rsidRDefault="00A3758D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12" w:rsidRDefault="00803E12" w:rsidP="00803E12">
    <w:pPr>
      <w:pStyle w:val="a3"/>
      <w:jc w:val="right"/>
    </w:pPr>
    <w:r>
      <w:rPr>
        <w:rFonts w:hint="eastAsia"/>
      </w:rPr>
      <w:t>关于南方中债</w:t>
    </w:r>
    <w:r>
      <w:rPr>
        <w:rFonts w:hint="eastAsia"/>
      </w:rPr>
      <w:t>7-10</w:t>
    </w:r>
    <w:r>
      <w:rPr>
        <w:rFonts w:hint="eastAsia"/>
      </w:rPr>
      <w:t>年国开行债券指数证券投资基金变更基金经理的公告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167493"/>
    <w:rsid w:val="0025154B"/>
    <w:rsid w:val="004226C7"/>
    <w:rsid w:val="00434AE5"/>
    <w:rsid w:val="004D46BC"/>
    <w:rsid w:val="00561B28"/>
    <w:rsid w:val="005638D9"/>
    <w:rsid w:val="005D026C"/>
    <w:rsid w:val="00617597"/>
    <w:rsid w:val="00713248"/>
    <w:rsid w:val="007221D7"/>
    <w:rsid w:val="007418BC"/>
    <w:rsid w:val="00803E12"/>
    <w:rsid w:val="00A3758D"/>
    <w:rsid w:val="00A842B1"/>
    <w:rsid w:val="00AF3564"/>
    <w:rsid w:val="00B07CE8"/>
    <w:rsid w:val="00B62AA0"/>
    <w:rsid w:val="00C25FE9"/>
    <w:rsid w:val="00C81E78"/>
    <w:rsid w:val="00CD1B7D"/>
    <w:rsid w:val="00D05745"/>
    <w:rsid w:val="00E97EF8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130</Words>
  <Characters>745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JonMMx 2000</cp:lastModifiedBy>
  <cp:revision>2</cp:revision>
  <cp:lastPrinted>1899-12-30T00:00:00Z</cp:lastPrinted>
  <dcterms:created xsi:type="dcterms:W3CDTF">2020-05-22T16:01:00Z</dcterms:created>
  <dcterms:modified xsi:type="dcterms:W3CDTF">2020-05-22T16:01:00Z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