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52" w:rsidRPr="00C11CA9" w:rsidRDefault="00C11CA9" w:rsidP="00C11CA9">
      <w:pPr>
        <w:jc w:val="center"/>
        <w:rPr>
          <w:b/>
          <w:sz w:val="28"/>
        </w:rPr>
      </w:pPr>
      <w:r w:rsidRPr="00C11CA9">
        <w:rPr>
          <w:b/>
          <w:sz w:val="28"/>
        </w:rPr>
        <w:t>广发基金管理有限公司</w:t>
      </w:r>
    </w:p>
    <w:p w:rsidR="00C11CA9" w:rsidRPr="00C11CA9" w:rsidRDefault="00C11CA9" w:rsidP="00C11CA9">
      <w:pPr>
        <w:jc w:val="center"/>
        <w:rPr>
          <w:b/>
          <w:sz w:val="28"/>
        </w:rPr>
      </w:pPr>
      <w:r w:rsidRPr="00C11CA9">
        <w:rPr>
          <w:b/>
          <w:sz w:val="28"/>
        </w:rPr>
        <w:t>关于</w:t>
      </w:r>
      <w:r w:rsidRPr="00105D0C">
        <w:rPr>
          <w:rFonts w:hint="eastAsia"/>
          <w:b/>
          <w:sz w:val="28"/>
        </w:rPr>
        <w:t>广发深证</w:t>
      </w:r>
      <w:r w:rsidRPr="00105D0C">
        <w:rPr>
          <w:rFonts w:hint="eastAsia"/>
          <w:b/>
          <w:sz w:val="28"/>
        </w:rPr>
        <w:t>100</w:t>
      </w:r>
      <w:r w:rsidRPr="00105D0C">
        <w:rPr>
          <w:rFonts w:hint="eastAsia"/>
          <w:b/>
          <w:sz w:val="28"/>
        </w:rPr>
        <w:t>指数分级证券投资基金</w:t>
      </w:r>
      <w:r w:rsidRPr="00C11CA9">
        <w:rPr>
          <w:b/>
          <w:sz w:val="28"/>
        </w:rPr>
        <w:t>转型后基金名称</w:t>
      </w:r>
      <w:r w:rsidRPr="00C11CA9">
        <w:rPr>
          <w:rFonts w:hint="eastAsia"/>
          <w:b/>
          <w:sz w:val="28"/>
        </w:rPr>
        <w:t>、</w:t>
      </w:r>
      <w:r w:rsidRPr="00C11CA9">
        <w:rPr>
          <w:b/>
          <w:sz w:val="28"/>
        </w:rPr>
        <w:t>基金简称变更的公告</w:t>
      </w:r>
    </w:p>
    <w:p w:rsidR="00C11CA9" w:rsidRDefault="00C11CA9" w:rsidP="00C11CA9">
      <w:pPr>
        <w:spacing w:line="360" w:lineRule="auto"/>
        <w:rPr>
          <w:sz w:val="24"/>
        </w:rPr>
      </w:pPr>
    </w:p>
    <w:p w:rsidR="00C11CA9" w:rsidRDefault="00C11CA9" w:rsidP="00C11CA9">
      <w:pPr>
        <w:spacing w:line="360" w:lineRule="auto"/>
        <w:ind w:firstLineChars="200" w:firstLine="480"/>
        <w:rPr>
          <w:sz w:val="24"/>
        </w:rPr>
      </w:pPr>
      <w:r w:rsidRPr="00C11CA9">
        <w:rPr>
          <w:rFonts w:hint="eastAsia"/>
          <w:sz w:val="24"/>
        </w:rPr>
        <w:t>广发基金管理有限公司（以下简称“本基金管理人”）于</w:t>
      </w:r>
      <w:r w:rsidRPr="00C11CA9">
        <w:rPr>
          <w:rFonts w:hint="eastAsia"/>
          <w:sz w:val="24"/>
        </w:rPr>
        <w:t>2020</w:t>
      </w:r>
      <w:r w:rsidRPr="00C11CA9">
        <w:rPr>
          <w:rFonts w:hint="eastAsia"/>
          <w:sz w:val="24"/>
        </w:rPr>
        <w:t>年</w:t>
      </w:r>
      <w:r w:rsidRPr="00C11CA9">
        <w:rPr>
          <w:rFonts w:hint="eastAsia"/>
          <w:sz w:val="24"/>
        </w:rPr>
        <w:t>3</w:t>
      </w:r>
      <w:r w:rsidRPr="00C11CA9">
        <w:rPr>
          <w:rFonts w:hint="eastAsia"/>
          <w:sz w:val="24"/>
        </w:rPr>
        <w:t>月</w:t>
      </w:r>
      <w:r w:rsidRPr="00C11CA9">
        <w:rPr>
          <w:rFonts w:hint="eastAsia"/>
          <w:sz w:val="24"/>
        </w:rPr>
        <w:t>7</w:t>
      </w:r>
      <w:r w:rsidRPr="00C11CA9">
        <w:rPr>
          <w:rFonts w:hint="eastAsia"/>
          <w:sz w:val="24"/>
        </w:rPr>
        <w:t>日至</w:t>
      </w:r>
      <w:r w:rsidRPr="00C11CA9">
        <w:rPr>
          <w:rFonts w:hint="eastAsia"/>
          <w:sz w:val="24"/>
        </w:rPr>
        <w:t>2020</w:t>
      </w:r>
      <w:r w:rsidRPr="00C11CA9">
        <w:rPr>
          <w:rFonts w:hint="eastAsia"/>
          <w:sz w:val="24"/>
        </w:rPr>
        <w:t>年</w:t>
      </w:r>
      <w:r w:rsidRPr="00C11CA9">
        <w:rPr>
          <w:rFonts w:hint="eastAsia"/>
          <w:sz w:val="24"/>
        </w:rPr>
        <w:t>4</w:t>
      </w:r>
      <w:r w:rsidRPr="00C11CA9">
        <w:rPr>
          <w:rFonts w:hint="eastAsia"/>
          <w:sz w:val="24"/>
        </w:rPr>
        <w:t>月</w:t>
      </w:r>
      <w:r w:rsidRPr="00C11CA9">
        <w:rPr>
          <w:rFonts w:hint="eastAsia"/>
          <w:sz w:val="24"/>
        </w:rPr>
        <w:t>19</w:t>
      </w:r>
      <w:r w:rsidRPr="00C11CA9">
        <w:rPr>
          <w:rFonts w:hint="eastAsia"/>
          <w:sz w:val="24"/>
        </w:rPr>
        <w:t>日</w:t>
      </w:r>
      <w:r w:rsidRPr="00C11CA9">
        <w:rPr>
          <w:rFonts w:hint="eastAsia"/>
          <w:sz w:val="24"/>
        </w:rPr>
        <w:t>15</w:t>
      </w:r>
      <w:r w:rsidRPr="00C11CA9">
        <w:rPr>
          <w:rFonts w:hint="eastAsia"/>
          <w:sz w:val="24"/>
        </w:rPr>
        <w:t>：</w:t>
      </w:r>
      <w:r w:rsidRPr="00C11CA9">
        <w:rPr>
          <w:rFonts w:hint="eastAsia"/>
          <w:sz w:val="24"/>
        </w:rPr>
        <w:t>00</w:t>
      </w:r>
      <w:r>
        <w:rPr>
          <w:rFonts w:hint="eastAsia"/>
          <w:sz w:val="24"/>
        </w:rPr>
        <w:t>期间</w:t>
      </w:r>
      <w:r w:rsidRPr="00C11CA9">
        <w:rPr>
          <w:rFonts w:hint="eastAsia"/>
          <w:sz w:val="24"/>
        </w:rPr>
        <w:t>以通讯方式召开了广发深证</w:t>
      </w:r>
      <w:r w:rsidRPr="00C11CA9">
        <w:rPr>
          <w:rFonts w:hint="eastAsia"/>
          <w:sz w:val="24"/>
        </w:rPr>
        <w:t>100</w:t>
      </w:r>
      <w:r w:rsidRPr="00C11CA9">
        <w:rPr>
          <w:rFonts w:hint="eastAsia"/>
          <w:sz w:val="24"/>
        </w:rPr>
        <w:t>指数分级证券投资基金（以下简称“本基金”）的基金份额持有人大会，审议</w:t>
      </w:r>
      <w:r>
        <w:rPr>
          <w:rFonts w:hint="eastAsia"/>
          <w:sz w:val="24"/>
        </w:rPr>
        <w:t>了</w:t>
      </w:r>
      <w:r w:rsidRPr="00C11CA9">
        <w:rPr>
          <w:rFonts w:hint="eastAsia"/>
          <w:sz w:val="24"/>
        </w:rPr>
        <w:t>《关于广发深证</w:t>
      </w:r>
      <w:r w:rsidRPr="00C11CA9">
        <w:rPr>
          <w:rFonts w:hint="eastAsia"/>
          <w:sz w:val="24"/>
        </w:rPr>
        <w:t>100</w:t>
      </w:r>
      <w:r w:rsidR="0053453F">
        <w:rPr>
          <w:rFonts w:hint="eastAsia"/>
          <w:sz w:val="24"/>
        </w:rPr>
        <w:t>指数分级证券投资基金转型有关事项的议案》（以下简称“</w:t>
      </w:r>
      <w:r w:rsidRPr="00C11CA9">
        <w:rPr>
          <w:rFonts w:hint="eastAsia"/>
          <w:sz w:val="24"/>
        </w:rPr>
        <w:t>议案”）</w:t>
      </w:r>
      <w:r>
        <w:rPr>
          <w:rFonts w:hint="eastAsia"/>
          <w:sz w:val="24"/>
        </w:rPr>
        <w:t>，并</w:t>
      </w:r>
      <w:r w:rsidRPr="00C11CA9">
        <w:rPr>
          <w:rFonts w:hint="eastAsia"/>
          <w:sz w:val="24"/>
        </w:rPr>
        <w:t>于</w:t>
      </w:r>
      <w:r w:rsidRPr="00C11CA9">
        <w:rPr>
          <w:rFonts w:hint="eastAsia"/>
          <w:sz w:val="24"/>
        </w:rPr>
        <w:t>2020</w:t>
      </w:r>
      <w:r w:rsidRPr="00C11CA9">
        <w:rPr>
          <w:rFonts w:hint="eastAsia"/>
          <w:sz w:val="24"/>
        </w:rPr>
        <w:t>年</w:t>
      </w:r>
      <w:r w:rsidRPr="00C11CA9">
        <w:rPr>
          <w:rFonts w:hint="eastAsia"/>
          <w:sz w:val="24"/>
        </w:rPr>
        <w:t>4</w:t>
      </w:r>
      <w:r w:rsidRPr="00C11CA9">
        <w:rPr>
          <w:rFonts w:hint="eastAsia"/>
          <w:sz w:val="24"/>
        </w:rPr>
        <w:t>月</w:t>
      </w:r>
      <w:r w:rsidRPr="00C11CA9">
        <w:rPr>
          <w:rFonts w:hint="eastAsia"/>
          <w:sz w:val="24"/>
        </w:rPr>
        <w:t>20</w:t>
      </w:r>
      <w:r w:rsidRPr="00C11CA9">
        <w:rPr>
          <w:rFonts w:hint="eastAsia"/>
          <w:sz w:val="24"/>
        </w:rPr>
        <w:t>日获得表决通过，自该日起持有人大会决议生效</w:t>
      </w:r>
      <w:r>
        <w:rPr>
          <w:rFonts w:hint="eastAsia"/>
          <w:sz w:val="24"/>
        </w:rPr>
        <w:t>。</w:t>
      </w:r>
      <w:r w:rsidRPr="00C11CA9">
        <w:rPr>
          <w:rFonts w:hint="eastAsia"/>
          <w:sz w:val="24"/>
        </w:rPr>
        <w:t>本基金管理人已于</w:t>
      </w:r>
      <w:r w:rsidRPr="00C11CA9">
        <w:rPr>
          <w:rFonts w:hint="eastAsia"/>
          <w:sz w:val="24"/>
        </w:rPr>
        <w:t>2020</w:t>
      </w:r>
      <w:r w:rsidRPr="00C11CA9">
        <w:rPr>
          <w:rFonts w:hint="eastAsia"/>
          <w:sz w:val="24"/>
        </w:rPr>
        <w:t>年</w:t>
      </w:r>
      <w:r w:rsidRPr="00C11CA9">
        <w:rPr>
          <w:rFonts w:hint="eastAsia"/>
          <w:sz w:val="24"/>
        </w:rPr>
        <w:t>4</w:t>
      </w:r>
      <w:r w:rsidRPr="00C11CA9">
        <w:rPr>
          <w:rFonts w:hint="eastAsia"/>
          <w:sz w:val="24"/>
        </w:rPr>
        <w:t>月</w:t>
      </w:r>
      <w:r w:rsidRPr="00C11CA9">
        <w:rPr>
          <w:rFonts w:hint="eastAsia"/>
          <w:sz w:val="24"/>
        </w:rPr>
        <w:t>21</w:t>
      </w:r>
      <w:r w:rsidRPr="00C11CA9">
        <w:rPr>
          <w:rFonts w:hint="eastAsia"/>
          <w:sz w:val="24"/>
        </w:rPr>
        <w:t>日发布了《关于广发深证</w:t>
      </w:r>
      <w:r w:rsidRPr="00C11CA9">
        <w:rPr>
          <w:rFonts w:hint="eastAsia"/>
          <w:sz w:val="24"/>
        </w:rPr>
        <w:t>100</w:t>
      </w:r>
      <w:r w:rsidRPr="00C11CA9">
        <w:rPr>
          <w:rFonts w:hint="eastAsia"/>
          <w:sz w:val="24"/>
        </w:rPr>
        <w:t>指数分级证券投资基金基金份额持有人大会表决结果暨决议生效的公告》（以下简称“《决议公告》”）。</w:t>
      </w:r>
    </w:p>
    <w:p w:rsidR="007320F3" w:rsidRDefault="00C11CA9" w:rsidP="00C11CA9">
      <w:pPr>
        <w:spacing w:line="360" w:lineRule="auto"/>
        <w:ind w:firstLineChars="200" w:firstLine="480"/>
        <w:rPr>
          <w:sz w:val="24"/>
        </w:rPr>
      </w:pPr>
      <w:r w:rsidRPr="00C11CA9">
        <w:rPr>
          <w:rFonts w:hint="eastAsia"/>
          <w:sz w:val="24"/>
        </w:rPr>
        <w:t>本基金转型实施前的转型选择期为</w:t>
      </w:r>
      <w:r w:rsidRPr="00C11CA9">
        <w:rPr>
          <w:rFonts w:hint="eastAsia"/>
          <w:sz w:val="24"/>
        </w:rPr>
        <w:t>2020</w:t>
      </w:r>
      <w:r w:rsidRPr="00C11CA9">
        <w:rPr>
          <w:rFonts w:hint="eastAsia"/>
          <w:sz w:val="24"/>
        </w:rPr>
        <w:t>年</w:t>
      </w:r>
      <w:r w:rsidRPr="00C11CA9">
        <w:rPr>
          <w:rFonts w:hint="eastAsia"/>
          <w:sz w:val="24"/>
        </w:rPr>
        <w:t>4</w:t>
      </w:r>
      <w:r w:rsidRPr="00C11CA9">
        <w:rPr>
          <w:rFonts w:hint="eastAsia"/>
          <w:sz w:val="24"/>
        </w:rPr>
        <w:t>月</w:t>
      </w:r>
      <w:r w:rsidRPr="00C11CA9">
        <w:rPr>
          <w:rFonts w:hint="eastAsia"/>
          <w:sz w:val="24"/>
        </w:rPr>
        <w:t>21</w:t>
      </w:r>
      <w:r w:rsidRPr="00C11CA9">
        <w:rPr>
          <w:rFonts w:hint="eastAsia"/>
          <w:sz w:val="24"/>
        </w:rPr>
        <w:t>日至</w:t>
      </w:r>
      <w:r w:rsidRPr="00C11CA9">
        <w:rPr>
          <w:rFonts w:hint="eastAsia"/>
          <w:sz w:val="24"/>
        </w:rPr>
        <w:t>2020</w:t>
      </w:r>
      <w:r w:rsidRPr="00C11CA9">
        <w:rPr>
          <w:rFonts w:hint="eastAsia"/>
          <w:sz w:val="24"/>
        </w:rPr>
        <w:t>年</w:t>
      </w:r>
      <w:r w:rsidRPr="00C11CA9">
        <w:rPr>
          <w:rFonts w:hint="eastAsia"/>
          <w:sz w:val="24"/>
        </w:rPr>
        <w:t>5</w:t>
      </w:r>
      <w:r w:rsidRPr="00C11CA9">
        <w:rPr>
          <w:rFonts w:hint="eastAsia"/>
          <w:sz w:val="24"/>
        </w:rPr>
        <w:t>月</w:t>
      </w:r>
      <w:r w:rsidRPr="00C11CA9">
        <w:rPr>
          <w:rFonts w:hint="eastAsia"/>
          <w:sz w:val="24"/>
        </w:rPr>
        <w:t>21</w:t>
      </w:r>
      <w:r w:rsidRPr="00C11CA9">
        <w:rPr>
          <w:rFonts w:hint="eastAsia"/>
          <w:sz w:val="24"/>
        </w:rPr>
        <w:t>日</w:t>
      </w:r>
      <w:r>
        <w:rPr>
          <w:rFonts w:hint="eastAsia"/>
          <w:sz w:val="24"/>
        </w:rPr>
        <w:t>，</w:t>
      </w:r>
      <w:r w:rsidRPr="00C11CA9">
        <w:rPr>
          <w:rFonts w:hint="eastAsia"/>
          <w:sz w:val="24"/>
        </w:rPr>
        <w:t>转型选择期结束后</w:t>
      </w:r>
      <w:r>
        <w:rPr>
          <w:rFonts w:hint="eastAsia"/>
          <w:sz w:val="24"/>
        </w:rPr>
        <w:t>本基金管理人</w:t>
      </w:r>
      <w:r w:rsidRPr="00C11CA9">
        <w:rPr>
          <w:rFonts w:hint="eastAsia"/>
          <w:sz w:val="24"/>
        </w:rPr>
        <w:t>将根据《决议公告》实施基金转型。</w:t>
      </w:r>
      <w:r w:rsidR="007320F3" w:rsidRPr="007320F3">
        <w:rPr>
          <w:rFonts w:hint="eastAsia"/>
          <w:sz w:val="24"/>
        </w:rPr>
        <w:t>本基金的份额转换基准日为</w:t>
      </w:r>
      <w:r w:rsidR="007320F3" w:rsidRPr="007320F3">
        <w:rPr>
          <w:rFonts w:hint="eastAsia"/>
          <w:sz w:val="24"/>
        </w:rPr>
        <w:t>2020</w:t>
      </w:r>
      <w:r w:rsidR="007320F3" w:rsidRPr="007320F3">
        <w:rPr>
          <w:rFonts w:hint="eastAsia"/>
          <w:sz w:val="24"/>
        </w:rPr>
        <w:t>年</w:t>
      </w:r>
      <w:r w:rsidR="007320F3" w:rsidRPr="007320F3">
        <w:rPr>
          <w:rFonts w:hint="eastAsia"/>
          <w:sz w:val="24"/>
        </w:rPr>
        <w:t>5</w:t>
      </w:r>
      <w:r w:rsidR="007320F3" w:rsidRPr="007320F3">
        <w:rPr>
          <w:rFonts w:hint="eastAsia"/>
          <w:sz w:val="24"/>
        </w:rPr>
        <w:t>月</w:t>
      </w:r>
      <w:r w:rsidR="007320F3">
        <w:rPr>
          <w:sz w:val="24"/>
        </w:rPr>
        <w:t>22</w:t>
      </w:r>
      <w:r w:rsidR="007320F3" w:rsidRPr="007320F3">
        <w:rPr>
          <w:rFonts w:hint="eastAsia"/>
          <w:sz w:val="24"/>
        </w:rPr>
        <w:t>日，本基金的各类基金份额将转换为</w:t>
      </w:r>
      <w:r w:rsidR="007320F3" w:rsidRPr="00C11CA9">
        <w:rPr>
          <w:rFonts w:hint="eastAsia"/>
          <w:sz w:val="24"/>
        </w:rPr>
        <w:t>广发深证</w:t>
      </w:r>
      <w:r w:rsidR="007320F3" w:rsidRPr="00C11CA9">
        <w:rPr>
          <w:rFonts w:hint="eastAsia"/>
          <w:sz w:val="24"/>
        </w:rPr>
        <w:t>100</w:t>
      </w:r>
      <w:r w:rsidR="007320F3" w:rsidRPr="00C11CA9">
        <w:rPr>
          <w:rFonts w:hint="eastAsia"/>
          <w:sz w:val="24"/>
        </w:rPr>
        <w:t>指数证券投资基金（</w:t>
      </w:r>
      <w:r w:rsidR="007320F3" w:rsidRPr="00C11CA9">
        <w:rPr>
          <w:rFonts w:hint="eastAsia"/>
          <w:sz w:val="24"/>
        </w:rPr>
        <w:t>LOF</w:t>
      </w:r>
      <w:r w:rsidR="007320F3" w:rsidRPr="00C11CA9">
        <w:rPr>
          <w:rFonts w:hint="eastAsia"/>
          <w:sz w:val="24"/>
        </w:rPr>
        <w:t>）</w:t>
      </w:r>
      <w:r w:rsidR="007320F3" w:rsidRPr="007320F3">
        <w:rPr>
          <w:rFonts w:hint="eastAsia"/>
          <w:sz w:val="24"/>
        </w:rPr>
        <w:t>的</w:t>
      </w:r>
      <w:r w:rsidR="007320F3" w:rsidRPr="007320F3">
        <w:rPr>
          <w:rFonts w:hint="eastAsia"/>
          <w:sz w:val="24"/>
        </w:rPr>
        <w:t>A</w:t>
      </w:r>
      <w:r w:rsidR="007320F3" w:rsidRPr="007320F3">
        <w:rPr>
          <w:rFonts w:hint="eastAsia"/>
          <w:sz w:val="24"/>
        </w:rPr>
        <w:t>类基金份额。</w:t>
      </w:r>
    </w:p>
    <w:p w:rsidR="007320F3" w:rsidRDefault="00C11CA9" w:rsidP="00C11CA9">
      <w:pPr>
        <w:spacing w:line="360" w:lineRule="auto"/>
        <w:ind w:firstLineChars="200" w:firstLine="480"/>
        <w:rPr>
          <w:sz w:val="24"/>
        </w:rPr>
      </w:pPr>
      <w:r w:rsidRPr="00C11CA9">
        <w:rPr>
          <w:rFonts w:hint="eastAsia"/>
          <w:sz w:val="24"/>
        </w:rPr>
        <w:t>《广发深证</w:t>
      </w:r>
      <w:r w:rsidRPr="00C11CA9">
        <w:rPr>
          <w:rFonts w:hint="eastAsia"/>
          <w:sz w:val="24"/>
        </w:rPr>
        <w:t>100</w:t>
      </w:r>
      <w:r w:rsidRPr="00C11CA9">
        <w:rPr>
          <w:rFonts w:hint="eastAsia"/>
          <w:sz w:val="24"/>
        </w:rPr>
        <w:t>指数证券投资基金（</w:t>
      </w:r>
      <w:r w:rsidRPr="00C11CA9">
        <w:rPr>
          <w:rFonts w:hint="eastAsia"/>
          <w:sz w:val="24"/>
        </w:rPr>
        <w:t>LOF</w:t>
      </w:r>
      <w:r w:rsidRPr="00C11CA9">
        <w:rPr>
          <w:rFonts w:hint="eastAsia"/>
          <w:sz w:val="24"/>
        </w:rPr>
        <w:t>）基金合同》、《广发深证</w:t>
      </w:r>
      <w:r w:rsidRPr="00C11CA9">
        <w:rPr>
          <w:rFonts w:hint="eastAsia"/>
          <w:sz w:val="24"/>
        </w:rPr>
        <w:t>100</w:t>
      </w:r>
      <w:r w:rsidRPr="00C11CA9">
        <w:rPr>
          <w:rFonts w:hint="eastAsia"/>
          <w:sz w:val="24"/>
        </w:rPr>
        <w:t>指数证券投资基金（</w:t>
      </w:r>
      <w:r w:rsidRPr="00C11CA9">
        <w:rPr>
          <w:rFonts w:hint="eastAsia"/>
          <w:sz w:val="24"/>
        </w:rPr>
        <w:t>LOF</w:t>
      </w:r>
      <w:r w:rsidRPr="00C11CA9">
        <w:rPr>
          <w:rFonts w:hint="eastAsia"/>
          <w:sz w:val="24"/>
        </w:rPr>
        <w:t>）托管协议》将自</w:t>
      </w:r>
      <w:r w:rsidRPr="00C11CA9">
        <w:rPr>
          <w:rFonts w:hint="eastAsia"/>
          <w:sz w:val="24"/>
        </w:rPr>
        <w:t>2020</w:t>
      </w:r>
      <w:r w:rsidRPr="00C11CA9">
        <w:rPr>
          <w:rFonts w:hint="eastAsia"/>
          <w:sz w:val="24"/>
        </w:rPr>
        <w:t>年</w:t>
      </w:r>
      <w:r w:rsidRPr="00C11CA9">
        <w:rPr>
          <w:rFonts w:hint="eastAsia"/>
          <w:sz w:val="24"/>
        </w:rPr>
        <w:t>5</w:t>
      </w:r>
      <w:r w:rsidRPr="00C11CA9">
        <w:rPr>
          <w:rFonts w:hint="eastAsia"/>
          <w:sz w:val="24"/>
        </w:rPr>
        <w:t>月</w:t>
      </w:r>
      <w:r w:rsidRPr="00C11CA9">
        <w:rPr>
          <w:rFonts w:hint="eastAsia"/>
          <w:sz w:val="24"/>
        </w:rPr>
        <w:t>26</w:t>
      </w:r>
      <w:r w:rsidRPr="00C11CA9">
        <w:rPr>
          <w:rFonts w:hint="eastAsia"/>
          <w:sz w:val="24"/>
        </w:rPr>
        <w:t>日起生效，原《广发深证</w:t>
      </w:r>
      <w:r w:rsidRPr="00C11CA9">
        <w:rPr>
          <w:rFonts w:hint="eastAsia"/>
          <w:sz w:val="24"/>
        </w:rPr>
        <w:t>100</w:t>
      </w:r>
      <w:r w:rsidRPr="00C11CA9">
        <w:rPr>
          <w:rFonts w:hint="eastAsia"/>
          <w:sz w:val="24"/>
        </w:rPr>
        <w:t>指数分级证券投资基金基金合同》、《广发深证</w:t>
      </w:r>
      <w:r w:rsidRPr="00C11CA9">
        <w:rPr>
          <w:rFonts w:hint="eastAsia"/>
          <w:sz w:val="24"/>
        </w:rPr>
        <w:t>100</w:t>
      </w:r>
      <w:r w:rsidRPr="00C11CA9">
        <w:rPr>
          <w:rFonts w:hint="eastAsia"/>
          <w:sz w:val="24"/>
        </w:rPr>
        <w:t>指数分级证券投资基金托管协议》将自同日起失效。</w:t>
      </w:r>
      <w:r>
        <w:rPr>
          <w:rFonts w:hint="eastAsia"/>
          <w:sz w:val="24"/>
        </w:rPr>
        <w:t>因此自</w:t>
      </w:r>
      <w:r>
        <w:rPr>
          <w:rFonts w:hint="eastAsia"/>
          <w:sz w:val="24"/>
        </w:rPr>
        <w:t>2</w:t>
      </w:r>
      <w:r>
        <w:rPr>
          <w:sz w:val="24"/>
        </w:rPr>
        <w:t>020</w:t>
      </w:r>
      <w:r>
        <w:rPr>
          <w:sz w:val="24"/>
        </w:rPr>
        <w:t>年</w:t>
      </w:r>
      <w:r>
        <w:rPr>
          <w:rFonts w:hint="eastAsia"/>
          <w:sz w:val="24"/>
        </w:rPr>
        <w:t>5</w:t>
      </w:r>
      <w:r>
        <w:rPr>
          <w:rFonts w:hint="eastAsia"/>
          <w:sz w:val="24"/>
        </w:rPr>
        <w:t>月</w:t>
      </w:r>
      <w:r>
        <w:rPr>
          <w:rFonts w:hint="eastAsia"/>
          <w:sz w:val="24"/>
        </w:rPr>
        <w:t>2</w:t>
      </w:r>
      <w:r>
        <w:rPr>
          <w:sz w:val="24"/>
        </w:rPr>
        <w:t>6</w:t>
      </w:r>
      <w:r>
        <w:rPr>
          <w:sz w:val="24"/>
        </w:rPr>
        <w:t>日起</w:t>
      </w:r>
      <w:r>
        <w:rPr>
          <w:rFonts w:hint="eastAsia"/>
          <w:sz w:val="24"/>
        </w:rPr>
        <w:t>，</w:t>
      </w:r>
      <w:r w:rsidRPr="00C11CA9">
        <w:rPr>
          <w:rFonts w:hint="eastAsia"/>
          <w:sz w:val="24"/>
        </w:rPr>
        <w:t>本基金的基金名称</w:t>
      </w:r>
      <w:r w:rsidR="004D09A2">
        <w:rPr>
          <w:rFonts w:hint="eastAsia"/>
          <w:sz w:val="24"/>
        </w:rPr>
        <w:t>由“</w:t>
      </w:r>
      <w:r w:rsidR="004D09A2" w:rsidRPr="004D09A2">
        <w:rPr>
          <w:rFonts w:hint="eastAsia"/>
          <w:sz w:val="24"/>
        </w:rPr>
        <w:t>广发深证</w:t>
      </w:r>
      <w:r w:rsidR="004D09A2" w:rsidRPr="004D09A2">
        <w:rPr>
          <w:rFonts w:hint="eastAsia"/>
          <w:sz w:val="24"/>
        </w:rPr>
        <w:t>100</w:t>
      </w:r>
      <w:r w:rsidR="004D09A2" w:rsidRPr="004D09A2">
        <w:rPr>
          <w:rFonts w:hint="eastAsia"/>
          <w:sz w:val="24"/>
        </w:rPr>
        <w:t>指数分级证券投资基金</w:t>
      </w:r>
      <w:r w:rsidR="004D09A2">
        <w:rPr>
          <w:rFonts w:hint="eastAsia"/>
          <w:sz w:val="24"/>
        </w:rPr>
        <w:t>”</w:t>
      </w:r>
      <w:r w:rsidRPr="00C11CA9">
        <w:rPr>
          <w:rFonts w:hint="eastAsia"/>
          <w:sz w:val="24"/>
        </w:rPr>
        <w:t>变更为“广发深证</w:t>
      </w:r>
      <w:r w:rsidRPr="00C11CA9">
        <w:rPr>
          <w:rFonts w:hint="eastAsia"/>
          <w:sz w:val="24"/>
        </w:rPr>
        <w:t>100</w:t>
      </w:r>
      <w:r w:rsidRPr="00C11CA9">
        <w:rPr>
          <w:rFonts w:hint="eastAsia"/>
          <w:sz w:val="24"/>
        </w:rPr>
        <w:t>指数证券投资基金（</w:t>
      </w:r>
      <w:r w:rsidRPr="00C11CA9">
        <w:rPr>
          <w:rFonts w:hint="eastAsia"/>
          <w:sz w:val="24"/>
        </w:rPr>
        <w:t>LOF</w:t>
      </w:r>
      <w:r w:rsidR="007320F3">
        <w:rPr>
          <w:rFonts w:hint="eastAsia"/>
          <w:sz w:val="24"/>
        </w:rPr>
        <w:t>）”。</w:t>
      </w:r>
    </w:p>
    <w:p w:rsidR="00C11CA9" w:rsidRDefault="007320F3" w:rsidP="00C11CA9">
      <w:pPr>
        <w:spacing w:line="360" w:lineRule="auto"/>
        <w:ind w:firstLineChars="200" w:firstLine="480"/>
        <w:rPr>
          <w:sz w:val="24"/>
        </w:rPr>
      </w:pPr>
      <w:r w:rsidRPr="007320F3">
        <w:rPr>
          <w:rFonts w:hint="eastAsia"/>
          <w:sz w:val="24"/>
        </w:rPr>
        <w:t>广发深证</w:t>
      </w:r>
      <w:r w:rsidRPr="007320F3">
        <w:rPr>
          <w:rFonts w:hint="eastAsia"/>
          <w:sz w:val="24"/>
        </w:rPr>
        <w:t>100</w:t>
      </w:r>
      <w:r w:rsidRPr="007320F3">
        <w:rPr>
          <w:rFonts w:hint="eastAsia"/>
          <w:sz w:val="24"/>
        </w:rPr>
        <w:t>指数证券投资基金（</w:t>
      </w:r>
      <w:r w:rsidRPr="007320F3">
        <w:rPr>
          <w:rFonts w:hint="eastAsia"/>
          <w:sz w:val="24"/>
        </w:rPr>
        <w:t>LOF</w:t>
      </w:r>
      <w:r w:rsidRPr="007320F3">
        <w:rPr>
          <w:rFonts w:hint="eastAsia"/>
          <w:sz w:val="24"/>
        </w:rPr>
        <w:t>）</w:t>
      </w:r>
      <w:r>
        <w:rPr>
          <w:rFonts w:hint="eastAsia"/>
          <w:sz w:val="24"/>
        </w:rPr>
        <w:t>A</w:t>
      </w:r>
      <w:r>
        <w:rPr>
          <w:rFonts w:hint="eastAsia"/>
          <w:sz w:val="24"/>
        </w:rPr>
        <w:t>类</w:t>
      </w:r>
      <w:r w:rsidR="00C11CA9" w:rsidRPr="00C11CA9">
        <w:rPr>
          <w:rFonts w:hint="eastAsia"/>
          <w:sz w:val="24"/>
        </w:rPr>
        <w:t>基金</w:t>
      </w:r>
      <w:r>
        <w:rPr>
          <w:rFonts w:hint="eastAsia"/>
          <w:sz w:val="24"/>
        </w:rPr>
        <w:t>份额的</w:t>
      </w:r>
      <w:r w:rsidR="00C11CA9" w:rsidRPr="00C11CA9">
        <w:rPr>
          <w:rFonts w:hint="eastAsia"/>
          <w:sz w:val="24"/>
        </w:rPr>
        <w:t>场外简称为“广发深证</w:t>
      </w:r>
      <w:r w:rsidR="00C11CA9" w:rsidRPr="00C11CA9">
        <w:rPr>
          <w:rFonts w:hint="eastAsia"/>
          <w:sz w:val="24"/>
        </w:rPr>
        <w:t>100</w:t>
      </w:r>
      <w:r w:rsidR="00C11CA9" w:rsidRPr="00C11CA9">
        <w:rPr>
          <w:rFonts w:hint="eastAsia"/>
          <w:sz w:val="24"/>
        </w:rPr>
        <w:t>指数（</w:t>
      </w:r>
      <w:r w:rsidR="00C11CA9" w:rsidRPr="00C11CA9">
        <w:rPr>
          <w:rFonts w:hint="eastAsia"/>
          <w:sz w:val="24"/>
        </w:rPr>
        <w:t>LOF</w:t>
      </w:r>
      <w:r w:rsidR="00C11CA9" w:rsidRPr="00C11CA9">
        <w:rPr>
          <w:rFonts w:hint="eastAsia"/>
          <w:sz w:val="24"/>
        </w:rPr>
        <w:t>）</w:t>
      </w:r>
      <w:r>
        <w:rPr>
          <w:rFonts w:hint="eastAsia"/>
          <w:sz w:val="24"/>
        </w:rPr>
        <w:t>A</w:t>
      </w:r>
      <w:r w:rsidR="00C11CA9" w:rsidRPr="00C11CA9">
        <w:rPr>
          <w:rFonts w:hint="eastAsia"/>
          <w:sz w:val="24"/>
        </w:rPr>
        <w:t>”，</w:t>
      </w:r>
      <w:r>
        <w:rPr>
          <w:rFonts w:hint="eastAsia"/>
          <w:sz w:val="24"/>
        </w:rPr>
        <w:t>场内简称</w:t>
      </w:r>
      <w:r w:rsidR="00E70FC5">
        <w:rPr>
          <w:rFonts w:hint="eastAsia"/>
          <w:sz w:val="24"/>
        </w:rPr>
        <w:t>仍</w:t>
      </w:r>
      <w:r w:rsidRPr="00E70FC5">
        <w:rPr>
          <w:rFonts w:hint="eastAsia"/>
          <w:sz w:val="24"/>
        </w:rPr>
        <w:t>为“</w:t>
      </w:r>
      <w:r w:rsidR="00E70FC5" w:rsidRPr="00E70FC5">
        <w:rPr>
          <w:rFonts w:hint="eastAsia"/>
          <w:sz w:val="24"/>
        </w:rPr>
        <w:t>深</w:t>
      </w:r>
      <w:r w:rsidR="00E70FC5" w:rsidRPr="00E70FC5">
        <w:rPr>
          <w:rFonts w:hint="eastAsia"/>
          <w:sz w:val="24"/>
        </w:rPr>
        <w:t>1</w:t>
      </w:r>
      <w:r w:rsidR="00E70FC5" w:rsidRPr="00E70FC5">
        <w:rPr>
          <w:sz w:val="24"/>
        </w:rPr>
        <w:t>00</w:t>
      </w:r>
      <w:r w:rsidR="00E70FC5" w:rsidRPr="00E70FC5">
        <w:rPr>
          <w:sz w:val="24"/>
        </w:rPr>
        <w:t>基</w:t>
      </w:r>
      <w:r w:rsidRPr="00E70FC5">
        <w:rPr>
          <w:rFonts w:hint="eastAsia"/>
          <w:sz w:val="24"/>
        </w:rPr>
        <w:t>”，</w:t>
      </w:r>
      <w:r w:rsidRPr="00C11CA9">
        <w:rPr>
          <w:rFonts w:hint="eastAsia"/>
          <w:sz w:val="24"/>
        </w:rPr>
        <w:t>基金代码仍为“</w:t>
      </w:r>
      <w:r w:rsidRPr="00C11CA9">
        <w:rPr>
          <w:rFonts w:hint="eastAsia"/>
          <w:sz w:val="24"/>
        </w:rPr>
        <w:t>162714</w:t>
      </w:r>
      <w:r w:rsidRPr="00C11CA9">
        <w:rPr>
          <w:rFonts w:hint="eastAsia"/>
          <w:sz w:val="24"/>
        </w:rPr>
        <w:t>”</w:t>
      </w:r>
      <w:r w:rsidR="00810423">
        <w:rPr>
          <w:rFonts w:hint="eastAsia"/>
          <w:sz w:val="24"/>
        </w:rPr>
        <w:t>。</w:t>
      </w:r>
    </w:p>
    <w:p w:rsidR="00810423" w:rsidRDefault="007605E5" w:rsidP="00C11CA9">
      <w:pPr>
        <w:spacing w:line="360" w:lineRule="auto"/>
        <w:ind w:firstLineChars="200" w:firstLine="480"/>
        <w:rPr>
          <w:sz w:val="24"/>
        </w:rPr>
      </w:pPr>
      <w:r>
        <w:rPr>
          <w:rFonts w:hint="eastAsia"/>
          <w:sz w:val="24"/>
        </w:rPr>
        <w:t>在本基金完成份额转换</w:t>
      </w:r>
      <w:bookmarkStart w:id="0" w:name="_GoBack"/>
      <w:bookmarkEnd w:id="0"/>
      <w:r w:rsidR="00810423" w:rsidRPr="00810423">
        <w:rPr>
          <w:rFonts w:hint="eastAsia"/>
          <w:sz w:val="24"/>
        </w:rPr>
        <w:t>变更登记后，投资者可通过销售机构查询份额转换后持有的基金份额。基金份额转换结果详见基金管理人届时发布的相关公告。</w:t>
      </w:r>
    </w:p>
    <w:p w:rsidR="00810423" w:rsidRPr="00810423" w:rsidRDefault="00810423" w:rsidP="00810423">
      <w:pPr>
        <w:spacing w:line="360" w:lineRule="auto"/>
        <w:ind w:firstLineChars="200" w:firstLine="480"/>
        <w:rPr>
          <w:sz w:val="24"/>
        </w:rPr>
      </w:pPr>
      <w:r w:rsidRPr="00810423">
        <w:rPr>
          <w:rFonts w:hint="eastAsia"/>
          <w:sz w:val="24"/>
        </w:rPr>
        <w:t>投资者如有任何疑问，可以致电本公司的客户服务电话（</w:t>
      </w:r>
      <w:r w:rsidRPr="00810423">
        <w:rPr>
          <w:rFonts w:hint="eastAsia"/>
          <w:sz w:val="24"/>
        </w:rPr>
        <w:t>95105828</w:t>
      </w:r>
      <w:r w:rsidRPr="00810423">
        <w:rPr>
          <w:rFonts w:hint="eastAsia"/>
          <w:sz w:val="24"/>
        </w:rPr>
        <w:t>或</w:t>
      </w:r>
      <w:r w:rsidRPr="00810423">
        <w:rPr>
          <w:rFonts w:hint="eastAsia"/>
          <w:sz w:val="24"/>
        </w:rPr>
        <w:t>020-83936999</w:t>
      </w:r>
      <w:r w:rsidRPr="00810423">
        <w:rPr>
          <w:rFonts w:hint="eastAsia"/>
          <w:sz w:val="24"/>
        </w:rPr>
        <w:t>）、登录本公司网站（</w:t>
      </w:r>
      <w:r w:rsidRPr="00810423">
        <w:rPr>
          <w:rFonts w:hint="eastAsia"/>
          <w:sz w:val="24"/>
        </w:rPr>
        <w:t>www.gffunds.com.cn</w:t>
      </w:r>
      <w:r w:rsidRPr="00810423">
        <w:rPr>
          <w:rFonts w:hint="eastAsia"/>
          <w:sz w:val="24"/>
        </w:rPr>
        <w:t>）获取相关信息。</w:t>
      </w:r>
    </w:p>
    <w:p w:rsidR="00810423" w:rsidRDefault="00810423" w:rsidP="00810423">
      <w:pPr>
        <w:spacing w:line="360" w:lineRule="auto"/>
        <w:ind w:firstLineChars="200" w:firstLine="480"/>
        <w:rPr>
          <w:sz w:val="24"/>
        </w:rPr>
      </w:pPr>
      <w:r w:rsidRPr="00810423">
        <w:rPr>
          <w:rFonts w:hint="eastAsia"/>
          <w:sz w:val="24"/>
        </w:rPr>
        <w:t>风险提示：基金管理人承诺以诚实信用、勤勉尽责的原则管理和运用基金资</w:t>
      </w:r>
      <w:r w:rsidRPr="00810423">
        <w:rPr>
          <w:rFonts w:hint="eastAsia"/>
          <w:sz w:val="24"/>
        </w:rPr>
        <w:lastRenderedPageBreak/>
        <w:t>产，但不保证基金一定盈利，也不保证最低收益。投资者投资于本公司旗下基金前应认真阅读各基金的基金合同和招募说明书。基金的过往业绩并不代表其将来表现。投资有风险，敬请投资者认真阅读基金的相关法律文件，并选择适合自身风险承受能力的投资品种进行投资。敬请投资者注意投资风险。</w:t>
      </w:r>
    </w:p>
    <w:p w:rsidR="00810423" w:rsidRDefault="00810423" w:rsidP="00810423">
      <w:pPr>
        <w:spacing w:line="360" w:lineRule="auto"/>
        <w:ind w:firstLineChars="200" w:firstLine="480"/>
        <w:rPr>
          <w:sz w:val="24"/>
        </w:rPr>
      </w:pPr>
      <w:r>
        <w:rPr>
          <w:sz w:val="24"/>
        </w:rPr>
        <w:t>特此公告</w:t>
      </w:r>
      <w:r>
        <w:rPr>
          <w:rFonts w:hint="eastAsia"/>
          <w:sz w:val="24"/>
        </w:rPr>
        <w:t>。</w:t>
      </w:r>
    </w:p>
    <w:p w:rsidR="00810423" w:rsidRDefault="00810423" w:rsidP="00810423">
      <w:pPr>
        <w:spacing w:line="360" w:lineRule="auto"/>
        <w:ind w:firstLineChars="200" w:firstLine="480"/>
        <w:rPr>
          <w:sz w:val="24"/>
        </w:rPr>
      </w:pPr>
    </w:p>
    <w:p w:rsidR="00810423" w:rsidRDefault="00810423" w:rsidP="00810423">
      <w:pPr>
        <w:spacing w:line="360" w:lineRule="auto"/>
        <w:ind w:firstLineChars="200" w:firstLine="480"/>
        <w:rPr>
          <w:sz w:val="24"/>
        </w:rPr>
      </w:pPr>
    </w:p>
    <w:p w:rsidR="00810423" w:rsidRDefault="00810423" w:rsidP="00810423">
      <w:pPr>
        <w:spacing w:line="360" w:lineRule="auto"/>
        <w:ind w:firstLineChars="200" w:firstLine="480"/>
        <w:rPr>
          <w:sz w:val="24"/>
        </w:rPr>
      </w:pPr>
    </w:p>
    <w:p w:rsidR="00810423" w:rsidRDefault="00810423" w:rsidP="00810423">
      <w:pPr>
        <w:spacing w:line="360" w:lineRule="auto"/>
        <w:ind w:firstLineChars="200" w:firstLine="480"/>
        <w:jc w:val="right"/>
        <w:rPr>
          <w:sz w:val="24"/>
        </w:rPr>
      </w:pPr>
      <w:r>
        <w:rPr>
          <w:sz w:val="24"/>
        </w:rPr>
        <w:t>广发基金管理有限公司</w:t>
      </w:r>
    </w:p>
    <w:p w:rsidR="00810423" w:rsidRPr="00C11CA9" w:rsidRDefault="00810423" w:rsidP="00810423">
      <w:pPr>
        <w:spacing w:line="360" w:lineRule="auto"/>
        <w:ind w:firstLineChars="200" w:firstLine="480"/>
        <w:jc w:val="right"/>
        <w:rPr>
          <w:sz w:val="24"/>
        </w:rPr>
      </w:pPr>
      <w:r>
        <w:rPr>
          <w:rFonts w:hint="eastAsia"/>
          <w:sz w:val="24"/>
        </w:rPr>
        <w:t>2</w:t>
      </w:r>
      <w:r>
        <w:rPr>
          <w:sz w:val="24"/>
        </w:rPr>
        <w:t>020</w:t>
      </w:r>
      <w:r>
        <w:rPr>
          <w:sz w:val="24"/>
        </w:rPr>
        <w:t>年</w:t>
      </w:r>
      <w:r>
        <w:rPr>
          <w:sz w:val="24"/>
        </w:rPr>
        <w:t>5</w:t>
      </w:r>
      <w:r>
        <w:rPr>
          <w:sz w:val="24"/>
        </w:rPr>
        <w:t>月</w:t>
      </w:r>
      <w:r>
        <w:rPr>
          <w:rFonts w:hint="eastAsia"/>
          <w:sz w:val="24"/>
        </w:rPr>
        <w:t>2</w:t>
      </w:r>
      <w:r>
        <w:rPr>
          <w:sz w:val="24"/>
        </w:rPr>
        <w:t>1</w:t>
      </w:r>
      <w:r>
        <w:rPr>
          <w:sz w:val="24"/>
        </w:rPr>
        <w:t>日</w:t>
      </w:r>
    </w:p>
    <w:sectPr w:rsidR="00810423" w:rsidRPr="00C11CA9" w:rsidSect="00F05F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029" w:rsidRDefault="00854029" w:rsidP="007320F3">
      <w:r>
        <w:separator/>
      </w:r>
    </w:p>
  </w:endnote>
  <w:endnote w:type="continuationSeparator" w:id="1">
    <w:p w:rsidR="00854029" w:rsidRDefault="00854029" w:rsidP="007320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029" w:rsidRDefault="00854029" w:rsidP="007320F3">
      <w:r>
        <w:separator/>
      </w:r>
    </w:p>
  </w:footnote>
  <w:footnote w:type="continuationSeparator" w:id="1">
    <w:p w:rsidR="00854029" w:rsidRDefault="00854029" w:rsidP="007320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0AEF"/>
    <w:rsid w:val="000E5FD6"/>
    <w:rsid w:val="0013799B"/>
    <w:rsid w:val="001D0AEF"/>
    <w:rsid w:val="00415DE4"/>
    <w:rsid w:val="004221A9"/>
    <w:rsid w:val="004D09A2"/>
    <w:rsid w:val="0053453F"/>
    <w:rsid w:val="007320F3"/>
    <w:rsid w:val="007605E5"/>
    <w:rsid w:val="00810423"/>
    <w:rsid w:val="00854029"/>
    <w:rsid w:val="008C03E2"/>
    <w:rsid w:val="00C11CA9"/>
    <w:rsid w:val="00E70FC5"/>
    <w:rsid w:val="00ED7E52"/>
    <w:rsid w:val="00F05F8C"/>
    <w:rsid w:val="00F701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20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20F3"/>
    <w:rPr>
      <w:sz w:val="18"/>
      <w:szCs w:val="18"/>
    </w:rPr>
  </w:style>
  <w:style w:type="paragraph" w:styleId="a4">
    <w:name w:val="footer"/>
    <w:basedOn w:val="a"/>
    <w:link w:val="Char0"/>
    <w:uiPriority w:val="99"/>
    <w:unhideWhenUsed/>
    <w:rsid w:val="007320F3"/>
    <w:pPr>
      <w:tabs>
        <w:tab w:val="center" w:pos="4153"/>
        <w:tab w:val="right" w:pos="8306"/>
      </w:tabs>
      <w:snapToGrid w:val="0"/>
      <w:jc w:val="left"/>
    </w:pPr>
    <w:rPr>
      <w:sz w:val="18"/>
      <w:szCs w:val="18"/>
    </w:rPr>
  </w:style>
  <w:style w:type="character" w:customStyle="1" w:styleId="Char0">
    <w:name w:val="页脚 Char"/>
    <w:basedOn w:val="a0"/>
    <w:link w:val="a4"/>
    <w:uiPriority w:val="99"/>
    <w:rsid w:val="007320F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902</Characters>
  <Application>Microsoft Office Word</Application>
  <DocSecurity>4</DocSecurity>
  <Lines>7</Lines>
  <Paragraphs>2</Paragraphs>
  <ScaleCrop>false</ScaleCrop>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晁梦婷</dc:creator>
  <cp:keywords/>
  <dc:description/>
  <cp:lastModifiedBy>JonMMx 2000</cp:lastModifiedBy>
  <cp:revision>2</cp:revision>
  <dcterms:created xsi:type="dcterms:W3CDTF">2020-05-20T16:01:00Z</dcterms:created>
  <dcterms:modified xsi:type="dcterms:W3CDTF">2020-05-20T16:01:00Z</dcterms:modified>
</cp:coreProperties>
</file>