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01" w:rsidRPr="008F6AC6" w:rsidRDefault="006A4E01" w:rsidP="006A4E01">
      <w:pPr>
        <w:jc w:val="center"/>
        <w:rPr>
          <w:rFonts w:ascii="Times New Roman" w:hAnsi="Times New Roman" w:cs="Times New Roman"/>
          <w:b/>
          <w:sz w:val="36"/>
          <w:szCs w:val="32"/>
        </w:rPr>
      </w:pPr>
      <w:bookmarkStart w:id="0" w:name="_GoBack"/>
      <w:bookmarkEnd w:id="0"/>
      <w:r w:rsidRPr="008F6AC6">
        <w:rPr>
          <w:rFonts w:ascii="Times New Roman" w:hAnsi="Times New Roman" w:cs="Times New Roman"/>
          <w:b/>
          <w:sz w:val="36"/>
          <w:szCs w:val="32"/>
        </w:rPr>
        <w:t>泓德基金管理有限公司</w:t>
      </w:r>
    </w:p>
    <w:p w:rsidR="006A4E01" w:rsidRPr="008F6AC6" w:rsidRDefault="006A4E01" w:rsidP="008F6AC6">
      <w:pPr>
        <w:jc w:val="center"/>
        <w:rPr>
          <w:rFonts w:ascii="Times New Roman" w:hAnsi="Times New Roman" w:cs="Times New Roman"/>
          <w:b/>
          <w:sz w:val="36"/>
          <w:szCs w:val="32"/>
        </w:rPr>
      </w:pPr>
      <w:r w:rsidRPr="008F6AC6">
        <w:rPr>
          <w:rFonts w:ascii="Times New Roman" w:hAnsi="Times New Roman" w:cs="Times New Roman"/>
          <w:b/>
          <w:sz w:val="36"/>
          <w:szCs w:val="32"/>
        </w:rPr>
        <w:t>关于</w:t>
      </w:r>
      <w:permStart w:id="0" w:edGrp="everyone"/>
      <w:r w:rsidR="0076069A" w:rsidRPr="00F14156">
        <w:rPr>
          <w:rFonts w:ascii="Times New Roman" w:hAnsi="Times New Roman" w:cs="Times New Roman" w:hint="eastAsia"/>
          <w:b/>
          <w:sz w:val="36"/>
          <w:szCs w:val="32"/>
        </w:rPr>
        <w:t>泓德裕瑞三年定期开放债券型发起式证券投资基金</w:t>
      </w:r>
      <w:permEnd w:id="0"/>
      <w:r w:rsidRPr="008F6AC6">
        <w:rPr>
          <w:rFonts w:ascii="Times New Roman" w:hAnsi="Times New Roman" w:cs="Times New Roman"/>
          <w:b/>
          <w:sz w:val="36"/>
          <w:szCs w:val="32"/>
        </w:rPr>
        <w:t>提前结束募集的公告</w:t>
      </w:r>
    </w:p>
    <w:p w:rsidR="006A4E01" w:rsidRPr="00771D67" w:rsidRDefault="006A4E01" w:rsidP="006A4E01">
      <w:pPr>
        <w:spacing w:line="360" w:lineRule="auto"/>
        <w:ind w:firstLineChars="200" w:firstLine="480"/>
        <w:rPr>
          <w:rFonts w:ascii="Times New Roman" w:hAnsi="Times New Roman" w:cs="Times New Roman"/>
          <w:sz w:val="24"/>
          <w:szCs w:val="24"/>
        </w:rPr>
      </w:pPr>
    </w:p>
    <w:p w:rsidR="006A4E01" w:rsidRPr="00771D67" w:rsidRDefault="0076069A" w:rsidP="00F14156">
      <w:pPr>
        <w:spacing w:line="360" w:lineRule="auto"/>
        <w:ind w:firstLineChars="200" w:firstLine="480"/>
        <w:rPr>
          <w:rFonts w:ascii="Times New Roman" w:hAnsi="Times New Roman" w:cs="Times New Roman"/>
          <w:sz w:val="24"/>
          <w:szCs w:val="24"/>
        </w:rPr>
      </w:pPr>
      <w:permStart w:id="1" w:edGrp="everyone"/>
      <w:r w:rsidRPr="00F14156">
        <w:rPr>
          <w:rFonts w:ascii="Times New Roman" w:hAnsi="Times New Roman" w:cs="Times New Roman" w:hint="eastAsia"/>
          <w:sz w:val="24"/>
          <w:szCs w:val="24"/>
        </w:rPr>
        <w:t>泓德裕瑞三年定期开放债券型发起式证券投资基金</w:t>
      </w:r>
      <w:permEnd w:id="1"/>
      <w:r w:rsidR="006A4E01" w:rsidRPr="00771D67">
        <w:rPr>
          <w:rFonts w:ascii="Times New Roman" w:hAnsi="Times New Roman" w:cs="Times New Roman"/>
          <w:sz w:val="24"/>
          <w:szCs w:val="24"/>
        </w:rPr>
        <w:t>（以下简称</w:t>
      </w:r>
      <w:r w:rsidR="00D00322">
        <w:rPr>
          <w:rFonts w:ascii="Times New Roman" w:hAnsi="Times New Roman" w:cs="Times New Roman" w:hint="eastAsia"/>
          <w:sz w:val="24"/>
          <w:szCs w:val="24"/>
        </w:rPr>
        <w:t>“</w:t>
      </w:r>
      <w:r w:rsidR="006A4E01" w:rsidRPr="00771D67">
        <w:rPr>
          <w:rFonts w:ascii="Times New Roman" w:hAnsi="Times New Roman" w:cs="Times New Roman"/>
          <w:sz w:val="24"/>
          <w:szCs w:val="24"/>
        </w:rPr>
        <w:t>本基金</w:t>
      </w:r>
      <w:r w:rsidR="00D00322">
        <w:rPr>
          <w:rFonts w:ascii="Times New Roman" w:hAnsi="Times New Roman" w:cs="Times New Roman" w:hint="eastAsia"/>
          <w:sz w:val="24"/>
          <w:szCs w:val="24"/>
        </w:rPr>
        <w:t>”</w:t>
      </w:r>
      <w:r w:rsidR="006A4E01" w:rsidRPr="00771D67">
        <w:rPr>
          <w:rFonts w:ascii="Times New Roman" w:hAnsi="Times New Roman" w:cs="Times New Roman"/>
          <w:sz w:val="24"/>
          <w:szCs w:val="24"/>
        </w:rPr>
        <w:t>；基金代码：</w:t>
      </w:r>
      <w:permStart w:id="2" w:edGrp="everyone"/>
      <w:r w:rsidR="00C506AA" w:rsidRPr="00F14156">
        <w:rPr>
          <w:rFonts w:ascii="Times New Roman" w:hAnsi="Times New Roman" w:cs="Times New Roman" w:hint="eastAsia"/>
          <w:sz w:val="24"/>
          <w:szCs w:val="24"/>
        </w:rPr>
        <w:t>008</w:t>
      </w:r>
      <w:r w:rsidRPr="00F14156">
        <w:rPr>
          <w:rFonts w:ascii="Times New Roman" w:hAnsi="Times New Roman" w:cs="Times New Roman" w:hint="eastAsia"/>
          <w:sz w:val="24"/>
          <w:szCs w:val="24"/>
        </w:rPr>
        <w:t>724</w:t>
      </w:r>
      <w:permEnd w:id="2"/>
      <w:r w:rsidR="006A4E01" w:rsidRPr="00771D67">
        <w:rPr>
          <w:rFonts w:ascii="Times New Roman" w:hAnsi="Times New Roman" w:cs="Times New Roman"/>
          <w:sz w:val="24"/>
          <w:szCs w:val="24"/>
        </w:rPr>
        <w:t>）经中国证券监督管理委员会（以下简称</w:t>
      </w:r>
      <w:r w:rsidR="00D00322">
        <w:rPr>
          <w:rFonts w:ascii="Times New Roman" w:hAnsi="Times New Roman" w:cs="Times New Roman" w:hint="eastAsia"/>
          <w:sz w:val="24"/>
          <w:szCs w:val="24"/>
        </w:rPr>
        <w:t>“</w:t>
      </w:r>
      <w:r w:rsidR="006A4E01" w:rsidRPr="00771D67">
        <w:rPr>
          <w:rFonts w:ascii="Times New Roman" w:hAnsi="Times New Roman" w:cs="Times New Roman"/>
          <w:sz w:val="24"/>
          <w:szCs w:val="24"/>
        </w:rPr>
        <w:t>中国证监会</w:t>
      </w:r>
      <w:r w:rsidR="00D00322">
        <w:rPr>
          <w:rFonts w:ascii="Times New Roman" w:hAnsi="Times New Roman" w:cs="Times New Roman" w:hint="eastAsia"/>
          <w:sz w:val="24"/>
          <w:szCs w:val="24"/>
        </w:rPr>
        <w:t>”</w:t>
      </w:r>
      <w:r w:rsidR="006A4E01" w:rsidRPr="00771D67">
        <w:rPr>
          <w:rFonts w:ascii="Times New Roman" w:hAnsi="Times New Roman" w:cs="Times New Roman"/>
          <w:sz w:val="24"/>
          <w:szCs w:val="24"/>
        </w:rPr>
        <w:t>）证监许可</w:t>
      </w:r>
      <w:r w:rsidR="006A4E01" w:rsidRPr="00771D67">
        <w:rPr>
          <w:rFonts w:ascii="Times New Roman" w:hAnsi="Times New Roman" w:cs="Times New Roman"/>
          <w:sz w:val="24"/>
          <w:szCs w:val="24"/>
        </w:rPr>
        <w:t>[</w:t>
      </w:r>
      <w:permStart w:id="3" w:edGrp="everyone"/>
      <w:r w:rsidR="00C506AA" w:rsidRPr="00F14156">
        <w:rPr>
          <w:rFonts w:ascii="Times New Roman" w:hAnsi="Times New Roman" w:cs="Times New Roman"/>
          <w:sz w:val="24"/>
          <w:szCs w:val="24"/>
        </w:rPr>
        <w:t>201</w:t>
      </w:r>
      <w:r w:rsidRPr="00F14156">
        <w:rPr>
          <w:rFonts w:ascii="Times New Roman" w:hAnsi="Times New Roman" w:cs="Times New Roman" w:hint="eastAsia"/>
          <w:sz w:val="24"/>
          <w:szCs w:val="24"/>
        </w:rPr>
        <w:t>9</w:t>
      </w:r>
      <w:permEnd w:id="3"/>
      <w:r w:rsidR="006A4E01" w:rsidRPr="00771D67">
        <w:rPr>
          <w:rFonts w:ascii="Times New Roman" w:hAnsi="Times New Roman" w:cs="Times New Roman"/>
          <w:sz w:val="24"/>
          <w:szCs w:val="24"/>
        </w:rPr>
        <w:t>]</w:t>
      </w:r>
      <w:permStart w:id="4" w:edGrp="everyone"/>
      <w:r w:rsidR="00C506AA" w:rsidRPr="00F14156">
        <w:rPr>
          <w:rFonts w:ascii="Times New Roman" w:hAnsi="Times New Roman" w:cs="Times New Roman"/>
          <w:sz w:val="24"/>
          <w:szCs w:val="24"/>
        </w:rPr>
        <w:t>2</w:t>
      </w:r>
      <w:r w:rsidRPr="00F14156">
        <w:rPr>
          <w:rFonts w:ascii="Times New Roman" w:hAnsi="Times New Roman" w:cs="Times New Roman" w:hint="eastAsia"/>
          <w:sz w:val="24"/>
          <w:szCs w:val="24"/>
        </w:rPr>
        <w:t>738</w:t>
      </w:r>
      <w:permEnd w:id="4"/>
      <w:r w:rsidR="006A4E01" w:rsidRPr="00771D67">
        <w:rPr>
          <w:rFonts w:ascii="Times New Roman" w:hAnsi="Times New Roman" w:cs="Times New Roman" w:hint="eastAsia"/>
          <w:sz w:val="24"/>
          <w:szCs w:val="24"/>
        </w:rPr>
        <w:t>号文</w:t>
      </w:r>
      <w:r w:rsidR="00432AEF">
        <w:rPr>
          <w:rFonts w:ascii="Times New Roman" w:hAnsi="Times New Roman" w:cs="Times New Roman" w:hint="eastAsia"/>
          <w:sz w:val="24"/>
          <w:szCs w:val="24"/>
        </w:rPr>
        <w:t>准予</w:t>
      </w:r>
      <w:r w:rsidR="006A4E01" w:rsidRPr="00771D67">
        <w:rPr>
          <w:rFonts w:ascii="Times New Roman" w:hAnsi="Times New Roman" w:cs="Times New Roman" w:hint="eastAsia"/>
          <w:sz w:val="24"/>
          <w:szCs w:val="24"/>
        </w:rPr>
        <w:t>注册，已于</w:t>
      </w:r>
      <w:permStart w:id="5" w:edGrp="everyone"/>
      <w:r w:rsidR="00C506AA" w:rsidRPr="00F14156">
        <w:rPr>
          <w:rFonts w:ascii="Times New Roman" w:hAnsi="Times New Roman" w:cs="Times New Roman"/>
          <w:sz w:val="24"/>
          <w:szCs w:val="24"/>
        </w:rPr>
        <w:t>2020</w:t>
      </w:r>
      <w:r w:rsidR="00C506AA" w:rsidRPr="00F14156">
        <w:rPr>
          <w:rFonts w:ascii="Times New Roman" w:hAnsi="Times New Roman" w:cs="Times New Roman" w:hint="eastAsia"/>
          <w:sz w:val="24"/>
          <w:szCs w:val="24"/>
        </w:rPr>
        <w:t>年</w:t>
      </w:r>
      <w:r w:rsidRPr="00F14156">
        <w:rPr>
          <w:rFonts w:ascii="Times New Roman" w:hAnsi="Times New Roman" w:cs="Times New Roman" w:hint="eastAsia"/>
          <w:sz w:val="24"/>
          <w:szCs w:val="24"/>
        </w:rPr>
        <w:t>5</w:t>
      </w:r>
      <w:r w:rsidR="00C506AA" w:rsidRPr="00F14156">
        <w:rPr>
          <w:rFonts w:ascii="Times New Roman" w:hAnsi="Times New Roman" w:cs="Times New Roman" w:hint="eastAsia"/>
          <w:sz w:val="24"/>
          <w:szCs w:val="24"/>
        </w:rPr>
        <w:t>月</w:t>
      </w:r>
      <w:r w:rsidR="00C506AA" w:rsidRPr="00F14156">
        <w:rPr>
          <w:rFonts w:ascii="Times New Roman" w:hAnsi="Times New Roman" w:cs="Times New Roman"/>
          <w:sz w:val="24"/>
          <w:szCs w:val="24"/>
        </w:rPr>
        <w:t>1</w:t>
      </w:r>
      <w:r w:rsidRPr="00F14156">
        <w:rPr>
          <w:rFonts w:ascii="Times New Roman" w:hAnsi="Times New Roman" w:cs="Times New Roman" w:hint="eastAsia"/>
          <w:sz w:val="24"/>
          <w:szCs w:val="24"/>
        </w:rPr>
        <w:t>8</w:t>
      </w:r>
      <w:r w:rsidR="006A4E01" w:rsidRPr="00F14156">
        <w:rPr>
          <w:rFonts w:ascii="Times New Roman" w:hAnsi="Times New Roman" w:cs="Times New Roman" w:hint="eastAsia"/>
          <w:sz w:val="24"/>
          <w:szCs w:val="24"/>
        </w:rPr>
        <w:t>日</w:t>
      </w:r>
      <w:permEnd w:id="5"/>
      <w:r w:rsidR="006A4E01" w:rsidRPr="00771D67">
        <w:rPr>
          <w:rFonts w:ascii="Times New Roman" w:hAnsi="Times New Roman" w:cs="Times New Roman" w:hint="eastAsia"/>
          <w:sz w:val="24"/>
          <w:szCs w:val="24"/>
        </w:rPr>
        <w:t>开始募集，原定募集截止日为</w:t>
      </w:r>
      <w:permStart w:id="6" w:edGrp="everyone"/>
      <w:r w:rsidR="00C506AA" w:rsidRPr="00F14156">
        <w:rPr>
          <w:rFonts w:ascii="Times New Roman" w:hAnsi="Times New Roman" w:cs="Times New Roman"/>
          <w:sz w:val="24"/>
          <w:szCs w:val="24"/>
        </w:rPr>
        <w:t>20</w:t>
      </w:r>
      <w:r w:rsidRPr="00F14156">
        <w:rPr>
          <w:rFonts w:ascii="Times New Roman" w:hAnsi="Times New Roman" w:cs="Times New Roman" w:hint="eastAsia"/>
          <w:sz w:val="24"/>
          <w:szCs w:val="24"/>
        </w:rPr>
        <w:t>20</w:t>
      </w:r>
      <w:r w:rsidR="00C506AA" w:rsidRPr="00F14156">
        <w:rPr>
          <w:rFonts w:ascii="Times New Roman" w:hAnsi="Times New Roman" w:cs="Times New Roman" w:hint="eastAsia"/>
          <w:sz w:val="24"/>
          <w:szCs w:val="24"/>
        </w:rPr>
        <w:t>年</w:t>
      </w:r>
      <w:r w:rsidRPr="00F14156">
        <w:rPr>
          <w:rFonts w:ascii="Times New Roman" w:hAnsi="Times New Roman" w:cs="Times New Roman" w:hint="eastAsia"/>
          <w:sz w:val="24"/>
          <w:szCs w:val="24"/>
        </w:rPr>
        <w:t>5</w:t>
      </w:r>
      <w:r w:rsidR="00C506AA" w:rsidRPr="00F14156">
        <w:rPr>
          <w:rFonts w:ascii="Times New Roman" w:hAnsi="Times New Roman" w:cs="Times New Roman" w:hint="eastAsia"/>
          <w:sz w:val="24"/>
          <w:szCs w:val="24"/>
        </w:rPr>
        <w:t>月</w:t>
      </w:r>
      <w:r w:rsidRPr="00F14156">
        <w:rPr>
          <w:rFonts w:ascii="Times New Roman" w:hAnsi="Times New Roman" w:cs="Times New Roman" w:hint="eastAsia"/>
          <w:sz w:val="24"/>
          <w:szCs w:val="24"/>
        </w:rPr>
        <w:t>22</w:t>
      </w:r>
      <w:r w:rsidR="00C506AA" w:rsidRPr="00F14156">
        <w:rPr>
          <w:rFonts w:ascii="Times New Roman" w:hAnsi="Times New Roman" w:cs="Times New Roman" w:hint="eastAsia"/>
          <w:sz w:val="24"/>
          <w:szCs w:val="24"/>
        </w:rPr>
        <w:t>日</w:t>
      </w:r>
      <w:permEnd w:id="6"/>
      <w:r w:rsidR="006A4E01" w:rsidRPr="00771D67">
        <w:rPr>
          <w:rFonts w:ascii="Times New Roman" w:hAnsi="Times New Roman" w:cs="Times New Roman" w:hint="eastAsia"/>
          <w:sz w:val="24"/>
          <w:szCs w:val="24"/>
        </w:rPr>
        <w:t>。</w:t>
      </w:r>
    </w:p>
    <w:p w:rsidR="006A4E01" w:rsidRPr="00771D67" w:rsidRDefault="00496651" w:rsidP="006A4E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截止</w:t>
      </w:r>
      <w:permStart w:id="7" w:edGrp="everyone"/>
      <w:r>
        <w:rPr>
          <w:rFonts w:ascii="Times New Roman" w:hAnsi="Times New Roman" w:cs="Times New Roman" w:hint="eastAsia"/>
          <w:sz w:val="24"/>
          <w:szCs w:val="24"/>
        </w:rPr>
        <w:t>2</w:t>
      </w:r>
      <w:r>
        <w:rPr>
          <w:rFonts w:ascii="Times New Roman" w:hAnsi="Times New Roman" w:cs="Times New Roman"/>
          <w:sz w:val="24"/>
          <w:szCs w:val="24"/>
        </w:rPr>
        <w:t>020</w:t>
      </w:r>
      <w:r>
        <w:rPr>
          <w:rFonts w:ascii="Times New Roman" w:hAnsi="Times New Roman" w:cs="Times New Roman"/>
          <w:sz w:val="24"/>
          <w:szCs w:val="24"/>
        </w:rPr>
        <w:t>年</w:t>
      </w:r>
      <w:r w:rsidR="0076069A" w:rsidRPr="00F14156">
        <w:rPr>
          <w:rFonts w:ascii="Times New Roman" w:hAnsi="Times New Roman" w:cs="Times New Roman" w:hint="eastAsia"/>
          <w:sz w:val="24"/>
          <w:szCs w:val="24"/>
        </w:rPr>
        <w:t>5</w:t>
      </w:r>
      <w:r>
        <w:rPr>
          <w:rFonts w:ascii="Times New Roman" w:hAnsi="Times New Roman" w:cs="Times New Roman"/>
          <w:sz w:val="24"/>
          <w:szCs w:val="24"/>
        </w:rPr>
        <w:t>月</w:t>
      </w:r>
      <w:r w:rsidR="00305A59" w:rsidRPr="00F14156">
        <w:rPr>
          <w:rFonts w:ascii="Times New Roman" w:hAnsi="Times New Roman" w:cs="Times New Roman" w:hint="eastAsia"/>
          <w:sz w:val="24"/>
          <w:szCs w:val="24"/>
        </w:rPr>
        <w:t>1</w:t>
      </w:r>
      <w:r w:rsidR="0076069A" w:rsidRPr="00F14156">
        <w:rPr>
          <w:rFonts w:ascii="Times New Roman" w:hAnsi="Times New Roman" w:cs="Times New Roman" w:hint="eastAsia"/>
          <w:sz w:val="24"/>
          <w:szCs w:val="24"/>
        </w:rPr>
        <w:t>8</w:t>
      </w:r>
      <w:r>
        <w:rPr>
          <w:rFonts w:ascii="Times New Roman" w:hAnsi="Times New Roman" w:cs="Times New Roman"/>
          <w:sz w:val="24"/>
          <w:szCs w:val="24"/>
        </w:rPr>
        <w:t>日</w:t>
      </w:r>
      <w:permEnd w:id="7"/>
      <w:r>
        <w:rPr>
          <w:rFonts w:ascii="Times New Roman" w:hAnsi="Times New Roman" w:cs="Times New Roman" w:hint="eastAsia"/>
          <w:sz w:val="24"/>
          <w:szCs w:val="24"/>
        </w:rPr>
        <w:t>，</w:t>
      </w:r>
      <w:r w:rsidR="006A4E01" w:rsidRPr="00771D67">
        <w:rPr>
          <w:rFonts w:ascii="Times New Roman" w:hAnsi="Times New Roman" w:cs="Times New Roman" w:hint="eastAsia"/>
          <w:sz w:val="24"/>
          <w:szCs w:val="24"/>
        </w:rPr>
        <w:t>根据初步统计，本基金的</w:t>
      </w:r>
      <w:r>
        <w:rPr>
          <w:rFonts w:ascii="Times New Roman" w:hAnsi="Times New Roman" w:cs="Times New Roman" w:hint="eastAsia"/>
          <w:sz w:val="24"/>
          <w:szCs w:val="24"/>
        </w:rPr>
        <w:t>有效</w:t>
      </w:r>
      <w:r w:rsidR="006A4E01" w:rsidRPr="00771D67">
        <w:rPr>
          <w:rFonts w:ascii="Times New Roman" w:hAnsi="Times New Roman" w:cs="Times New Roman" w:hint="eastAsia"/>
          <w:sz w:val="24"/>
          <w:szCs w:val="24"/>
        </w:rPr>
        <w:t>募集</w:t>
      </w:r>
      <w:r>
        <w:rPr>
          <w:rFonts w:ascii="Times New Roman" w:hAnsi="Times New Roman" w:cs="Times New Roman" w:hint="eastAsia"/>
          <w:sz w:val="24"/>
          <w:szCs w:val="24"/>
        </w:rPr>
        <w:t>金额</w:t>
      </w:r>
      <w:r w:rsidR="006A4E01" w:rsidRPr="00771D67">
        <w:rPr>
          <w:rFonts w:ascii="Times New Roman" w:hAnsi="Times New Roman" w:cs="Times New Roman" w:hint="eastAsia"/>
          <w:sz w:val="24"/>
          <w:szCs w:val="24"/>
        </w:rPr>
        <w:t>和认购户数均已达到《中华人民共和国证券投资基金法》及《公开募集证券投资基金运作管理办法》规定的开放式基金合同生效条件。</w:t>
      </w:r>
    </w:p>
    <w:p w:rsidR="00473C62" w:rsidRDefault="006A4E01" w:rsidP="006A4E01">
      <w:pPr>
        <w:spacing w:line="360" w:lineRule="auto"/>
        <w:ind w:firstLineChars="200" w:firstLine="480"/>
        <w:rPr>
          <w:rFonts w:ascii="Times New Roman" w:hAnsi="Times New Roman" w:cs="Times New Roman"/>
          <w:sz w:val="24"/>
          <w:szCs w:val="24"/>
        </w:rPr>
      </w:pPr>
      <w:r w:rsidRPr="00771D67">
        <w:rPr>
          <w:rFonts w:ascii="Times New Roman" w:hAnsi="Times New Roman" w:cs="Times New Roman" w:hint="eastAsia"/>
          <w:sz w:val="24"/>
          <w:szCs w:val="24"/>
        </w:rPr>
        <w:t>根据本基金的实际募集情况和市场情况以及《</w:t>
      </w:r>
      <w:permStart w:id="8" w:edGrp="everyone"/>
      <w:r w:rsidR="0076069A" w:rsidRPr="00F14156">
        <w:rPr>
          <w:rFonts w:ascii="Times New Roman" w:hAnsi="Times New Roman" w:cs="Times New Roman" w:hint="eastAsia"/>
          <w:sz w:val="24"/>
          <w:szCs w:val="24"/>
        </w:rPr>
        <w:t>泓德裕瑞三年定期开放债券型发起式证券投资基金</w:t>
      </w:r>
      <w:permEnd w:id="8"/>
      <w:r w:rsidRPr="00771D67">
        <w:rPr>
          <w:rFonts w:ascii="Times New Roman" w:hAnsi="Times New Roman" w:cs="Times New Roman" w:hint="eastAsia"/>
          <w:sz w:val="24"/>
          <w:szCs w:val="24"/>
        </w:rPr>
        <w:t>基金合同》、《</w:t>
      </w:r>
      <w:permStart w:id="9" w:edGrp="everyone"/>
      <w:r w:rsidR="0076069A" w:rsidRPr="00F14156">
        <w:rPr>
          <w:rFonts w:ascii="Times New Roman" w:hAnsi="Times New Roman" w:cs="Times New Roman" w:hint="eastAsia"/>
          <w:sz w:val="24"/>
          <w:szCs w:val="24"/>
        </w:rPr>
        <w:t>泓德裕瑞三年定期开放债券型发起式证券投资基金</w:t>
      </w:r>
      <w:permEnd w:id="9"/>
      <w:r w:rsidRPr="00771D67">
        <w:rPr>
          <w:rFonts w:ascii="Times New Roman" w:hAnsi="Times New Roman" w:cs="Times New Roman" w:hint="eastAsia"/>
          <w:sz w:val="24"/>
          <w:szCs w:val="24"/>
        </w:rPr>
        <w:t>招募说明书》和《</w:t>
      </w:r>
      <w:permStart w:id="10" w:edGrp="everyone"/>
      <w:r w:rsidR="0076069A" w:rsidRPr="00F14156">
        <w:rPr>
          <w:rFonts w:ascii="Times New Roman" w:hAnsi="Times New Roman" w:cs="Times New Roman" w:hint="eastAsia"/>
          <w:sz w:val="24"/>
          <w:szCs w:val="24"/>
        </w:rPr>
        <w:t>泓德裕瑞三年定期开放债券型发起式证券投资基金</w:t>
      </w:r>
      <w:permEnd w:id="10"/>
      <w:r w:rsidRPr="00771D67">
        <w:rPr>
          <w:rFonts w:ascii="Times New Roman" w:hAnsi="Times New Roman" w:cs="Times New Roman" w:hint="eastAsia"/>
          <w:sz w:val="24"/>
          <w:szCs w:val="24"/>
        </w:rPr>
        <w:t>基金份额发售公告》的相关规定，本基金管理人与本基金托管人</w:t>
      </w:r>
      <w:permStart w:id="11" w:edGrp="everyone"/>
      <w:r w:rsidR="0076069A" w:rsidRPr="00F14156">
        <w:rPr>
          <w:rFonts w:ascii="Times New Roman" w:hAnsi="Times New Roman" w:cs="Times New Roman" w:hint="eastAsia"/>
          <w:sz w:val="24"/>
          <w:szCs w:val="24"/>
        </w:rPr>
        <w:t>中国工商</w:t>
      </w:r>
      <w:r w:rsidR="00C506AA" w:rsidRPr="00F14156">
        <w:rPr>
          <w:rFonts w:ascii="Times New Roman" w:hAnsi="Times New Roman" w:cs="Times New Roman" w:hint="eastAsia"/>
          <w:sz w:val="24"/>
          <w:szCs w:val="24"/>
        </w:rPr>
        <w:t>银行股份有限公司</w:t>
      </w:r>
      <w:permEnd w:id="11"/>
      <w:r w:rsidRPr="00771D67">
        <w:rPr>
          <w:rFonts w:ascii="Times New Roman" w:hAnsi="Times New Roman" w:cs="Times New Roman" w:hint="eastAsia"/>
          <w:sz w:val="24"/>
          <w:szCs w:val="24"/>
        </w:rPr>
        <w:t>及本基金销售机构协商一致，决定将募集截止时间提前至</w:t>
      </w:r>
      <w:permStart w:id="12" w:edGrp="everyone"/>
      <w:r w:rsidR="00C506AA" w:rsidRPr="00F14156">
        <w:rPr>
          <w:rFonts w:ascii="Times New Roman" w:hAnsi="Times New Roman" w:cs="Times New Roman" w:hint="eastAsia"/>
          <w:sz w:val="24"/>
          <w:szCs w:val="24"/>
        </w:rPr>
        <w:t>2</w:t>
      </w:r>
      <w:r w:rsidR="00C506AA" w:rsidRPr="00F14156">
        <w:rPr>
          <w:rFonts w:ascii="Times New Roman" w:hAnsi="Times New Roman" w:cs="Times New Roman"/>
          <w:sz w:val="24"/>
          <w:szCs w:val="24"/>
        </w:rPr>
        <w:t>020</w:t>
      </w:r>
      <w:r w:rsidR="00C506AA" w:rsidRPr="00F14156">
        <w:rPr>
          <w:rFonts w:ascii="Times New Roman" w:hAnsi="Times New Roman" w:cs="Times New Roman"/>
          <w:sz w:val="24"/>
          <w:szCs w:val="24"/>
        </w:rPr>
        <w:t>年</w:t>
      </w:r>
      <w:r w:rsidR="0076069A" w:rsidRPr="00F14156">
        <w:rPr>
          <w:rFonts w:ascii="Times New Roman" w:hAnsi="Times New Roman" w:cs="Times New Roman"/>
          <w:sz w:val="24"/>
          <w:szCs w:val="24"/>
        </w:rPr>
        <w:t>5</w:t>
      </w:r>
      <w:r w:rsidR="00C506AA" w:rsidRPr="00F14156">
        <w:rPr>
          <w:rFonts w:ascii="Times New Roman" w:hAnsi="Times New Roman" w:cs="Times New Roman"/>
          <w:sz w:val="24"/>
          <w:szCs w:val="24"/>
        </w:rPr>
        <w:t>月</w:t>
      </w:r>
      <w:r w:rsidR="0076069A" w:rsidRPr="00F14156">
        <w:rPr>
          <w:rFonts w:ascii="Times New Roman" w:hAnsi="Times New Roman" w:cs="Times New Roman"/>
          <w:sz w:val="24"/>
          <w:szCs w:val="24"/>
        </w:rPr>
        <w:t>18</w:t>
      </w:r>
      <w:r w:rsidR="00C506AA" w:rsidRPr="00F14156">
        <w:rPr>
          <w:rFonts w:ascii="Times New Roman" w:hAnsi="Times New Roman" w:cs="Times New Roman"/>
          <w:sz w:val="24"/>
          <w:szCs w:val="24"/>
        </w:rPr>
        <w:t>日</w:t>
      </w:r>
      <w:permEnd w:id="12"/>
      <w:r w:rsidR="00473C62">
        <w:rPr>
          <w:rFonts w:ascii="Times New Roman" w:hAnsi="Times New Roman" w:cs="Times New Roman" w:hint="eastAsia"/>
          <w:sz w:val="24"/>
          <w:szCs w:val="24"/>
        </w:rPr>
        <w:t>。</w:t>
      </w:r>
    </w:p>
    <w:p w:rsidR="00496651" w:rsidRDefault="006A4E01" w:rsidP="006A4E01">
      <w:pPr>
        <w:spacing w:line="360" w:lineRule="auto"/>
        <w:ind w:firstLineChars="200" w:firstLine="480"/>
        <w:rPr>
          <w:rFonts w:ascii="Times New Roman" w:hAnsi="Times New Roman" w:cs="Times New Roman"/>
          <w:sz w:val="24"/>
          <w:szCs w:val="24"/>
        </w:rPr>
      </w:pPr>
      <w:r w:rsidRPr="00771D67">
        <w:rPr>
          <w:rFonts w:ascii="Times New Roman" w:hAnsi="Times New Roman" w:cs="Times New Roman" w:hint="eastAsia"/>
          <w:sz w:val="24"/>
          <w:szCs w:val="24"/>
        </w:rPr>
        <w:t>基金</w:t>
      </w:r>
      <w:r w:rsidR="003E302F">
        <w:rPr>
          <w:rFonts w:ascii="Times New Roman" w:hAnsi="Times New Roman" w:cs="Times New Roman" w:hint="eastAsia"/>
          <w:sz w:val="24"/>
          <w:szCs w:val="24"/>
        </w:rPr>
        <w:t>管理人</w:t>
      </w:r>
      <w:r w:rsidR="00473C62">
        <w:rPr>
          <w:rFonts w:ascii="Times New Roman" w:hAnsi="Times New Roman" w:cs="Times New Roman" w:hint="eastAsia"/>
          <w:sz w:val="24"/>
          <w:szCs w:val="24"/>
        </w:rPr>
        <w:t>将对</w:t>
      </w:r>
      <w:permStart w:id="13" w:edGrp="everyone"/>
      <w:r w:rsidR="00C506AA" w:rsidRPr="00F14156">
        <w:rPr>
          <w:rFonts w:ascii="Times New Roman" w:hAnsi="Times New Roman" w:cs="Times New Roman" w:hint="eastAsia"/>
          <w:sz w:val="24"/>
          <w:szCs w:val="24"/>
        </w:rPr>
        <w:t>2</w:t>
      </w:r>
      <w:r w:rsidR="00C506AA" w:rsidRPr="00F14156">
        <w:rPr>
          <w:rFonts w:ascii="Times New Roman" w:hAnsi="Times New Roman" w:cs="Times New Roman"/>
          <w:sz w:val="24"/>
          <w:szCs w:val="24"/>
        </w:rPr>
        <w:t>020</w:t>
      </w:r>
      <w:r w:rsidR="00C506AA" w:rsidRPr="00F14156">
        <w:rPr>
          <w:rFonts w:ascii="Times New Roman" w:hAnsi="Times New Roman" w:cs="Times New Roman"/>
          <w:sz w:val="24"/>
          <w:szCs w:val="24"/>
        </w:rPr>
        <w:t>年</w:t>
      </w:r>
      <w:r w:rsidR="0076069A" w:rsidRPr="00F14156">
        <w:rPr>
          <w:rFonts w:ascii="Times New Roman" w:hAnsi="Times New Roman" w:cs="Times New Roman"/>
          <w:sz w:val="24"/>
          <w:szCs w:val="24"/>
        </w:rPr>
        <w:t>5</w:t>
      </w:r>
      <w:r w:rsidR="00C506AA" w:rsidRPr="00F14156">
        <w:rPr>
          <w:rFonts w:ascii="Times New Roman" w:hAnsi="Times New Roman" w:cs="Times New Roman"/>
          <w:sz w:val="24"/>
          <w:szCs w:val="24"/>
        </w:rPr>
        <w:t>月</w:t>
      </w:r>
      <w:r w:rsidR="00305A59" w:rsidRPr="00F14156">
        <w:rPr>
          <w:rFonts w:ascii="Times New Roman" w:hAnsi="Times New Roman" w:cs="Times New Roman" w:hint="eastAsia"/>
          <w:sz w:val="24"/>
          <w:szCs w:val="24"/>
        </w:rPr>
        <w:t>1</w:t>
      </w:r>
      <w:r w:rsidR="0076069A" w:rsidRPr="00F14156">
        <w:rPr>
          <w:rFonts w:ascii="Times New Roman" w:hAnsi="Times New Roman" w:cs="Times New Roman"/>
          <w:sz w:val="24"/>
          <w:szCs w:val="24"/>
        </w:rPr>
        <w:t>8</w:t>
      </w:r>
      <w:r w:rsidR="00C506AA" w:rsidRPr="00F14156">
        <w:rPr>
          <w:rFonts w:ascii="Times New Roman" w:hAnsi="Times New Roman" w:cs="Times New Roman"/>
          <w:sz w:val="24"/>
          <w:szCs w:val="24"/>
        </w:rPr>
        <w:t>日</w:t>
      </w:r>
      <w:permEnd w:id="13"/>
      <w:r w:rsidRPr="00771D67">
        <w:rPr>
          <w:rFonts w:ascii="Times New Roman" w:hAnsi="Times New Roman" w:cs="Times New Roman" w:hint="eastAsia"/>
          <w:sz w:val="24"/>
          <w:szCs w:val="24"/>
        </w:rPr>
        <w:t>当日的有效认购申请全部予以确认，并自</w:t>
      </w:r>
      <w:permStart w:id="14" w:edGrp="everyone"/>
      <w:r w:rsidR="00C506AA" w:rsidRPr="00F14156">
        <w:rPr>
          <w:rFonts w:ascii="Times New Roman" w:hAnsi="Times New Roman" w:cs="Times New Roman" w:hint="eastAsia"/>
          <w:sz w:val="24"/>
          <w:szCs w:val="24"/>
        </w:rPr>
        <w:t>2</w:t>
      </w:r>
      <w:r w:rsidR="00C506AA" w:rsidRPr="00F14156">
        <w:rPr>
          <w:rFonts w:ascii="Times New Roman" w:hAnsi="Times New Roman" w:cs="Times New Roman"/>
          <w:sz w:val="24"/>
          <w:szCs w:val="24"/>
        </w:rPr>
        <w:t>020</w:t>
      </w:r>
      <w:r w:rsidR="00C506AA" w:rsidRPr="00F14156">
        <w:rPr>
          <w:rFonts w:ascii="Times New Roman" w:hAnsi="Times New Roman" w:cs="Times New Roman"/>
          <w:sz w:val="24"/>
          <w:szCs w:val="24"/>
        </w:rPr>
        <w:t>年</w:t>
      </w:r>
      <w:r w:rsidR="0076069A" w:rsidRPr="00F14156">
        <w:rPr>
          <w:rFonts w:ascii="Times New Roman" w:hAnsi="Times New Roman" w:cs="Times New Roman"/>
          <w:sz w:val="24"/>
          <w:szCs w:val="24"/>
        </w:rPr>
        <w:t>5</w:t>
      </w:r>
      <w:r w:rsidR="00C506AA" w:rsidRPr="00F14156">
        <w:rPr>
          <w:rFonts w:ascii="Times New Roman" w:hAnsi="Times New Roman" w:cs="Times New Roman"/>
          <w:sz w:val="24"/>
          <w:szCs w:val="24"/>
        </w:rPr>
        <w:t>月</w:t>
      </w:r>
      <w:r w:rsidR="00305A59" w:rsidRPr="00F14156">
        <w:rPr>
          <w:rFonts w:ascii="Times New Roman" w:hAnsi="Times New Roman" w:cs="Times New Roman" w:hint="eastAsia"/>
          <w:sz w:val="24"/>
          <w:szCs w:val="24"/>
        </w:rPr>
        <w:t>1</w:t>
      </w:r>
      <w:r w:rsidR="0076069A" w:rsidRPr="00F14156">
        <w:rPr>
          <w:rFonts w:ascii="Times New Roman" w:hAnsi="Times New Roman" w:cs="Times New Roman"/>
          <w:sz w:val="24"/>
          <w:szCs w:val="24"/>
        </w:rPr>
        <w:t>9</w:t>
      </w:r>
      <w:r w:rsidR="00C506AA" w:rsidRPr="00F14156">
        <w:rPr>
          <w:rFonts w:ascii="Times New Roman" w:hAnsi="Times New Roman" w:cs="Times New Roman"/>
          <w:sz w:val="24"/>
          <w:szCs w:val="24"/>
        </w:rPr>
        <w:t>日</w:t>
      </w:r>
      <w:permEnd w:id="14"/>
      <w:r w:rsidRPr="00771D67">
        <w:rPr>
          <w:rFonts w:ascii="Times New Roman" w:hAnsi="Times New Roman" w:cs="Times New Roman" w:hint="eastAsia"/>
          <w:sz w:val="24"/>
          <w:szCs w:val="24"/>
        </w:rPr>
        <w:t>起不再接受认购申请。</w:t>
      </w:r>
    </w:p>
    <w:p w:rsidR="006A4E01" w:rsidRPr="00771D67" w:rsidRDefault="00496651" w:rsidP="006A4E01">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敬请投资者留意！</w:t>
      </w:r>
    </w:p>
    <w:p w:rsidR="006F0637" w:rsidRPr="00771D67" w:rsidRDefault="006F0637" w:rsidP="006A4E01">
      <w:pPr>
        <w:spacing w:line="360" w:lineRule="auto"/>
        <w:ind w:firstLineChars="200" w:firstLine="480"/>
        <w:rPr>
          <w:rFonts w:ascii="Times New Roman" w:hAnsi="Times New Roman" w:cs="Times New Roman"/>
          <w:sz w:val="24"/>
          <w:szCs w:val="24"/>
        </w:rPr>
      </w:pPr>
    </w:p>
    <w:p w:rsidR="006F0637" w:rsidRPr="00771D67" w:rsidRDefault="006F0637" w:rsidP="00496651">
      <w:pPr>
        <w:spacing w:line="360" w:lineRule="auto"/>
        <w:rPr>
          <w:rFonts w:ascii="Times New Roman" w:hAnsi="Times New Roman" w:cs="Times New Roman"/>
          <w:sz w:val="24"/>
          <w:szCs w:val="24"/>
        </w:rPr>
      </w:pPr>
      <w:r w:rsidRPr="00771D67">
        <w:rPr>
          <w:rFonts w:ascii="Times New Roman" w:hAnsi="Times New Roman" w:cs="Times New Roman" w:hint="eastAsia"/>
          <w:sz w:val="24"/>
          <w:szCs w:val="24"/>
        </w:rPr>
        <w:t>重要提示：</w:t>
      </w:r>
    </w:p>
    <w:p w:rsidR="006F0637" w:rsidRPr="00771D67" w:rsidRDefault="006F0637" w:rsidP="006F0637">
      <w:pPr>
        <w:spacing w:line="360" w:lineRule="auto"/>
        <w:ind w:firstLineChars="200" w:firstLine="480"/>
        <w:rPr>
          <w:rFonts w:ascii="Times New Roman" w:hAnsi="Times New Roman" w:cs="Times New Roman"/>
          <w:sz w:val="24"/>
          <w:szCs w:val="24"/>
        </w:rPr>
      </w:pPr>
      <w:r w:rsidRPr="00771D67">
        <w:rPr>
          <w:rFonts w:ascii="Times New Roman" w:hAnsi="Times New Roman" w:cs="Times New Roman"/>
          <w:sz w:val="24"/>
          <w:szCs w:val="24"/>
        </w:rPr>
        <w:t>1</w:t>
      </w:r>
      <w:r w:rsidRPr="00771D67">
        <w:rPr>
          <w:rFonts w:ascii="Times New Roman" w:hAnsi="Times New Roman" w:cs="Times New Roman" w:hint="eastAsia"/>
          <w:sz w:val="24"/>
          <w:szCs w:val="24"/>
        </w:rPr>
        <w:t>、投资人欲了解本基金及本基金基金份额发售的详细情况，请详细阅读刊登在</w:t>
      </w:r>
      <w:r w:rsidR="00A07813">
        <w:rPr>
          <w:rFonts w:ascii="Times New Roman" w:hAnsi="Times New Roman" w:cs="Times New Roman" w:hint="eastAsia"/>
          <w:sz w:val="24"/>
          <w:szCs w:val="24"/>
        </w:rPr>
        <w:t>指定媒体</w:t>
      </w:r>
      <w:r w:rsidRPr="00771D67">
        <w:rPr>
          <w:rFonts w:ascii="Times New Roman" w:hAnsi="Times New Roman" w:cs="Times New Roman" w:hint="eastAsia"/>
          <w:sz w:val="24"/>
          <w:szCs w:val="24"/>
        </w:rPr>
        <w:t>上的本基金的招募说明书、基金份额发售公告等。</w:t>
      </w:r>
    </w:p>
    <w:p w:rsidR="006A4E01" w:rsidRPr="00771D67" w:rsidRDefault="006F0637" w:rsidP="006A4E01">
      <w:pPr>
        <w:spacing w:line="360" w:lineRule="auto"/>
        <w:ind w:firstLineChars="200" w:firstLine="480"/>
        <w:rPr>
          <w:rFonts w:ascii="Times New Roman" w:hAnsi="Times New Roman" w:cs="Times New Roman"/>
          <w:sz w:val="24"/>
          <w:szCs w:val="24"/>
        </w:rPr>
      </w:pPr>
      <w:r w:rsidRPr="00771D67">
        <w:rPr>
          <w:rFonts w:ascii="Times New Roman" w:hAnsi="Times New Roman" w:cs="Times New Roman"/>
          <w:sz w:val="24"/>
          <w:szCs w:val="24"/>
        </w:rPr>
        <w:t>2</w:t>
      </w:r>
      <w:r w:rsidR="00E54EA5" w:rsidRPr="00771D67">
        <w:rPr>
          <w:rFonts w:ascii="Times New Roman" w:hAnsi="Times New Roman" w:cs="Times New Roman" w:hint="eastAsia"/>
          <w:sz w:val="24"/>
          <w:szCs w:val="24"/>
        </w:rPr>
        <w:t>、</w:t>
      </w:r>
      <w:r w:rsidR="006A4E01" w:rsidRPr="00771D67">
        <w:rPr>
          <w:rFonts w:ascii="Times New Roman" w:hAnsi="Times New Roman" w:cs="Times New Roman" w:hint="eastAsia"/>
          <w:sz w:val="24"/>
          <w:szCs w:val="24"/>
        </w:rPr>
        <w:t>投资者可</w:t>
      </w:r>
      <w:r w:rsidR="00E54EA5" w:rsidRPr="00771D67">
        <w:rPr>
          <w:rFonts w:ascii="Times New Roman" w:hAnsi="Times New Roman" w:cs="Times New Roman" w:hint="eastAsia"/>
          <w:sz w:val="24"/>
          <w:szCs w:val="24"/>
        </w:rPr>
        <w:t>登录</w:t>
      </w:r>
      <w:r w:rsidR="006A4E01" w:rsidRPr="00771D67">
        <w:rPr>
          <w:rFonts w:ascii="Times New Roman" w:hAnsi="Times New Roman" w:cs="Times New Roman" w:hint="eastAsia"/>
          <w:sz w:val="24"/>
          <w:szCs w:val="24"/>
        </w:rPr>
        <w:t>本基金管理人网站（</w:t>
      </w:r>
      <w:r w:rsidR="006A4E01" w:rsidRPr="00771D67">
        <w:rPr>
          <w:rFonts w:ascii="Times New Roman" w:hAnsi="Times New Roman" w:cs="Times New Roman"/>
          <w:sz w:val="24"/>
          <w:szCs w:val="24"/>
        </w:rPr>
        <w:t>www.hongdefund.com</w:t>
      </w:r>
      <w:r w:rsidR="006A4E01" w:rsidRPr="00771D67">
        <w:rPr>
          <w:rFonts w:ascii="Times New Roman" w:hAnsi="Times New Roman" w:cs="Times New Roman" w:hint="eastAsia"/>
          <w:sz w:val="24"/>
          <w:szCs w:val="24"/>
        </w:rPr>
        <w:t>）查询相关信息或拨打</w:t>
      </w:r>
      <w:r w:rsidR="00E54EA5" w:rsidRPr="00771D67">
        <w:rPr>
          <w:rFonts w:ascii="Times New Roman" w:hAnsi="Times New Roman" w:cs="Times New Roman" w:hint="eastAsia"/>
          <w:sz w:val="24"/>
          <w:szCs w:val="24"/>
        </w:rPr>
        <w:t>本基金管理人的</w:t>
      </w:r>
      <w:r w:rsidR="006A4E01" w:rsidRPr="00771D67">
        <w:rPr>
          <w:rFonts w:ascii="Times New Roman" w:hAnsi="Times New Roman" w:cs="Times New Roman" w:hint="eastAsia"/>
          <w:sz w:val="24"/>
          <w:szCs w:val="24"/>
        </w:rPr>
        <w:t>客户服务电话</w:t>
      </w:r>
      <w:r w:rsidR="006A4E01" w:rsidRPr="00771D67">
        <w:rPr>
          <w:rFonts w:ascii="Times New Roman" w:hAnsi="Times New Roman" w:cs="Times New Roman"/>
          <w:sz w:val="24"/>
          <w:szCs w:val="24"/>
        </w:rPr>
        <w:t>4009-100-888</w:t>
      </w:r>
      <w:r w:rsidR="006A4E01" w:rsidRPr="00771D67">
        <w:rPr>
          <w:rFonts w:ascii="Times New Roman" w:hAnsi="Times New Roman" w:cs="Times New Roman" w:hint="eastAsia"/>
          <w:sz w:val="24"/>
          <w:szCs w:val="24"/>
        </w:rPr>
        <w:t>咨询相关事宜。</w:t>
      </w:r>
    </w:p>
    <w:p w:rsidR="00E54EA5" w:rsidRPr="00067C2B" w:rsidRDefault="00E54EA5" w:rsidP="006A4E01">
      <w:pPr>
        <w:spacing w:line="360" w:lineRule="auto"/>
        <w:ind w:firstLineChars="200" w:firstLine="480"/>
        <w:rPr>
          <w:rFonts w:ascii="Times New Roman" w:hAnsi="Times New Roman" w:cs="Times New Roman"/>
          <w:sz w:val="24"/>
          <w:szCs w:val="24"/>
        </w:rPr>
      </w:pPr>
    </w:p>
    <w:p w:rsidR="00E54EA5" w:rsidRDefault="00E54EA5" w:rsidP="008423F1">
      <w:pPr>
        <w:spacing w:line="360" w:lineRule="auto"/>
        <w:rPr>
          <w:rFonts w:ascii="Times New Roman" w:hAnsi="Times New Roman" w:cs="Times New Roman"/>
          <w:b/>
          <w:sz w:val="24"/>
          <w:szCs w:val="24"/>
        </w:rPr>
      </w:pPr>
      <w:r w:rsidRPr="008423F1">
        <w:rPr>
          <w:rFonts w:ascii="Times New Roman" w:hAnsi="Times New Roman" w:cs="Times New Roman" w:hint="eastAsia"/>
          <w:b/>
          <w:sz w:val="24"/>
          <w:szCs w:val="24"/>
        </w:rPr>
        <w:t>风险提示：</w:t>
      </w:r>
    </w:p>
    <w:p w:rsidR="00067C2B" w:rsidRDefault="00067C2B" w:rsidP="00067C2B">
      <w:pPr>
        <w:spacing w:line="360" w:lineRule="auto"/>
        <w:ind w:firstLineChars="200" w:firstLine="480"/>
        <w:rPr>
          <w:rFonts w:ascii="Times New Roman" w:hAnsi="Times New Roman" w:cs="Times New Roman"/>
          <w:b/>
          <w:sz w:val="24"/>
          <w:szCs w:val="24"/>
        </w:rPr>
      </w:pPr>
      <w:r>
        <w:rPr>
          <w:rFonts w:ascii="Times New Roman" w:hAnsi="Times New Roman" w:cs="Times New Roman" w:hint="eastAsia"/>
          <w:sz w:val="24"/>
          <w:szCs w:val="24"/>
        </w:rPr>
        <w:lastRenderedPageBreak/>
        <w:t>基金的过往业绩并不预示</w:t>
      </w:r>
      <w:r w:rsidRPr="00771D67">
        <w:rPr>
          <w:rFonts w:ascii="Times New Roman" w:hAnsi="Times New Roman" w:cs="Times New Roman" w:hint="eastAsia"/>
          <w:sz w:val="24"/>
          <w:szCs w:val="24"/>
        </w:rPr>
        <w:t>其</w:t>
      </w:r>
      <w:r>
        <w:rPr>
          <w:rFonts w:ascii="Times New Roman" w:hAnsi="Times New Roman" w:cs="Times New Roman" w:hint="eastAsia"/>
          <w:sz w:val="24"/>
          <w:szCs w:val="24"/>
        </w:rPr>
        <w:t>未来</w:t>
      </w:r>
      <w:r w:rsidRPr="00771D67">
        <w:rPr>
          <w:rFonts w:ascii="Times New Roman" w:hAnsi="Times New Roman" w:cs="Times New Roman" w:hint="eastAsia"/>
          <w:sz w:val="24"/>
          <w:szCs w:val="24"/>
        </w:rPr>
        <w:t>表现</w:t>
      </w:r>
      <w:r>
        <w:rPr>
          <w:rFonts w:ascii="Times New Roman" w:hAnsi="Times New Roman" w:cs="Times New Roman" w:hint="eastAsia"/>
          <w:sz w:val="24"/>
          <w:szCs w:val="24"/>
        </w:rPr>
        <w:t>，</w:t>
      </w:r>
      <w:r w:rsidRPr="00122D71">
        <w:rPr>
          <w:rFonts w:ascii="Times New Roman" w:hAnsi="Times New Roman"/>
          <w:color w:val="000000"/>
          <w:kern w:val="0"/>
          <w:sz w:val="24"/>
          <w:szCs w:val="24"/>
        </w:rPr>
        <w:t>基金管理人管理的其他基金的业绩也不构成对本基金业绩表现的保证。</w:t>
      </w:r>
    </w:p>
    <w:p w:rsidR="00067C2B" w:rsidRDefault="00CE5D51" w:rsidP="00067C2B">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基金管理人承诺以诚实信用、勤勉尽责的原则管理和运用基金财</w:t>
      </w:r>
      <w:r w:rsidR="006A4E01" w:rsidRPr="00771D67">
        <w:rPr>
          <w:rFonts w:ascii="Times New Roman" w:hAnsi="Times New Roman" w:cs="Times New Roman" w:hint="eastAsia"/>
          <w:sz w:val="24"/>
          <w:szCs w:val="24"/>
        </w:rPr>
        <w:t>产，但</w:t>
      </w:r>
      <w:r w:rsidR="00067C2B">
        <w:rPr>
          <w:rFonts w:ascii="Times New Roman" w:hAnsi="Times New Roman" w:cs="Times New Roman" w:hint="eastAsia"/>
          <w:sz w:val="24"/>
          <w:szCs w:val="24"/>
        </w:rPr>
        <w:t>投资有风险，基金管理人</w:t>
      </w:r>
      <w:r w:rsidR="006A4E01" w:rsidRPr="00771D67">
        <w:rPr>
          <w:rFonts w:ascii="Times New Roman" w:hAnsi="Times New Roman" w:cs="Times New Roman" w:hint="eastAsia"/>
          <w:sz w:val="24"/>
          <w:szCs w:val="24"/>
        </w:rPr>
        <w:t>不保证基金一定盈利，也不保证最低收益。</w:t>
      </w:r>
    </w:p>
    <w:p w:rsidR="006A4E01" w:rsidRDefault="00C83DED" w:rsidP="00067C2B">
      <w:pPr>
        <w:spacing w:line="360" w:lineRule="auto"/>
        <w:ind w:firstLineChars="200" w:firstLine="480"/>
        <w:rPr>
          <w:rFonts w:ascii="Times New Roman" w:hAnsi="Times New Roman" w:cs="Times New Roman"/>
          <w:sz w:val="24"/>
          <w:szCs w:val="24"/>
        </w:rPr>
      </w:pPr>
      <w:r w:rsidRPr="00771D67">
        <w:rPr>
          <w:rFonts w:ascii="Times New Roman" w:hAnsi="Times New Roman" w:cs="Times New Roman" w:hint="eastAsia"/>
          <w:sz w:val="24"/>
          <w:szCs w:val="24"/>
        </w:rPr>
        <w:t>投资有风险，敬请投资人认真阅读基金的相关法律文件并关注基金特有风险，</w:t>
      </w:r>
      <w:r w:rsidR="00D176C9" w:rsidRPr="00D176C9">
        <w:rPr>
          <w:rFonts w:ascii="Times New Roman" w:hAnsi="Times New Roman" w:cs="Times New Roman" w:hint="eastAsia"/>
          <w:sz w:val="24"/>
          <w:szCs w:val="24"/>
        </w:rPr>
        <w:t>如实填写或更新</w:t>
      </w:r>
      <w:r w:rsidR="00F14156">
        <w:rPr>
          <w:rFonts w:ascii="Times New Roman" w:hAnsi="Times New Roman" w:cs="Times New Roman" w:hint="eastAsia"/>
          <w:sz w:val="24"/>
          <w:szCs w:val="24"/>
        </w:rPr>
        <w:t>客户</w:t>
      </w:r>
      <w:r w:rsidR="00D176C9" w:rsidRPr="00D176C9">
        <w:rPr>
          <w:rFonts w:ascii="Times New Roman" w:hAnsi="Times New Roman" w:cs="Times New Roman" w:hint="eastAsia"/>
          <w:sz w:val="24"/>
          <w:szCs w:val="24"/>
        </w:rPr>
        <w:t>信息并核对自身的风险承受能力，</w:t>
      </w:r>
      <w:r w:rsidRPr="00771D67">
        <w:rPr>
          <w:rFonts w:ascii="Times New Roman" w:hAnsi="Times New Roman" w:cs="Times New Roman" w:hint="eastAsia"/>
          <w:sz w:val="24"/>
          <w:szCs w:val="24"/>
        </w:rPr>
        <w:t>选择适合自身风险承受能力的投资品种进行投资。</w:t>
      </w:r>
    </w:p>
    <w:p w:rsidR="009F0FB7" w:rsidRDefault="008F6AC6" w:rsidP="008F6AC6">
      <w:pPr>
        <w:pStyle w:val="Default"/>
        <w:spacing w:line="360" w:lineRule="auto"/>
        <w:ind w:firstLineChars="200" w:firstLine="480"/>
        <w:jc w:val="both"/>
        <w:rPr>
          <w:rFonts w:ascii="Times New Roman" w:hAnsi="Times New Roman" w:cs="Times New Roman"/>
        </w:rPr>
      </w:pPr>
      <w:r w:rsidRPr="007673EC">
        <w:rPr>
          <w:rFonts w:ascii="Times New Roman" w:hAnsi="Times New Roman" w:cs="Times New Roman" w:hint="eastAsia"/>
        </w:rPr>
        <w:t>本基金管理人提醒投资者基金投资的“买者自负”原则，在做出投资决策后，基金运营状况与基金净值变化引致的投资风险，由投资者自行承担。</w:t>
      </w:r>
    </w:p>
    <w:p w:rsidR="008F6AC6" w:rsidRPr="007673EC" w:rsidRDefault="008F6AC6" w:rsidP="008F6AC6">
      <w:pPr>
        <w:pStyle w:val="Default"/>
        <w:spacing w:line="360" w:lineRule="auto"/>
        <w:ind w:firstLineChars="200" w:firstLine="480"/>
        <w:jc w:val="both"/>
        <w:rPr>
          <w:rFonts w:ascii="Times New Roman" w:hAnsi="Times New Roman" w:cs="Times New Roman"/>
        </w:rPr>
      </w:pPr>
      <w:r w:rsidRPr="007673EC">
        <w:rPr>
          <w:rFonts w:ascii="Times New Roman" w:hAnsi="Times New Roman" w:cs="Times New Roman" w:hint="eastAsia"/>
        </w:rPr>
        <w:t>投资有风险，选择须谨慎。</w:t>
      </w:r>
    </w:p>
    <w:p w:rsidR="006A4E01" w:rsidRPr="008F6AC6" w:rsidRDefault="006A4E01" w:rsidP="006A4E01">
      <w:pPr>
        <w:spacing w:line="360" w:lineRule="auto"/>
        <w:ind w:firstLineChars="200" w:firstLine="480"/>
        <w:rPr>
          <w:rFonts w:ascii="Times New Roman" w:hAnsi="Times New Roman" w:cs="Times New Roman"/>
          <w:sz w:val="24"/>
          <w:szCs w:val="24"/>
        </w:rPr>
      </w:pPr>
    </w:p>
    <w:p w:rsidR="006A4E01" w:rsidRPr="00771D67" w:rsidRDefault="006A4E01" w:rsidP="006A4E01">
      <w:pPr>
        <w:spacing w:line="360" w:lineRule="auto"/>
        <w:ind w:firstLineChars="200" w:firstLine="480"/>
        <w:rPr>
          <w:rFonts w:ascii="Times New Roman" w:hAnsi="Times New Roman" w:cs="Times New Roman"/>
          <w:sz w:val="24"/>
          <w:szCs w:val="24"/>
        </w:rPr>
      </w:pPr>
      <w:r w:rsidRPr="00771D67">
        <w:rPr>
          <w:rFonts w:ascii="Times New Roman" w:hAnsi="Times New Roman" w:cs="Times New Roman" w:hint="eastAsia"/>
          <w:sz w:val="24"/>
          <w:szCs w:val="24"/>
        </w:rPr>
        <w:t>特此公告。</w:t>
      </w:r>
    </w:p>
    <w:p w:rsidR="00E54EA5" w:rsidRPr="00771D67" w:rsidRDefault="00E54EA5" w:rsidP="006A4E01">
      <w:pPr>
        <w:spacing w:line="360" w:lineRule="auto"/>
        <w:ind w:firstLineChars="200" w:firstLine="480"/>
        <w:rPr>
          <w:rFonts w:ascii="Times New Roman" w:hAnsi="Times New Roman" w:cs="Times New Roman"/>
          <w:sz w:val="24"/>
          <w:szCs w:val="24"/>
        </w:rPr>
      </w:pPr>
    </w:p>
    <w:p w:rsidR="00E54EA5" w:rsidRPr="00771D67" w:rsidRDefault="00E54EA5" w:rsidP="006A4E01">
      <w:pPr>
        <w:spacing w:line="360" w:lineRule="auto"/>
        <w:ind w:firstLineChars="200" w:firstLine="480"/>
        <w:rPr>
          <w:rFonts w:ascii="Times New Roman" w:hAnsi="Times New Roman" w:cs="Times New Roman"/>
          <w:sz w:val="24"/>
          <w:szCs w:val="24"/>
        </w:rPr>
      </w:pPr>
    </w:p>
    <w:p w:rsidR="006A4E01" w:rsidRPr="00771D67" w:rsidRDefault="006A4E01" w:rsidP="006A4E01">
      <w:pPr>
        <w:spacing w:line="360" w:lineRule="auto"/>
        <w:ind w:firstLineChars="200" w:firstLine="480"/>
        <w:jc w:val="right"/>
        <w:rPr>
          <w:rFonts w:ascii="Times New Roman" w:hAnsi="Times New Roman" w:cs="Times New Roman"/>
          <w:sz w:val="24"/>
          <w:szCs w:val="24"/>
        </w:rPr>
      </w:pPr>
      <w:r w:rsidRPr="00771D67">
        <w:rPr>
          <w:rFonts w:ascii="Times New Roman" w:hAnsi="Times New Roman" w:cs="Times New Roman" w:hint="eastAsia"/>
          <w:sz w:val="24"/>
          <w:szCs w:val="24"/>
        </w:rPr>
        <w:t>泓德基金管理有限公司</w:t>
      </w:r>
    </w:p>
    <w:p w:rsidR="006F1929" w:rsidRPr="008423F1" w:rsidRDefault="006A4E01" w:rsidP="00AC323D">
      <w:pPr>
        <w:spacing w:line="360" w:lineRule="auto"/>
        <w:ind w:firstLineChars="200" w:firstLine="480"/>
        <w:jc w:val="right"/>
        <w:rPr>
          <w:rFonts w:ascii="Times New Roman" w:hAnsi="Times New Roman" w:cs="Times New Roman"/>
        </w:rPr>
      </w:pPr>
      <w:permStart w:id="15" w:edGrp="everyone"/>
      <w:r w:rsidRPr="00771D67">
        <w:rPr>
          <w:rFonts w:ascii="Times New Roman" w:hAnsi="Times New Roman" w:cs="Times New Roman" w:hint="eastAsia"/>
          <w:sz w:val="24"/>
          <w:szCs w:val="24"/>
          <w:highlight w:val="yellow"/>
        </w:rPr>
        <w:t>二〇</w:t>
      </w:r>
      <w:r w:rsidR="00B26749">
        <w:rPr>
          <w:rFonts w:hint="eastAsia"/>
          <w:highlight w:val="yellow"/>
        </w:rPr>
        <w:t>二</w:t>
      </w:r>
      <w:r w:rsidR="00B26749" w:rsidRPr="00B26749">
        <w:rPr>
          <w:rFonts w:hint="eastAsia"/>
          <w:highlight w:val="yellow"/>
        </w:rPr>
        <w:t>〇</w:t>
      </w:r>
      <w:r w:rsidRPr="00771D67">
        <w:rPr>
          <w:rFonts w:ascii="Times New Roman" w:hAnsi="Times New Roman" w:cs="Times New Roman" w:hint="eastAsia"/>
          <w:sz w:val="24"/>
          <w:szCs w:val="24"/>
          <w:highlight w:val="yellow"/>
        </w:rPr>
        <w:t>年</w:t>
      </w:r>
      <w:r w:rsidR="0076069A">
        <w:rPr>
          <w:rFonts w:hint="eastAsia"/>
          <w:highlight w:val="yellow"/>
        </w:rPr>
        <w:t>五</w:t>
      </w:r>
      <w:r w:rsidRPr="00771D67">
        <w:rPr>
          <w:rFonts w:ascii="Times New Roman" w:hAnsi="Times New Roman" w:cs="Times New Roman" w:hint="eastAsia"/>
          <w:sz w:val="24"/>
          <w:szCs w:val="24"/>
          <w:highlight w:val="yellow"/>
        </w:rPr>
        <w:t>月</w:t>
      </w:r>
      <w:r w:rsidR="00305A59">
        <w:rPr>
          <w:rFonts w:hint="eastAsia"/>
          <w:highlight w:val="yellow"/>
        </w:rPr>
        <w:t>十</w:t>
      </w:r>
      <w:r w:rsidR="006C4EEB">
        <w:rPr>
          <w:rFonts w:hint="eastAsia"/>
          <w:highlight w:val="yellow"/>
        </w:rPr>
        <w:t>九</w:t>
      </w:r>
      <w:r w:rsidRPr="00771D67">
        <w:rPr>
          <w:rFonts w:ascii="Times New Roman" w:hAnsi="Times New Roman" w:cs="Times New Roman" w:hint="eastAsia"/>
          <w:sz w:val="24"/>
          <w:szCs w:val="24"/>
          <w:highlight w:val="yellow"/>
        </w:rPr>
        <w:t>日</w:t>
      </w:r>
      <w:permEnd w:id="15"/>
    </w:p>
    <w:sectPr w:rsidR="006F1929" w:rsidRPr="008423F1" w:rsidSect="00F975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475" w:rsidRDefault="00BF6475" w:rsidP="006A4E01">
      <w:r>
        <w:separator/>
      </w:r>
    </w:p>
  </w:endnote>
  <w:endnote w:type="continuationSeparator" w:id="1">
    <w:p w:rsidR="00BF6475" w:rsidRDefault="00BF6475" w:rsidP="006A4E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475" w:rsidRDefault="00BF6475" w:rsidP="006A4E01">
      <w:r>
        <w:separator/>
      </w:r>
    </w:p>
  </w:footnote>
  <w:footnote w:type="continuationSeparator" w:id="1">
    <w:p w:rsidR="00BF6475" w:rsidRDefault="00BF6475" w:rsidP="006A4E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ocumentProtection w:edit="readOnly" w:enforcement="1" w:cryptProviderType="rsaAES" w:cryptAlgorithmClass="hash" w:cryptAlgorithmType="typeAny" w:cryptAlgorithmSid="14" w:cryptSpinCount="100000" w:hash="kEULS1CnbKDVP4wJ4wAYfvz0NOiv4KDgWPJwfpKmo71uq0YrB6FpkcTaX+URJq/yRnUsMwV5V6Fk&#10;UYK0l889Gg==" w:salt="TVVSE1BZk3g8ABwRO9y7Ug=="/>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2F59"/>
    <w:rsid w:val="00067C2B"/>
    <w:rsid w:val="000F013E"/>
    <w:rsid w:val="00130B85"/>
    <w:rsid w:val="00151E93"/>
    <w:rsid w:val="001D6FC4"/>
    <w:rsid w:val="00205310"/>
    <w:rsid w:val="00226CC8"/>
    <w:rsid w:val="00246DED"/>
    <w:rsid w:val="002B40F2"/>
    <w:rsid w:val="002C33A8"/>
    <w:rsid w:val="0030536F"/>
    <w:rsid w:val="00305A59"/>
    <w:rsid w:val="0038352E"/>
    <w:rsid w:val="003966F3"/>
    <w:rsid w:val="003B11E6"/>
    <w:rsid w:val="003C2FB9"/>
    <w:rsid w:val="003E302F"/>
    <w:rsid w:val="003F1E3B"/>
    <w:rsid w:val="00432AEF"/>
    <w:rsid w:val="00461922"/>
    <w:rsid w:val="00473C62"/>
    <w:rsid w:val="00496651"/>
    <w:rsid w:val="004D2858"/>
    <w:rsid w:val="005447C7"/>
    <w:rsid w:val="005705D3"/>
    <w:rsid w:val="005A395F"/>
    <w:rsid w:val="005C64DB"/>
    <w:rsid w:val="00616D50"/>
    <w:rsid w:val="006467BE"/>
    <w:rsid w:val="00682979"/>
    <w:rsid w:val="00691732"/>
    <w:rsid w:val="006A4E01"/>
    <w:rsid w:val="006C4EEB"/>
    <w:rsid w:val="006F0637"/>
    <w:rsid w:val="006F1929"/>
    <w:rsid w:val="007071D9"/>
    <w:rsid w:val="00713FC7"/>
    <w:rsid w:val="0076069A"/>
    <w:rsid w:val="00771D67"/>
    <w:rsid w:val="00785C96"/>
    <w:rsid w:val="007D6432"/>
    <w:rsid w:val="00835615"/>
    <w:rsid w:val="008423F1"/>
    <w:rsid w:val="00845CBC"/>
    <w:rsid w:val="00865D33"/>
    <w:rsid w:val="0089654A"/>
    <w:rsid w:val="008A0675"/>
    <w:rsid w:val="008F6AC6"/>
    <w:rsid w:val="00966041"/>
    <w:rsid w:val="009B35F1"/>
    <w:rsid w:val="009F0FB7"/>
    <w:rsid w:val="00A07813"/>
    <w:rsid w:val="00AC323D"/>
    <w:rsid w:val="00AF65E1"/>
    <w:rsid w:val="00B058AE"/>
    <w:rsid w:val="00B26749"/>
    <w:rsid w:val="00BA5C10"/>
    <w:rsid w:val="00BE493F"/>
    <w:rsid w:val="00BF263F"/>
    <w:rsid w:val="00BF6475"/>
    <w:rsid w:val="00C346B8"/>
    <w:rsid w:val="00C506AA"/>
    <w:rsid w:val="00C6673C"/>
    <w:rsid w:val="00C83DED"/>
    <w:rsid w:val="00C92E60"/>
    <w:rsid w:val="00CB4FCB"/>
    <w:rsid w:val="00CD6F35"/>
    <w:rsid w:val="00CE5D51"/>
    <w:rsid w:val="00D00322"/>
    <w:rsid w:val="00D008CB"/>
    <w:rsid w:val="00D176C9"/>
    <w:rsid w:val="00D21C0A"/>
    <w:rsid w:val="00D9159D"/>
    <w:rsid w:val="00DA5DC9"/>
    <w:rsid w:val="00DD1D3F"/>
    <w:rsid w:val="00DD2E6A"/>
    <w:rsid w:val="00DD60A1"/>
    <w:rsid w:val="00E15A56"/>
    <w:rsid w:val="00E54EA5"/>
    <w:rsid w:val="00E70183"/>
    <w:rsid w:val="00EF35E7"/>
    <w:rsid w:val="00F14156"/>
    <w:rsid w:val="00F60AEA"/>
    <w:rsid w:val="00FF2F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4E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4E01"/>
    <w:rPr>
      <w:sz w:val="18"/>
      <w:szCs w:val="18"/>
    </w:rPr>
  </w:style>
  <w:style w:type="paragraph" w:styleId="a4">
    <w:name w:val="footer"/>
    <w:basedOn w:val="a"/>
    <w:link w:val="Char0"/>
    <w:uiPriority w:val="99"/>
    <w:unhideWhenUsed/>
    <w:rsid w:val="006A4E01"/>
    <w:pPr>
      <w:tabs>
        <w:tab w:val="center" w:pos="4153"/>
        <w:tab w:val="right" w:pos="8306"/>
      </w:tabs>
      <w:snapToGrid w:val="0"/>
      <w:jc w:val="left"/>
    </w:pPr>
    <w:rPr>
      <w:sz w:val="18"/>
      <w:szCs w:val="18"/>
    </w:rPr>
  </w:style>
  <w:style w:type="character" w:customStyle="1" w:styleId="Char0">
    <w:name w:val="页脚 Char"/>
    <w:basedOn w:val="a0"/>
    <w:link w:val="a4"/>
    <w:uiPriority w:val="99"/>
    <w:rsid w:val="006A4E01"/>
    <w:rPr>
      <w:sz w:val="18"/>
      <w:szCs w:val="18"/>
    </w:rPr>
  </w:style>
  <w:style w:type="paragraph" w:styleId="a5">
    <w:name w:val="Balloon Text"/>
    <w:basedOn w:val="a"/>
    <w:link w:val="Char1"/>
    <w:uiPriority w:val="99"/>
    <w:semiHidden/>
    <w:unhideWhenUsed/>
    <w:rsid w:val="006F0637"/>
    <w:rPr>
      <w:sz w:val="18"/>
      <w:szCs w:val="18"/>
    </w:rPr>
  </w:style>
  <w:style w:type="character" w:customStyle="1" w:styleId="Char1">
    <w:name w:val="批注框文本 Char"/>
    <w:basedOn w:val="a0"/>
    <w:link w:val="a5"/>
    <w:uiPriority w:val="99"/>
    <w:semiHidden/>
    <w:rsid w:val="006F0637"/>
    <w:rPr>
      <w:sz w:val="18"/>
      <w:szCs w:val="18"/>
    </w:rPr>
  </w:style>
  <w:style w:type="paragraph" w:customStyle="1" w:styleId="Default">
    <w:name w:val="Default"/>
    <w:rsid w:val="008F6AC6"/>
    <w:pPr>
      <w:widowControl w:val="0"/>
      <w:autoSpaceDE w:val="0"/>
      <w:autoSpaceDN w:val="0"/>
      <w:adjustRightInd w:val="0"/>
    </w:pPr>
    <w:rPr>
      <w:rFonts w:ascii="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D0471-2B91-43E5-9821-49C88746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819</Characters>
  <Application>Microsoft Office Word</Application>
  <DocSecurity>12</DocSecurity>
  <Lines>6</Lines>
  <Paragraphs>1</Paragraphs>
  <ScaleCrop>false</ScaleCrop>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王天骄</dc:creator>
  <cp:lastModifiedBy>JonMMx 2000</cp:lastModifiedBy>
  <cp:revision>2</cp:revision>
  <cp:lastPrinted>2020-01-10T06:25:00Z</cp:lastPrinted>
  <dcterms:created xsi:type="dcterms:W3CDTF">2020-05-18T16:01:00Z</dcterms:created>
  <dcterms:modified xsi:type="dcterms:W3CDTF">2020-05-18T16:01:00Z</dcterms:modified>
</cp:coreProperties>
</file>