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09" w:rsidRPr="00AE6F0B" w:rsidRDefault="001E069B">
      <w:pPr>
        <w:spacing w:line="360" w:lineRule="auto"/>
        <w:jc w:val="center"/>
        <w:rPr>
          <w:rFonts w:hint="eastAsia"/>
          <w:b/>
          <w:bCs/>
          <w:sz w:val="30"/>
          <w:szCs w:val="30"/>
        </w:rPr>
      </w:pPr>
      <w:bookmarkStart w:id="0" w:name="_Toc249760023"/>
      <w:r>
        <w:rPr>
          <w:rFonts w:hint="eastAsia"/>
          <w:b/>
          <w:bCs/>
          <w:sz w:val="30"/>
          <w:szCs w:val="30"/>
        </w:rPr>
        <w:t>中银证券中证</w:t>
      </w:r>
      <w:r>
        <w:rPr>
          <w:rFonts w:hint="eastAsia"/>
          <w:b/>
          <w:bCs/>
          <w:sz w:val="30"/>
          <w:szCs w:val="30"/>
        </w:rPr>
        <w:t>500</w:t>
      </w:r>
      <w:r>
        <w:rPr>
          <w:rFonts w:hint="eastAsia"/>
          <w:b/>
          <w:bCs/>
          <w:sz w:val="30"/>
          <w:szCs w:val="30"/>
        </w:rPr>
        <w:t>交易型开放式指数证券投资基金联接基金</w:t>
      </w:r>
    </w:p>
    <w:p w:rsidR="00E36509" w:rsidRPr="00AE6F0B" w:rsidRDefault="00E36509">
      <w:pPr>
        <w:spacing w:line="360" w:lineRule="auto"/>
        <w:jc w:val="center"/>
        <w:rPr>
          <w:rFonts w:ascii="宋体" w:hAnsi="宋体" w:hint="eastAsia"/>
          <w:b/>
          <w:sz w:val="24"/>
        </w:rPr>
      </w:pPr>
      <w:r w:rsidRPr="00AE6F0B">
        <w:rPr>
          <w:rFonts w:hint="eastAsia"/>
          <w:b/>
          <w:bCs/>
          <w:sz w:val="30"/>
          <w:szCs w:val="30"/>
        </w:rPr>
        <w:t>基金合同生效公告</w:t>
      </w:r>
    </w:p>
    <w:p w:rsidR="00E36509" w:rsidRPr="00AE6F0B" w:rsidRDefault="00E36509">
      <w:pPr>
        <w:spacing w:line="360" w:lineRule="auto"/>
        <w:jc w:val="center"/>
        <w:rPr>
          <w:rFonts w:hint="eastAsia"/>
          <w:sz w:val="24"/>
        </w:rPr>
      </w:pPr>
      <w:r w:rsidRPr="00AE6F0B">
        <w:rPr>
          <w:rFonts w:ascii="宋体" w:hAnsi="宋体" w:hint="eastAsia"/>
          <w:b/>
          <w:sz w:val="24"/>
        </w:rPr>
        <w:t>公告</w:t>
      </w:r>
      <w:r w:rsidRPr="00AE6F0B">
        <w:rPr>
          <w:rFonts w:ascii="宋体" w:hAnsi="宋体"/>
          <w:b/>
          <w:sz w:val="24"/>
        </w:rPr>
        <w:t>送出日期：</w:t>
      </w:r>
      <w:r w:rsidR="002461FB" w:rsidRPr="00AE6F0B">
        <w:rPr>
          <w:rFonts w:hint="eastAsia"/>
          <w:sz w:val="24"/>
        </w:rPr>
        <w:t>20</w:t>
      </w:r>
      <w:r w:rsidR="001E069B">
        <w:rPr>
          <w:rFonts w:hint="eastAsia"/>
          <w:sz w:val="24"/>
        </w:rPr>
        <w:t>20</w:t>
      </w:r>
      <w:r w:rsidR="002461FB" w:rsidRPr="00AE6F0B">
        <w:rPr>
          <w:rFonts w:hint="eastAsia"/>
          <w:sz w:val="24"/>
        </w:rPr>
        <w:t>年</w:t>
      </w:r>
      <w:r w:rsidR="00244207">
        <w:rPr>
          <w:rFonts w:hint="eastAsia"/>
          <w:sz w:val="24"/>
        </w:rPr>
        <w:t>5</w:t>
      </w:r>
      <w:r w:rsidR="002461FB" w:rsidRPr="00AE6F0B">
        <w:rPr>
          <w:rFonts w:hint="eastAsia"/>
          <w:sz w:val="24"/>
        </w:rPr>
        <w:t>月</w:t>
      </w:r>
      <w:r w:rsidR="005A2FF4">
        <w:rPr>
          <w:rFonts w:hint="eastAsia"/>
          <w:sz w:val="24"/>
        </w:rPr>
        <w:t>15</w:t>
      </w:r>
      <w:r w:rsidRPr="00AE6F0B">
        <w:rPr>
          <w:rFonts w:hint="eastAsia"/>
          <w:sz w:val="24"/>
        </w:rPr>
        <w:t>日</w:t>
      </w:r>
    </w:p>
    <w:p w:rsidR="00A51DA3" w:rsidRPr="00AE6F0B" w:rsidRDefault="00A51DA3">
      <w:pPr>
        <w:spacing w:line="360" w:lineRule="auto"/>
        <w:jc w:val="center"/>
        <w:rPr>
          <w:rFonts w:hint="eastAsia"/>
          <w:sz w:val="24"/>
        </w:rPr>
      </w:pPr>
    </w:p>
    <w:bookmarkEnd w:id="0"/>
    <w:p w:rsidR="00E36509" w:rsidRPr="00AE6F0B" w:rsidRDefault="00E36509">
      <w:pPr>
        <w:pStyle w:val="3"/>
        <w:keepNext w:val="0"/>
        <w:keepLines w:val="0"/>
        <w:spacing w:before="0" w:after="0" w:line="360" w:lineRule="auto"/>
        <w:rPr>
          <w:rFonts w:ascii="宋体" w:hAnsi="宋体" w:hint="eastAsia"/>
          <w:bCs w:val="0"/>
          <w:sz w:val="24"/>
          <w:szCs w:val="24"/>
        </w:rPr>
      </w:pPr>
      <w:r w:rsidRPr="00AE6F0B">
        <w:rPr>
          <w:rFonts w:ascii="宋体" w:hAnsi="宋体" w:hint="eastAsia"/>
          <w:bCs w:val="0"/>
          <w:sz w:val="24"/>
          <w:szCs w:val="24"/>
        </w:rPr>
        <w:t>1.公告基本信息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6411"/>
      </w:tblGrid>
      <w:tr w:rsidR="00E36509" w:rsidRPr="00AE6F0B">
        <w:trPr>
          <w:trHeight w:val="454"/>
          <w:jc w:val="center"/>
        </w:trPr>
        <w:tc>
          <w:tcPr>
            <w:tcW w:w="3042" w:type="dxa"/>
            <w:vAlign w:val="center"/>
          </w:tcPr>
          <w:p w:rsidR="00E36509" w:rsidRPr="00AE6F0B" w:rsidRDefault="00E36509">
            <w:pPr>
              <w:rPr>
                <w:rFonts w:hint="eastAsia"/>
                <w:sz w:val="24"/>
              </w:rPr>
            </w:pPr>
            <w:r w:rsidRPr="00AE6F0B">
              <w:rPr>
                <w:rFonts w:hint="eastAsia"/>
                <w:sz w:val="24"/>
              </w:rPr>
              <w:t>基金名称</w:t>
            </w:r>
          </w:p>
        </w:tc>
        <w:tc>
          <w:tcPr>
            <w:tcW w:w="6411" w:type="dxa"/>
            <w:vAlign w:val="center"/>
          </w:tcPr>
          <w:p w:rsidR="00E36509" w:rsidRPr="00AE6F0B" w:rsidRDefault="001E069B">
            <w:pPr>
              <w:rPr>
                <w:rFonts w:hint="eastAsia"/>
                <w:sz w:val="24"/>
              </w:rPr>
            </w:pPr>
            <w:r>
              <w:rPr>
                <w:rFonts w:hint="eastAsia"/>
                <w:sz w:val="24"/>
              </w:rPr>
              <w:t>中银证券中证</w:t>
            </w:r>
            <w:r>
              <w:rPr>
                <w:rFonts w:hint="eastAsia"/>
                <w:sz w:val="24"/>
              </w:rPr>
              <w:t>500</w:t>
            </w:r>
            <w:r>
              <w:rPr>
                <w:rFonts w:hint="eastAsia"/>
                <w:sz w:val="24"/>
              </w:rPr>
              <w:t>交易型开放式指数证券投资基金联接基金</w:t>
            </w:r>
          </w:p>
        </w:tc>
      </w:tr>
      <w:tr w:rsidR="00E36509" w:rsidRPr="00AE6F0B">
        <w:trPr>
          <w:trHeight w:val="454"/>
          <w:jc w:val="center"/>
        </w:trPr>
        <w:tc>
          <w:tcPr>
            <w:tcW w:w="3042" w:type="dxa"/>
            <w:vAlign w:val="center"/>
          </w:tcPr>
          <w:p w:rsidR="00E36509" w:rsidRPr="00AE6F0B" w:rsidRDefault="00E36509">
            <w:pPr>
              <w:rPr>
                <w:rFonts w:hint="eastAsia"/>
                <w:sz w:val="24"/>
              </w:rPr>
            </w:pPr>
            <w:r w:rsidRPr="00AE6F0B">
              <w:rPr>
                <w:rFonts w:hint="eastAsia"/>
                <w:sz w:val="24"/>
              </w:rPr>
              <w:t>基金简称</w:t>
            </w:r>
          </w:p>
        </w:tc>
        <w:tc>
          <w:tcPr>
            <w:tcW w:w="6411" w:type="dxa"/>
            <w:vAlign w:val="center"/>
          </w:tcPr>
          <w:p w:rsidR="00E36509" w:rsidRPr="00AE6F0B" w:rsidRDefault="001E069B" w:rsidP="009D1363">
            <w:pPr>
              <w:rPr>
                <w:sz w:val="24"/>
              </w:rPr>
            </w:pPr>
            <w:r w:rsidRPr="001E069B">
              <w:rPr>
                <w:rFonts w:hint="eastAsia"/>
                <w:sz w:val="24"/>
              </w:rPr>
              <w:t>中银证券中证</w:t>
            </w:r>
            <w:r w:rsidRPr="001E069B">
              <w:rPr>
                <w:rFonts w:hint="eastAsia"/>
                <w:sz w:val="24"/>
              </w:rPr>
              <w:t>500</w:t>
            </w:r>
            <w:r>
              <w:rPr>
                <w:rFonts w:hint="eastAsia"/>
                <w:sz w:val="24"/>
              </w:rPr>
              <w:t>ETF</w:t>
            </w:r>
            <w:r>
              <w:rPr>
                <w:rFonts w:hint="eastAsia"/>
                <w:sz w:val="24"/>
              </w:rPr>
              <w:t>联接</w:t>
            </w:r>
          </w:p>
        </w:tc>
      </w:tr>
      <w:tr w:rsidR="00E36509" w:rsidRPr="00AE6F0B">
        <w:trPr>
          <w:trHeight w:val="454"/>
          <w:jc w:val="center"/>
        </w:trPr>
        <w:tc>
          <w:tcPr>
            <w:tcW w:w="3042" w:type="dxa"/>
            <w:vAlign w:val="center"/>
          </w:tcPr>
          <w:p w:rsidR="00E36509" w:rsidRPr="00AE6F0B" w:rsidRDefault="00E36509">
            <w:pPr>
              <w:rPr>
                <w:rFonts w:hint="eastAsia"/>
                <w:sz w:val="24"/>
              </w:rPr>
            </w:pPr>
            <w:r w:rsidRPr="00AE6F0B">
              <w:rPr>
                <w:rFonts w:hint="eastAsia"/>
                <w:sz w:val="24"/>
              </w:rPr>
              <w:t>基金主代码</w:t>
            </w:r>
          </w:p>
        </w:tc>
        <w:tc>
          <w:tcPr>
            <w:tcW w:w="6411" w:type="dxa"/>
            <w:vAlign w:val="center"/>
          </w:tcPr>
          <w:p w:rsidR="00E36509" w:rsidRPr="00AE6F0B" w:rsidRDefault="001E069B">
            <w:pPr>
              <w:rPr>
                <w:sz w:val="24"/>
              </w:rPr>
            </w:pPr>
            <w:r w:rsidRPr="001E069B">
              <w:rPr>
                <w:rFonts w:hAnsi="宋体" w:hint="eastAsia"/>
                <w:sz w:val="24"/>
              </w:rPr>
              <w:t>008258</w:t>
            </w:r>
          </w:p>
        </w:tc>
      </w:tr>
      <w:tr w:rsidR="00E36509" w:rsidRPr="00AE6F0B">
        <w:trPr>
          <w:trHeight w:val="454"/>
          <w:jc w:val="center"/>
        </w:trPr>
        <w:tc>
          <w:tcPr>
            <w:tcW w:w="3042" w:type="dxa"/>
            <w:vAlign w:val="center"/>
          </w:tcPr>
          <w:p w:rsidR="00E36509" w:rsidRPr="00AE6F0B" w:rsidRDefault="00E36509">
            <w:pPr>
              <w:widowControl/>
              <w:rPr>
                <w:rFonts w:ascii="宋体" w:hAnsi="宋体" w:hint="eastAsia"/>
                <w:sz w:val="24"/>
              </w:rPr>
            </w:pPr>
            <w:r w:rsidRPr="00AE6F0B">
              <w:rPr>
                <w:rFonts w:ascii="宋体" w:hAnsi="宋体" w:hint="eastAsia"/>
                <w:sz w:val="24"/>
              </w:rPr>
              <w:t>基金运作方式</w:t>
            </w:r>
          </w:p>
        </w:tc>
        <w:tc>
          <w:tcPr>
            <w:tcW w:w="6411" w:type="dxa"/>
            <w:vAlign w:val="center"/>
          </w:tcPr>
          <w:p w:rsidR="00E36509" w:rsidRPr="00AE6F0B" w:rsidRDefault="00E36509">
            <w:pPr>
              <w:widowControl/>
              <w:rPr>
                <w:rFonts w:ascii="宋体" w:hAnsi="宋体"/>
                <w:sz w:val="24"/>
              </w:rPr>
            </w:pPr>
            <w:r w:rsidRPr="00AE6F0B">
              <w:rPr>
                <w:rFonts w:ascii="宋体" w:hAnsi="宋体" w:hint="eastAsia"/>
                <w:sz w:val="24"/>
              </w:rPr>
              <w:t>契约型,开放式</w:t>
            </w:r>
          </w:p>
        </w:tc>
      </w:tr>
      <w:tr w:rsidR="00E36509" w:rsidRPr="00AE6F0B">
        <w:trPr>
          <w:trHeight w:val="454"/>
          <w:jc w:val="center"/>
        </w:trPr>
        <w:tc>
          <w:tcPr>
            <w:tcW w:w="3042" w:type="dxa"/>
            <w:vAlign w:val="center"/>
          </w:tcPr>
          <w:p w:rsidR="00E36509" w:rsidRPr="00AE6F0B" w:rsidRDefault="00E36509">
            <w:pPr>
              <w:widowControl/>
              <w:rPr>
                <w:rFonts w:ascii="宋体" w:hAnsi="宋体" w:hint="eastAsia"/>
                <w:sz w:val="24"/>
              </w:rPr>
            </w:pPr>
            <w:r w:rsidRPr="00AE6F0B">
              <w:rPr>
                <w:rFonts w:ascii="宋体" w:hAnsi="宋体" w:hint="eastAsia"/>
                <w:sz w:val="24"/>
              </w:rPr>
              <w:t>基金合同生效日</w:t>
            </w:r>
          </w:p>
        </w:tc>
        <w:tc>
          <w:tcPr>
            <w:tcW w:w="6411" w:type="dxa"/>
            <w:vAlign w:val="center"/>
          </w:tcPr>
          <w:p w:rsidR="00E36509" w:rsidRPr="00AE6F0B" w:rsidRDefault="002461FB" w:rsidP="002461FB">
            <w:pPr>
              <w:widowControl/>
              <w:rPr>
                <w:rFonts w:ascii="宋体" w:hAnsi="宋体"/>
                <w:sz w:val="24"/>
              </w:rPr>
            </w:pPr>
            <w:r w:rsidRPr="00AE6F0B">
              <w:rPr>
                <w:rFonts w:ascii="宋体" w:hAnsi="宋体" w:hint="eastAsia"/>
                <w:sz w:val="24"/>
              </w:rPr>
              <w:t>20</w:t>
            </w:r>
            <w:r w:rsidR="001E069B">
              <w:rPr>
                <w:rFonts w:ascii="宋体" w:hAnsi="宋体" w:hint="eastAsia"/>
                <w:sz w:val="24"/>
              </w:rPr>
              <w:t>20</w:t>
            </w:r>
            <w:r w:rsidRPr="00AE6F0B">
              <w:rPr>
                <w:rFonts w:ascii="宋体" w:hAnsi="宋体" w:hint="eastAsia"/>
                <w:sz w:val="24"/>
              </w:rPr>
              <w:t>年</w:t>
            </w:r>
            <w:r w:rsidR="00244207">
              <w:rPr>
                <w:rFonts w:ascii="宋体" w:hAnsi="宋体" w:hint="eastAsia"/>
                <w:sz w:val="24"/>
              </w:rPr>
              <w:t>5</w:t>
            </w:r>
            <w:r w:rsidR="00E36509" w:rsidRPr="00AE6F0B">
              <w:rPr>
                <w:rFonts w:ascii="宋体" w:hAnsi="宋体" w:hint="eastAsia"/>
                <w:sz w:val="24"/>
              </w:rPr>
              <w:t>月</w:t>
            </w:r>
            <w:r w:rsidR="005A2FF4">
              <w:rPr>
                <w:rFonts w:ascii="宋体" w:hAnsi="宋体" w:hint="eastAsia"/>
                <w:sz w:val="24"/>
              </w:rPr>
              <w:t>14</w:t>
            </w:r>
            <w:r w:rsidR="00E36509" w:rsidRPr="00AE6F0B">
              <w:rPr>
                <w:rFonts w:ascii="宋体" w:hAnsi="宋体" w:hint="eastAsia"/>
                <w:sz w:val="24"/>
              </w:rPr>
              <w:t>日</w:t>
            </w:r>
          </w:p>
        </w:tc>
      </w:tr>
      <w:tr w:rsidR="00E36509" w:rsidRPr="00AE6F0B">
        <w:trPr>
          <w:trHeight w:val="454"/>
          <w:jc w:val="center"/>
        </w:trPr>
        <w:tc>
          <w:tcPr>
            <w:tcW w:w="3042" w:type="dxa"/>
            <w:vAlign w:val="center"/>
          </w:tcPr>
          <w:p w:rsidR="00E36509" w:rsidRPr="00AE6F0B" w:rsidRDefault="00E36509">
            <w:pPr>
              <w:widowControl/>
              <w:rPr>
                <w:rFonts w:ascii="宋体" w:hAnsi="宋体" w:hint="eastAsia"/>
                <w:sz w:val="24"/>
              </w:rPr>
            </w:pPr>
            <w:r w:rsidRPr="00AE6F0B">
              <w:rPr>
                <w:rFonts w:ascii="宋体" w:hAnsi="宋体" w:hint="eastAsia"/>
                <w:sz w:val="24"/>
              </w:rPr>
              <w:t>基金管理人名称</w:t>
            </w:r>
          </w:p>
        </w:tc>
        <w:tc>
          <w:tcPr>
            <w:tcW w:w="6411" w:type="dxa"/>
            <w:vAlign w:val="center"/>
          </w:tcPr>
          <w:p w:rsidR="00E36509" w:rsidRPr="00AE6F0B" w:rsidRDefault="00E36509">
            <w:pPr>
              <w:widowControl/>
              <w:rPr>
                <w:rFonts w:ascii="宋体" w:hAnsi="宋体"/>
                <w:sz w:val="24"/>
              </w:rPr>
            </w:pPr>
            <w:r w:rsidRPr="00AE6F0B">
              <w:rPr>
                <w:rFonts w:ascii="宋体" w:hAnsi="宋体" w:hint="eastAsia"/>
                <w:sz w:val="24"/>
              </w:rPr>
              <w:t>中银国际证券股份有限公司</w:t>
            </w:r>
          </w:p>
        </w:tc>
      </w:tr>
      <w:tr w:rsidR="00E36509" w:rsidRPr="00AE6F0B">
        <w:trPr>
          <w:trHeight w:val="454"/>
          <w:jc w:val="center"/>
        </w:trPr>
        <w:tc>
          <w:tcPr>
            <w:tcW w:w="3042" w:type="dxa"/>
            <w:vAlign w:val="center"/>
          </w:tcPr>
          <w:p w:rsidR="00E36509" w:rsidRPr="00AE6F0B" w:rsidRDefault="00E36509">
            <w:pPr>
              <w:widowControl/>
              <w:rPr>
                <w:rFonts w:ascii="宋体" w:hAnsi="宋体" w:hint="eastAsia"/>
                <w:sz w:val="24"/>
              </w:rPr>
            </w:pPr>
            <w:r w:rsidRPr="00AE6F0B">
              <w:rPr>
                <w:rFonts w:ascii="宋体" w:hAnsi="宋体" w:hint="eastAsia"/>
                <w:sz w:val="24"/>
              </w:rPr>
              <w:t>基金托管人名称</w:t>
            </w:r>
          </w:p>
        </w:tc>
        <w:tc>
          <w:tcPr>
            <w:tcW w:w="6411" w:type="dxa"/>
            <w:vAlign w:val="center"/>
          </w:tcPr>
          <w:p w:rsidR="00E36509" w:rsidRPr="00AE6F0B" w:rsidRDefault="009D1363">
            <w:pPr>
              <w:widowControl/>
              <w:rPr>
                <w:rFonts w:ascii="宋体" w:hAnsi="宋体"/>
                <w:sz w:val="24"/>
              </w:rPr>
            </w:pPr>
            <w:r w:rsidRPr="00AE6F0B">
              <w:rPr>
                <w:rFonts w:ascii="宋体" w:hAnsi="宋体"/>
                <w:sz w:val="24"/>
              </w:rPr>
              <w:t>招商银行股份有限公司</w:t>
            </w:r>
          </w:p>
        </w:tc>
      </w:tr>
      <w:tr w:rsidR="00E36509" w:rsidRPr="00AE6F0B">
        <w:trPr>
          <w:trHeight w:val="1525"/>
          <w:jc w:val="center"/>
        </w:trPr>
        <w:tc>
          <w:tcPr>
            <w:tcW w:w="3042" w:type="dxa"/>
            <w:vAlign w:val="center"/>
          </w:tcPr>
          <w:p w:rsidR="00E36509" w:rsidRPr="00AE6F0B" w:rsidRDefault="00E36509">
            <w:pPr>
              <w:widowControl/>
              <w:rPr>
                <w:rFonts w:ascii="宋体" w:hAnsi="宋体" w:hint="eastAsia"/>
                <w:sz w:val="24"/>
              </w:rPr>
            </w:pPr>
            <w:r w:rsidRPr="00AE6F0B">
              <w:rPr>
                <w:rFonts w:ascii="宋体" w:hAnsi="宋体" w:hint="eastAsia"/>
                <w:sz w:val="24"/>
              </w:rPr>
              <w:t>公告依据</w:t>
            </w:r>
          </w:p>
        </w:tc>
        <w:tc>
          <w:tcPr>
            <w:tcW w:w="6411" w:type="dxa"/>
            <w:vAlign w:val="center"/>
          </w:tcPr>
          <w:p w:rsidR="00E36509" w:rsidRPr="00AE6F0B" w:rsidRDefault="00E36509">
            <w:pPr>
              <w:widowControl/>
              <w:rPr>
                <w:rFonts w:ascii="宋体" w:hAnsi="宋体"/>
                <w:sz w:val="24"/>
              </w:rPr>
            </w:pPr>
            <w:r w:rsidRPr="00AE6F0B">
              <w:rPr>
                <w:rFonts w:ascii="宋体" w:hAnsi="宋体" w:hint="eastAsia"/>
                <w:sz w:val="24"/>
              </w:rPr>
              <w:t>《中华人民共和国证券投资基金法》及配套法规、《</w:t>
            </w:r>
            <w:r w:rsidR="001E069B">
              <w:rPr>
                <w:rFonts w:ascii="宋体" w:hAnsi="宋体" w:hint="eastAsia"/>
                <w:sz w:val="24"/>
              </w:rPr>
              <w:t>中银证券中证500交易型开放式指数证券投资基金联接基金</w:t>
            </w:r>
            <w:r w:rsidRPr="00AE6F0B">
              <w:rPr>
                <w:rFonts w:ascii="宋体" w:hAnsi="宋体" w:hint="eastAsia"/>
                <w:sz w:val="24"/>
              </w:rPr>
              <w:t>基金合同》、《</w:t>
            </w:r>
            <w:r w:rsidR="001E069B">
              <w:rPr>
                <w:rFonts w:ascii="宋体" w:hAnsi="宋体" w:hint="eastAsia"/>
                <w:sz w:val="24"/>
              </w:rPr>
              <w:t>中银证券中证500交易型开放式指数证券投资基金联接基金</w:t>
            </w:r>
            <w:r w:rsidRPr="00AE6F0B">
              <w:rPr>
                <w:rFonts w:ascii="宋体" w:hAnsi="宋体" w:hint="eastAsia"/>
                <w:sz w:val="24"/>
              </w:rPr>
              <w:t>招募说明书》等</w:t>
            </w:r>
          </w:p>
        </w:tc>
      </w:tr>
    </w:tbl>
    <w:p w:rsidR="00E36509" w:rsidRPr="00AE6F0B" w:rsidRDefault="00E36509">
      <w:pPr>
        <w:pStyle w:val="3"/>
        <w:keepNext w:val="0"/>
        <w:keepLines w:val="0"/>
        <w:spacing w:before="0" w:after="0" w:line="360" w:lineRule="auto"/>
        <w:rPr>
          <w:rFonts w:ascii="宋体" w:hAnsi="宋体" w:hint="eastAsia"/>
          <w:bCs w:val="0"/>
          <w:sz w:val="24"/>
          <w:szCs w:val="24"/>
        </w:rPr>
      </w:pPr>
    </w:p>
    <w:p w:rsidR="00E36509" w:rsidRPr="00AE6F0B" w:rsidRDefault="00E36509">
      <w:pPr>
        <w:pStyle w:val="3"/>
        <w:keepNext w:val="0"/>
        <w:keepLines w:val="0"/>
        <w:spacing w:before="0" w:after="0" w:line="360" w:lineRule="auto"/>
        <w:rPr>
          <w:rFonts w:ascii="宋体" w:hAnsi="宋体" w:hint="eastAsia"/>
          <w:bCs w:val="0"/>
          <w:sz w:val="24"/>
          <w:szCs w:val="24"/>
        </w:rPr>
      </w:pPr>
      <w:r w:rsidRPr="00AE6F0B">
        <w:rPr>
          <w:rFonts w:ascii="宋体" w:hAnsi="宋体" w:hint="eastAsia"/>
          <w:bCs w:val="0"/>
          <w:sz w:val="24"/>
          <w:szCs w:val="24"/>
        </w:rPr>
        <w:t>2.基金募集情况</w:t>
      </w:r>
    </w:p>
    <w:tbl>
      <w:tblPr>
        <w:tblW w:w="93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1419"/>
        <w:gridCol w:w="2410"/>
        <w:gridCol w:w="2551"/>
        <w:gridCol w:w="2038"/>
      </w:tblGrid>
      <w:tr w:rsidR="00E36509" w:rsidRPr="00AE6F0B" w:rsidTr="00AE6F0B">
        <w:trPr>
          <w:trHeight w:val="454"/>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基金募集申请获中国证监会核准的文号</w:t>
            </w:r>
          </w:p>
        </w:tc>
        <w:tc>
          <w:tcPr>
            <w:tcW w:w="6999" w:type="dxa"/>
            <w:gridSpan w:val="3"/>
            <w:vAlign w:val="center"/>
          </w:tcPr>
          <w:p w:rsidR="00E36509" w:rsidRPr="00AE6F0B" w:rsidRDefault="00E36509" w:rsidP="009D1363">
            <w:pPr>
              <w:widowControl/>
              <w:rPr>
                <w:rFonts w:ascii="宋体" w:hAnsi="宋体" w:hint="eastAsia"/>
                <w:sz w:val="24"/>
              </w:rPr>
            </w:pPr>
            <w:r w:rsidRPr="00AE6F0B">
              <w:rPr>
                <w:rFonts w:ascii="宋体" w:hAnsi="宋体" w:hint="eastAsia"/>
                <w:sz w:val="24"/>
              </w:rPr>
              <w:t>证监许可[201</w:t>
            </w:r>
            <w:r w:rsidR="001E069B">
              <w:rPr>
                <w:rFonts w:ascii="宋体" w:hAnsi="宋体" w:hint="eastAsia"/>
                <w:sz w:val="24"/>
              </w:rPr>
              <w:t>9</w:t>
            </w:r>
            <w:r w:rsidRPr="00AE6F0B">
              <w:rPr>
                <w:rFonts w:ascii="宋体" w:hAnsi="宋体" w:hint="eastAsia"/>
                <w:sz w:val="24"/>
              </w:rPr>
              <w:t>]</w:t>
            </w:r>
            <w:r w:rsidR="009D1363" w:rsidRPr="00AE6F0B">
              <w:rPr>
                <w:rFonts w:ascii="宋体" w:hAnsi="宋体" w:hint="eastAsia"/>
                <w:sz w:val="24"/>
              </w:rPr>
              <w:t>2</w:t>
            </w:r>
            <w:r w:rsidR="001E069B">
              <w:rPr>
                <w:rFonts w:ascii="宋体" w:hAnsi="宋体" w:hint="eastAsia"/>
                <w:sz w:val="24"/>
              </w:rPr>
              <w:t>0</w:t>
            </w:r>
            <w:r w:rsidR="009D1363" w:rsidRPr="00AE6F0B">
              <w:rPr>
                <w:rFonts w:ascii="宋体" w:hAnsi="宋体" w:hint="eastAsia"/>
                <w:sz w:val="24"/>
              </w:rPr>
              <w:t>51</w:t>
            </w:r>
            <w:r w:rsidRPr="00AE6F0B">
              <w:rPr>
                <w:rFonts w:ascii="宋体" w:hAnsi="宋体" w:hint="eastAsia"/>
                <w:sz w:val="24"/>
              </w:rPr>
              <w:t>号</w:t>
            </w:r>
          </w:p>
        </w:tc>
      </w:tr>
      <w:tr w:rsidR="00E36509" w:rsidRPr="00AE6F0B" w:rsidTr="00AE6F0B">
        <w:trPr>
          <w:trHeight w:val="835"/>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基金募集期间</w:t>
            </w:r>
          </w:p>
        </w:tc>
        <w:tc>
          <w:tcPr>
            <w:tcW w:w="6999" w:type="dxa"/>
            <w:gridSpan w:val="3"/>
            <w:vAlign w:val="center"/>
          </w:tcPr>
          <w:p w:rsidR="00E36509" w:rsidRPr="00AE6F0B" w:rsidRDefault="00E36509">
            <w:pPr>
              <w:widowControl/>
              <w:rPr>
                <w:rFonts w:ascii="宋体" w:hAnsi="宋体" w:hint="eastAsia"/>
                <w:sz w:val="24"/>
              </w:rPr>
            </w:pPr>
            <w:r w:rsidRPr="00AE6F0B">
              <w:rPr>
                <w:rFonts w:ascii="宋体" w:hAnsi="宋体" w:hint="eastAsia"/>
                <w:sz w:val="24"/>
              </w:rPr>
              <w:t>自</w:t>
            </w:r>
            <w:r w:rsidR="009D1363" w:rsidRPr="00AE6F0B">
              <w:rPr>
                <w:rFonts w:ascii="宋体" w:hAnsi="宋体" w:hint="eastAsia"/>
                <w:sz w:val="24"/>
              </w:rPr>
              <w:t>20</w:t>
            </w:r>
            <w:r w:rsidR="001E069B">
              <w:rPr>
                <w:rFonts w:ascii="宋体" w:hAnsi="宋体" w:hint="eastAsia"/>
                <w:sz w:val="24"/>
              </w:rPr>
              <w:t>20</w:t>
            </w:r>
            <w:r w:rsidRPr="00AE6F0B">
              <w:rPr>
                <w:rFonts w:ascii="宋体" w:hAnsi="宋体" w:hint="eastAsia"/>
                <w:sz w:val="24"/>
              </w:rPr>
              <w:t>年</w:t>
            </w:r>
            <w:r w:rsidR="009D1363" w:rsidRPr="00AE6F0B">
              <w:rPr>
                <w:rFonts w:ascii="宋体" w:hAnsi="宋体" w:hint="eastAsia"/>
                <w:sz w:val="24"/>
              </w:rPr>
              <w:t>0</w:t>
            </w:r>
            <w:r w:rsidR="001E069B">
              <w:rPr>
                <w:rFonts w:ascii="宋体" w:hAnsi="宋体" w:hint="eastAsia"/>
                <w:sz w:val="24"/>
              </w:rPr>
              <w:t>4</w:t>
            </w:r>
            <w:r w:rsidRPr="00AE6F0B">
              <w:rPr>
                <w:rFonts w:ascii="宋体" w:hAnsi="宋体" w:hint="eastAsia"/>
                <w:sz w:val="24"/>
              </w:rPr>
              <w:t>月</w:t>
            </w:r>
            <w:r w:rsidR="001E069B">
              <w:rPr>
                <w:rFonts w:ascii="宋体" w:hAnsi="宋体" w:hint="eastAsia"/>
                <w:sz w:val="24"/>
              </w:rPr>
              <w:t>07</w:t>
            </w:r>
            <w:r w:rsidRPr="00AE6F0B">
              <w:rPr>
                <w:rFonts w:ascii="宋体" w:hAnsi="宋体" w:hint="eastAsia"/>
                <w:sz w:val="24"/>
              </w:rPr>
              <w:t>日</w:t>
            </w:r>
          </w:p>
          <w:p w:rsidR="00E36509" w:rsidRPr="00AE6F0B" w:rsidRDefault="00E36509" w:rsidP="009D1363">
            <w:pPr>
              <w:widowControl/>
              <w:rPr>
                <w:rFonts w:ascii="宋体" w:hAnsi="宋体" w:hint="eastAsia"/>
                <w:sz w:val="24"/>
              </w:rPr>
            </w:pPr>
            <w:r w:rsidRPr="00AE6F0B">
              <w:rPr>
                <w:rFonts w:ascii="宋体" w:hAnsi="宋体" w:hint="eastAsia"/>
                <w:sz w:val="24"/>
              </w:rPr>
              <w:t>至20</w:t>
            </w:r>
            <w:r w:rsidR="001E069B">
              <w:rPr>
                <w:rFonts w:ascii="宋体" w:hAnsi="宋体" w:hint="eastAsia"/>
                <w:sz w:val="24"/>
              </w:rPr>
              <w:t>20</w:t>
            </w:r>
            <w:r w:rsidRPr="00AE6F0B">
              <w:rPr>
                <w:rFonts w:ascii="宋体" w:hAnsi="宋体" w:hint="eastAsia"/>
                <w:sz w:val="24"/>
              </w:rPr>
              <w:t>年</w:t>
            </w:r>
            <w:r w:rsidR="009D1363" w:rsidRPr="00AE6F0B">
              <w:rPr>
                <w:rFonts w:ascii="宋体" w:hAnsi="宋体" w:hint="eastAsia"/>
                <w:sz w:val="24"/>
              </w:rPr>
              <w:t>0</w:t>
            </w:r>
            <w:r w:rsidR="001E069B">
              <w:rPr>
                <w:rFonts w:ascii="宋体" w:hAnsi="宋体" w:hint="eastAsia"/>
                <w:sz w:val="24"/>
              </w:rPr>
              <w:t>5</w:t>
            </w:r>
            <w:r w:rsidRPr="00AE6F0B">
              <w:rPr>
                <w:rFonts w:ascii="宋体" w:hAnsi="宋体" w:hint="eastAsia"/>
                <w:sz w:val="24"/>
              </w:rPr>
              <w:t>月</w:t>
            </w:r>
            <w:r w:rsidR="001E069B">
              <w:rPr>
                <w:rFonts w:ascii="宋体" w:hAnsi="宋体" w:hint="eastAsia"/>
                <w:sz w:val="24"/>
              </w:rPr>
              <w:t>08</w:t>
            </w:r>
            <w:r w:rsidRPr="00AE6F0B">
              <w:rPr>
                <w:rFonts w:ascii="宋体" w:hAnsi="宋体" w:hint="eastAsia"/>
                <w:sz w:val="24"/>
              </w:rPr>
              <w:t>日止</w:t>
            </w:r>
          </w:p>
        </w:tc>
      </w:tr>
      <w:tr w:rsidR="00E36509" w:rsidRPr="00AE6F0B" w:rsidTr="00AE6F0B">
        <w:trPr>
          <w:trHeight w:val="409"/>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验资机构名称</w:t>
            </w:r>
          </w:p>
        </w:tc>
        <w:tc>
          <w:tcPr>
            <w:tcW w:w="6999" w:type="dxa"/>
            <w:gridSpan w:val="3"/>
            <w:vAlign w:val="center"/>
          </w:tcPr>
          <w:p w:rsidR="00E36509" w:rsidRPr="00AE6F0B" w:rsidRDefault="00E36509">
            <w:pPr>
              <w:widowControl/>
              <w:rPr>
                <w:rFonts w:ascii="宋体" w:hAnsi="宋体" w:hint="eastAsia"/>
                <w:sz w:val="24"/>
              </w:rPr>
            </w:pPr>
            <w:r w:rsidRPr="00AE6F0B">
              <w:rPr>
                <w:rFonts w:ascii="宋体" w:hAnsi="宋体" w:hint="eastAsia"/>
                <w:sz w:val="24"/>
              </w:rPr>
              <w:t>普华永道中天会计师事务所(特殊普通合伙)</w:t>
            </w:r>
          </w:p>
        </w:tc>
      </w:tr>
      <w:tr w:rsidR="00E36509" w:rsidRPr="00AE6F0B" w:rsidTr="00AE6F0B">
        <w:trPr>
          <w:trHeight w:val="659"/>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募集资金划入基金托管专户的日期</w:t>
            </w:r>
          </w:p>
        </w:tc>
        <w:tc>
          <w:tcPr>
            <w:tcW w:w="6999" w:type="dxa"/>
            <w:gridSpan w:val="3"/>
            <w:vAlign w:val="center"/>
          </w:tcPr>
          <w:p w:rsidR="00E36509" w:rsidRPr="00AE6F0B" w:rsidRDefault="00244207">
            <w:pPr>
              <w:widowControl/>
              <w:rPr>
                <w:rFonts w:ascii="宋体" w:hAnsi="宋体" w:hint="eastAsia"/>
                <w:sz w:val="24"/>
              </w:rPr>
            </w:pPr>
            <w:r w:rsidRPr="00244207">
              <w:rPr>
                <w:rFonts w:ascii="宋体" w:hAnsi="宋体" w:hint="eastAsia"/>
                <w:sz w:val="24"/>
              </w:rPr>
              <w:t>2020年5月12日</w:t>
            </w:r>
          </w:p>
        </w:tc>
      </w:tr>
      <w:tr w:rsidR="00E36509" w:rsidRPr="00AE6F0B" w:rsidTr="00AE6F0B">
        <w:trPr>
          <w:trHeight w:val="707"/>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募集有效认购总户数（单位：户 ）</w:t>
            </w:r>
          </w:p>
        </w:tc>
        <w:tc>
          <w:tcPr>
            <w:tcW w:w="6999" w:type="dxa"/>
            <w:gridSpan w:val="3"/>
            <w:vAlign w:val="center"/>
          </w:tcPr>
          <w:p w:rsidR="00E36509" w:rsidRPr="00AE6F0B" w:rsidRDefault="00244207">
            <w:pPr>
              <w:widowControl/>
              <w:rPr>
                <w:rFonts w:ascii="宋体" w:hAnsi="宋体" w:hint="eastAsia"/>
                <w:sz w:val="24"/>
              </w:rPr>
            </w:pPr>
            <w:r w:rsidRPr="00244207">
              <w:rPr>
                <w:rFonts w:ascii="宋体" w:hAnsi="宋体" w:hint="eastAsia"/>
                <w:sz w:val="24"/>
              </w:rPr>
              <w:t>4,094</w:t>
            </w:r>
          </w:p>
        </w:tc>
      </w:tr>
      <w:tr w:rsidR="00E36509" w:rsidRPr="00AE6F0B" w:rsidTr="00244207">
        <w:trPr>
          <w:jc w:val="center"/>
        </w:trPr>
        <w:tc>
          <w:tcPr>
            <w:tcW w:w="2373" w:type="dxa"/>
            <w:gridSpan w:val="2"/>
            <w:vAlign w:val="center"/>
          </w:tcPr>
          <w:p w:rsidR="00E36509" w:rsidRPr="00AE6F0B" w:rsidRDefault="00E36509">
            <w:pPr>
              <w:widowControl/>
              <w:jc w:val="left"/>
              <w:rPr>
                <w:rFonts w:ascii="宋体" w:hAnsi="宋体" w:hint="eastAsia"/>
                <w:sz w:val="24"/>
              </w:rPr>
            </w:pPr>
            <w:r w:rsidRPr="00AE6F0B">
              <w:rPr>
                <w:rFonts w:ascii="宋体" w:hAnsi="宋体" w:hint="eastAsia"/>
                <w:sz w:val="24"/>
              </w:rPr>
              <w:t>份额类别</w:t>
            </w:r>
          </w:p>
        </w:tc>
        <w:tc>
          <w:tcPr>
            <w:tcW w:w="2410" w:type="dxa"/>
            <w:vAlign w:val="center"/>
          </w:tcPr>
          <w:p w:rsidR="00E36509" w:rsidRPr="00AE6F0B" w:rsidRDefault="001E069B">
            <w:pPr>
              <w:widowControl/>
              <w:jc w:val="center"/>
              <w:rPr>
                <w:rFonts w:ascii="宋体" w:hAnsi="宋体" w:hint="eastAsia"/>
                <w:sz w:val="24"/>
              </w:rPr>
            </w:pPr>
            <w:r w:rsidRPr="001E069B">
              <w:rPr>
                <w:sz w:val="24"/>
              </w:rPr>
              <w:t>中银证券中证</w:t>
            </w:r>
            <w:r w:rsidRPr="001E069B">
              <w:rPr>
                <w:sz w:val="24"/>
              </w:rPr>
              <w:t>500</w:t>
            </w:r>
            <w:r w:rsidRPr="001E069B">
              <w:rPr>
                <w:rFonts w:hint="eastAsia"/>
                <w:sz w:val="24"/>
              </w:rPr>
              <w:t>ETF</w:t>
            </w:r>
            <w:r w:rsidRPr="001E069B">
              <w:rPr>
                <w:sz w:val="24"/>
              </w:rPr>
              <w:t>联接</w:t>
            </w:r>
            <w:r w:rsidRPr="001E069B">
              <w:rPr>
                <w:sz w:val="24"/>
              </w:rPr>
              <w:t>A</w:t>
            </w:r>
          </w:p>
        </w:tc>
        <w:tc>
          <w:tcPr>
            <w:tcW w:w="2551" w:type="dxa"/>
            <w:vAlign w:val="center"/>
          </w:tcPr>
          <w:p w:rsidR="00E36509" w:rsidRPr="00AE6F0B" w:rsidRDefault="001E069B">
            <w:pPr>
              <w:widowControl/>
              <w:jc w:val="center"/>
              <w:rPr>
                <w:rFonts w:ascii="宋体" w:hAnsi="宋体" w:hint="eastAsia"/>
                <w:sz w:val="24"/>
              </w:rPr>
            </w:pPr>
            <w:r w:rsidRPr="001E069B">
              <w:rPr>
                <w:sz w:val="24"/>
              </w:rPr>
              <w:t>中银证券中证</w:t>
            </w:r>
            <w:r w:rsidRPr="001E069B">
              <w:rPr>
                <w:sz w:val="24"/>
              </w:rPr>
              <w:t>500ETF</w:t>
            </w:r>
            <w:r w:rsidRPr="001E069B">
              <w:rPr>
                <w:sz w:val="24"/>
              </w:rPr>
              <w:t>联接</w:t>
            </w:r>
            <w:r w:rsidRPr="001E069B">
              <w:rPr>
                <w:rFonts w:hint="eastAsia"/>
                <w:sz w:val="24"/>
              </w:rPr>
              <w:t>C</w:t>
            </w:r>
          </w:p>
        </w:tc>
        <w:tc>
          <w:tcPr>
            <w:tcW w:w="2038" w:type="dxa"/>
            <w:vAlign w:val="center"/>
          </w:tcPr>
          <w:p w:rsidR="00E36509" w:rsidRPr="00AE6F0B" w:rsidRDefault="00E36509">
            <w:pPr>
              <w:widowControl/>
              <w:jc w:val="center"/>
              <w:rPr>
                <w:rFonts w:ascii="宋体" w:hAnsi="宋体" w:hint="eastAsia"/>
                <w:sz w:val="24"/>
              </w:rPr>
            </w:pPr>
            <w:r w:rsidRPr="00AE6F0B">
              <w:rPr>
                <w:rFonts w:ascii="宋体" w:hAnsi="宋体" w:hint="eastAsia"/>
                <w:sz w:val="24"/>
              </w:rPr>
              <w:t>合计</w:t>
            </w:r>
          </w:p>
        </w:tc>
      </w:tr>
      <w:tr w:rsidR="00244207" w:rsidRPr="00AE6F0B" w:rsidTr="00244207">
        <w:trPr>
          <w:trHeight w:val="768"/>
          <w:jc w:val="center"/>
        </w:trPr>
        <w:tc>
          <w:tcPr>
            <w:tcW w:w="2373" w:type="dxa"/>
            <w:gridSpan w:val="2"/>
            <w:vAlign w:val="center"/>
          </w:tcPr>
          <w:p w:rsidR="00244207" w:rsidRPr="00AE6F0B" w:rsidRDefault="00244207">
            <w:pPr>
              <w:widowControl/>
              <w:jc w:val="left"/>
              <w:rPr>
                <w:rFonts w:ascii="宋体" w:hAnsi="宋体" w:hint="eastAsia"/>
                <w:sz w:val="24"/>
              </w:rPr>
            </w:pPr>
            <w:r w:rsidRPr="00AE6F0B">
              <w:rPr>
                <w:rFonts w:ascii="宋体" w:hAnsi="宋体" w:hint="eastAsia"/>
                <w:sz w:val="24"/>
              </w:rPr>
              <w:t>募集期间净认购金额（单位：人民币元）</w:t>
            </w:r>
          </w:p>
        </w:tc>
        <w:tc>
          <w:tcPr>
            <w:tcW w:w="2410"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180,145,305.66</w:t>
            </w:r>
          </w:p>
        </w:tc>
        <w:tc>
          <w:tcPr>
            <w:tcW w:w="2551"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131,441,559.50</w:t>
            </w:r>
          </w:p>
        </w:tc>
        <w:tc>
          <w:tcPr>
            <w:tcW w:w="2038"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311,586,865.16</w:t>
            </w:r>
          </w:p>
        </w:tc>
      </w:tr>
      <w:tr w:rsidR="00244207" w:rsidRPr="00AE6F0B" w:rsidTr="00244207">
        <w:trPr>
          <w:trHeight w:val="748"/>
          <w:jc w:val="center"/>
        </w:trPr>
        <w:tc>
          <w:tcPr>
            <w:tcW w:w="2373" w:type="dxa"/>
            <w:gridSpan w:val="2"/>
            <w:vAlign w:val="center"/>
          </w:tcPr>
          <w:p w:rsidR="00244207" w:rsidRPr="00AE6F0B" w:rsidRDefault="00244207">
            <w:pPr>
              <w:widowControl/>
              <w:jc w:val="left"/>
              <w:rPr>
                <w:rFonts w:ascii="宋体" w:hAnsi="宋体" w:hint="eastAsia"/>
                <w:sz w:val="24"/>
              </w:rPr>
            </w:pPr>
            <w:r w:rsidRPr="00AE6F0B">
              <w:rPr>
                <w:rFonts w:ascii="宋体" w:hAnsi="宋体" w:hint="eastAsia"/>
                <w:sz w:val="24"/>
              </w:rPr>
              <w:lastRenderedPageBreak/>
              <w:t>认购资金在募集期间产生的利息（单位：人民币元）</w:t>
            </w:r>
          </w:p>
        </w:tc>
        <w:tc>
          <w:tcPr>
            <w:tcW w:w="2410"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101,018.82</w:t>
            </w:r>
          </w:p>
        </w:tc>
        <w:tc>
          <w:tcPr>
            <w:tcW w:w="2551"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34,160.29</w:t>
            </w:r>
          </w:p>
        </w:tc>
        <w:tc>
          <w:tcPr>
            <w:tcW w:w="2038"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135,179.11</w:t>
            </w:r>
          </w:p>
        </w:tc>
      </w:tr>
      <w:tr w:rsidR="00244207" w:rsidRPr="00AE6F0B" w:rsidTr="00244207">
        <w:trPr>
          <w:trHeight w:val="454"/>
          <w:jc w:val="center"/>
        </w:trPr>
        <w:tc>
          <w:tcPr>
            <w:tcW w:w="954" w:type="dxa"/>
            <w:vMerge w:val="restart"/>
            <w:vAlign w:val="center"/>
          </w:tcPr>
          <w:p w:rsidR="00244207" w:rsidRPr="00AE6F0B" w:rsidRDefault="00244207">
            <w:pPr>
              <w:widowControl/>
              <w:jc w:val="left"/>
              <w:rPr>
                <w:rFonts w:ascii="宋体" w:hAnsi="宋体" w:hint="eastAsia"/>
                <w:sz w:val="24"/>
              </w:rPr>
            </w:pPr>
            <w:r w:rsidRPr="00AE6F0B">
              <w:rPr>
                <w:rFonts w:ascii="宋体" w:hAnsi="宋体" w:hint="eastAsia"/>
                <w:sz w:val="24"/>
              </w:rPr>
              <w:t>募集份额（单位：份）</w:t>
            </w:r>
          </w:p>
        </w:tc>
        <w:tc>
          <w:tcPr>
            <w:tcW w:w="1419" w:type="dxa"/>
            <w:vAlign w:val="center"/>
          </w:tcPr>
          <w:p w:rsidR="00244207" w:rsidRPr="00AE6F0B" w:rsidRDefault="00244207">
            <w:pPr>
              <w:widowControl/>
              <w:jc w:val="left"/>
              <w:rPr>
                <w:rFonts w:ascii="宋体" w:hAnsi="宋体" w:hint="eastAsia"/>
                <w:sz w:val="24"/>
              </w:rPr>
            </w:pPr>
            <w:r w:rsidRPr="00AE6F0B">
              <w:rPr>
                <w:rFonts w:ascii="宋体" w:hAnsi="宋体" w:hint="eastAsia"/>
                <w:sz w:val="24"/>
              </w:rPr>
              <w:t>有效认购份额</w:t>
            </w:r>
          </w:p>
        </w:tc>
        <w:tc>
          <w:tcPr>
            <w:tcW w:w="2410"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180,145,305.66</w:t>
            </w:r>
          </w:p>
        </w:tc>
        <w:tc>
          <w:tcPr>
            <w:tcW w:w="2551"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131,441,559.50</w:t>
            </w:r>
          </w:p>
        </w:tc>
        <w:tc>
          <w:tcPr>
            <w:tcW w:w="2038" w:type="dxa"/>
            <w:vAlign w:val="center"/>
          </w:tcPr>
          <w:p w:rsidR="00244207" w:rsidRPr="00AE6F0B" w:rsidRDefault="00244207" w:rsidP="00AE6F0B">
            <w:pPr>
              <w:widowControl/>
              <w:jc w:val="center"/>
              <w:textAlignment w:val="center"/>
              <w:rPr>
                <w:rFonts w:ascii="宋体" w:hAnsi="宋体" w:hint="eastAsia"/>
                <w:sz w:val="24"/>
              </w:rPr>
            </w:pPr>
            <w:r w:rsidRPr="00446982">
              <w:rPr>
                <w:rFonts w:ascii="宋体" w:hAnsi="宋体" w:cs="宋体"/>
                <w:kern w:val="0"/>
                <w:sz w:val="22"/>
                <w:szCs w:val="22"/>
                <w:lang/>
              </w:rPr>
              <w:t>311,586,865.16</w:t>
            </w:r>
          </w:p>
        </w:tc>
      </w:tr>
      <w:tr w:rsidR="00244207" w:rsidRPr="00AE6F0B" w:rsidTr="00244207">
        <w:trPr>
          <w:trHeight w:val="454"/>
          <w:jc w:val="center"/>
        </w:trPr>
        <w:tc>
          <w:tcPr>
            <w:tcW w:w="954" w:type="dxa"/>
            <w:vMerge/>
            <w:vAlign w:val="center"/>
          </w:tcPr>
          <w:p w:rsidR="00244207" w:rsidRPr="00AE6F0B" w:rsidRDefault="00244207">
            <w:pPr>
              <w:widowControl/>
              <w:jc w:val="left"/>
              <w:rPr>
                <w:rFonts w:ascii="宋体" w:hAnsi="宋体" w:hint="eastAsia"/>
                <w:sz w:val="24"/>
              </w:rPr>
            </w:pPr>
          </w:p>
        </w:tc>
        <w:tc>
          <w:tcPr>
            <w:tcW w:w="1419" w:type="dxa"/>
            <w:vAlign w:val="center"/>
          </w:tcPr>
          <w:p w:rsidR="00244207" w:rsidRPr="00AE6F0B" w:rsidRDefault="00244207">
            <w:pPr>
              <w:widowControl/>
              <w:jc w:val="left"/>
              <w:rPr>
                <w:rFonts w:ascii="宋体" w:hAnsi="宋体" w:hint="eastAsia"/>
                <w:sz w:val="24"/>
              </w:rPr>
            </w:pPr>
            <w:r w:rsidRPr="00AE6F0B">
              <w:rPr>
                <w:rFonts w:ascii="宋体" w:hAnsi="宋体" w:hint="eastAsia"/>
                <w:sz w:val="24"/>
              </w:rPr>
              <w:t>利息结转的份额</w:t>
            </w:r>
          </w:p>
        </w:tc>
        <w:tc>
          <w:tcPr>
            <w:tcW w:w="2410" w:type="dxa"/>
            <w:vAlign w:val="center"/>
          </w:tcPr>
          <w:p w:rsidR="00244207" w:rsidRPr="00AE6F0B" w:rsidRDefault="00244207" w:rsidP="00AE6F0B">
            <w:pPr>
              <w:widowControl/>
              <w:jc w:val="center"/>
              <w:textAlignment w:val="center"/>
              <w:rPr>
                <w:rFonts w:ascii="宋体" w:hAnsi="宋体" w:hint="eastAsia"/>
                <w:sz w:val="24"/>
              </w:rPr>
            </w:pPr>
            <w:r w:rsidRPr="004C3941">
              <w:rPr>
                <w:rFonts w:ascii="宋体" w:hAnsi="宋体" w:cs="宋体"/>
                <w:kern w:val="0"/>
                <w:sz w:val="22"/>
                <w:szCs w:val="22"/>
                <w:lang/>
              </w:rPr>
              <w:t>101,018.82</w:t>
            </w:r>
          </w:p>
        </w:tc>
        <w:tc>
          <w:tcPr>
            <w:tcW w:w="2551" w:type="dxa"/>
            <w:vAlign w:val="center"/>
          </w:tcPr>
          <w:p w:rsidR="00244207" w:rsidRPr="00AE6F0B" w:rsidRDefault="00244207" w:rsidP="00AE6F0B">
            <w:pPr>
              <w:widowControl/>
              <w:jc w:val="center"/>
              <w:textAlignment w:val="center"/>
              <w:rPr>
                <w:rFonts w:ascii="宋体" w:hAnsi="宋体" w:hint="eastAsia"/>
                <w:sz w:val="24"/>
              </w:rPr>
            </w:pPr>
            <w:r w:rsidRPr="004C3941">
              <w:rPr>
                <w:rFonts w:ascii="宋体" w:hAnsi="宋体" w:cs="宋体"/>
                <w:kern w:val="0"/>
                <w:sz w:val="22"/>
                <w:szCs w:val="22"/>
                <w:lang/>
              </w:rPr>
              <w:t>34,160.29</w:t>
            </w:r>
          </w:p>
        </w:tc>
        <w:tc>
          <w:tcPr>
            <w:tcW w:w="2038" w:type="dxa"/>
            <w:vAlign w:val="center"/>
          </w:tcPr>
          <w:p w:rsidR="00244207" w:rsidRPr="00AE6F0B" w:rsidRDefault="00244207" w:rsidP="00AE6F0B">
            <w:pPr>
              <w:widowControl/>
              <w:jc w:val="center"/>
              <w:textAlignment w:val="center"/>
              <w:rPr>
                <w:rFonts w:ascii="宋体" w:hAnsi="宋体" w:hint="eastAsia"/>
                <w:sz w:val="24"/>
              </w:rPr>
            </w:pPr>
            <w:r w:rsidRPr="004C3941">
              <w:rPr>
                <w:rFonts w:ascii="宋体" w:hAnsi="宋体" w:cs="宋体"/>
                <w:kern w:val="0"/>
                <w:sz w:val="22"/>
                <w:szCs w:val="22"/>
                <w:lang/>
              </w:rPr>
              <w:t>135,179.11</w:t>
            </w:r>
          </w:p>
        </w:tc>
      </w:tr>
      <w:tr w:rsidR="00244207" w:rsidRPr="00AE6F0B" w:rsidTr="00244207">
        <w:trPr>
          <w:trHeight w:val="454"/>
          <w:jc w:val="center"/>
        </w:trPr>
        <w:tc>
          <w:tcPr>
            <w:tcW w:w="954" w:type="dxa"/>
            <w:vMerge/>
            <w:vAlign w:val="center"/>
          </w:tcPr>
          <w:p w:rsidR="00244207" w:rsidRPr="00AE6F0B" w:rsidRDefault="00244207">
            <w:pPr>
              <w:widowControl/>
              <w:jc w:val="left"/>
              <w:rPr>
                <w:rFonts w:ascii="宋体" w:hAnsi="宋体" w:hint="eastAsia"/>
                <w:sz w:val="24"/>
              </w:rPr>
            </w:pPr>
          </w:p>
        </w:tc>
        <w:tc>
          <w:tcPr>
            <w:tcW w:w="1419" w:type="dxa"/>
            <w:vAlign w:val="center"/>
          </w:tcPr>
          <w:p w:rsidR="00244207" w:rsidRPr="00AE6F0B" w:rsidRDefault="00244207">
            <w:pPr>
              <w:widowControl/>
              <w:jc w:val="left"/>
              <w:rPr>
                <w:rFonts w:ascii="宋体" w:hAnsi="宋体"/>
                <w:sz w:val="24"/>
              </w:rPr>
            </w:pPr>
            <w:r w:rsidRPr="00AE6F0B">
              <w:rPr>
                <w:rFonts w:ascii="宋体" w:hAnsi="宋体" w:hint="eastAsia"/>
                <w:sz w:val="24"/>
              </w:rPr>
              <w:t>合计</w:t>
            </w:r>
          </w:p>
        </w:tc>
        <w:tc>
          <w:tcPr>
            <w:tcW w:w="2410" w:type="dxa"/>
            <w:vAlign w:val="center"/>
          </w:tcPr>
          <w:p w:rsidR="00244207" w:rsidRPr="00AE6F0B" w:rsidRDefault="00244207" w:rsidP="00AE6F0B">
            <w:pPr>
              <w:widowControl/>
              <w:jc w:val="center"/>
              <w:textAlignment w:val="center"/>
              <w:rPr>
                <w:rFonts w:ascii="宋体" w:hAnsi="宋体"/>
                <w:sz w:val="24"/>
              </w:rPr>
            </w:pPr>
            <w:r w:rsidRPr="004C3941">
              <w:rPr>
                <w:rFonts w:ascii="宋体" w:hAnsi="宋体" w:cs="宋体"/>
                <w:kern w:val="0"/>
                <w:sz w:val="22"/>
                <w:szCs w:val="22"/>
                <w:lang/>
              </w:rPr>
              <w:t>180,246,324.48</w:t>
            </w:r>
          </w:p>
        </w:tc>
        <w:tc>
          <w:tcPr>
            <w:tcW w:w="2551" w:type="dxa"/>
            <w:vAlign w:val="center"/>
          </w:tcPr>
          <w:p w:rsidR="00244207" w:rsidRPr="00AE6F0B" w:rsidRDefault="00244207" w:rsidP="00AE6F0B">
            <w:pPr>
              <w:widowControl/>
              <w:jc w:val="center"/>
              <w:textAlignment w:val="center"/>
              <w:rPr>
                <w:rFonts w:ascii="宋体" w:hAnsi="宋体"/>
                <w:sz w:val="24"/>
              </w:rPr>
            </w:pPr>
            <w:r w:rsidRPr="004C3941">
              <w:rPr>
                <w:rFonts w:ascii="宋体" w:hAnsi="宋体" w:cs="宋体"/>
                <w:kern w:val="0"/>
                <w:sz w:val="22"/>
                <w:szCs w:val="22"/>
                <w:lang/>
              </w:rPr>
              <w:t>131,475,719.79</w:t>
            </w:r>
          </w:p>
        </w:tc>
        <w:tc>
          <w:tcPr>
            <w:tcW w:w="2038" w:type="dxa"/>
            <w:vAlign w:val="center"/>
          </w:tcPr>
          <w:p w:rsidR="00244207" w:rsidRPr="00AE6F0B" w:rsidRDefault="00244207" w:rsidP="00AE6F0B">
            <w:pPr>
              <w:widowControl/>
              <w:jc w:val="center"/>
              <w:textAlignment w:val="center"/>
              <w:rPr>
                <w:rFonts w:ascii="宋体" w:hAnsi="宋体"/>
                <w:sz w:val="24"/>
              </w:rPr>
            </w:pPr>
            <w:r w:rsidRPr="004C3941">
              <w:rPr>
                <w:rFonts w:ascii="宋体" w:hAnsi="宋体" w:cs="宋体"/>
                <w:kern w:val="0"/>
                <w:sz w:val="22"/>
                <w:szCs w:val="22"/>
                <w:lang/>
              </w:rPr>
              <w:t>311,722,044.27</w:t>
            </w:r>
          </w:p>
        </w:tc>
      </w:tr>
      <w:tr w:rsidR="00E36509" w:rsidRPr="00AE6F0B" w:rsidTr="00244207">
        <w:trPr>
          <w:jc w:val="center"/>
        </w:trPr>
        <w:tc>
          <w:tcPr>
            <w:tcW w:w="954" w:type="dxa"/>
            <w:vMerge w:val="restart"/>
            <w:vAlign w:val="center"/>
          </w:tcPr>
          <w:p w:rsidR="00E36509" w:rsidRPr="00AE6F0B" w:rsidRDefault="00E36509">
            <w:pPr>
              <w:rPr>
                <w:rFonts w:hint="eastAsia"/>
                <w:sz w:val="24"/>
              </w:rPr>
            </w:pPr>
            <w:r w:rsidRPr="00AE6F0B">
              <w:rPr>
                <w:rFonts w:hint="eastAsia"/>
                <w:sz w:val="24"/>
              </w:rPr>
              <w:t>其中：募集期间基金管理人运用固有资金认购本基金情况</w:t>
            </w:r>
          </w:p>
        </w:tc>
        <w:tc>
          <w:tcPr>
            <w:tcW w:w="1419" w:type="dxa"/>
            <w:vAlign w:val="center"/>
          </w:tcPr>
          <w:p w:rsidR="00E36509" w:rsidRPr="00AE6F0B" w:rsidRDefault="00E36509">
            <w:pPr>
              <w:rPr>
                <w:rFonts w:hint="eastAsia"/>
                <w:sz w:val="24"/>
              </w:rPr>
            </w:pPr>
            <w:r w:rsidRPr="00AE6F0B">
              <w:rPr>
                <w:rFonts w:hint="eastAsia"/>
                <w:sz w:val="24"/>
              </w:rPr>
              <w:t>认购的基金份额</w:t>
            </w:r>
            <w:r w:rsidRPr="00AE6F0B">
              <w:rPr>
                <w:rFonts w:hint="eastAsia"/>
                <w:sz w:val="24"/>
              </w:rPr>
              <w:t xml:space="preserve"> </w:t>
            </w:r>
            <w:r w:rsidRPr="00AE6F0B">
              <w:rPr>
                <w:rFonts w:hint="eastAsia"/>
                <w:sz w:val="24"/>
              </w:rPr>
              <w:t>（单位：份）</w:t>
            </w:r>
          </w:p>
        </w:tc>
        <w:tc>
          <w:tcPr>
            <w:tcW w:w="2410"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c>
          <w:tcPr>
            <w:tcW w:w="2551"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c>
          <w:tcPr>
            <w:tcW w:w="2038"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r>
      <w:tr w:rsidR="00E36509" w:rsidRPr="00AE6F0B" w:rsidTr="00244207">
        <w:trPr>
          <w:jc w:val="center"/>
        </w:trPr>
        <w:tc>
          <w:tcPr>
            <w:tcW w:w="954" w:type="dxa"/>
            <w:vMerge/>
            <w:vAlign w:val="center"/>
          </w:tcPr>
          <w:p w:rsidR="00E36509" w:rsidRPr="00AE6F0B" w:rsidRDefault="00E36509">
            <w:pPr>
              <w:rPr>
                <w:rFonts w:hint="eastAsia"/>
                <w:sz w:val="24"/>
              </w:rPr>
            </w:pPr>
          </w:p>
        </w:tc>
        <w:tc>
          <w:tcPr>
            <w:tcW w:w="1419" w:type="dxa"/>
            <w:vAlign w:val="center"/>
          </w:tcPr>
          <w:p w:rsidR="00E36509" w:rsidRPr="00AE6F0B" w:rsidRDefault="00E36509">
            <w:pPr>
              <w:rPr>
                <w:rFonts w:hint="eastAsia"/>
                <w:sz w:val="24"/>
              </w:rPr>
            </w:pPr>
            <w:r w:rsidRPr="00AE6F0B">
              <w:rPr>
                <w:rFonts w:hint="eastAsia"/>
                <w:sz w:val="24"/>
              </w:rPr>
              <w:t>占基金总份额比例</w:t>
            </w:r>
            <w:r w:rsidRPr="00AE6F0B">
              <w:rPr>
                <w:rFonts w:hint="eastAsia"/>
                <w:sz w:val="24"/>
              </w:rPr>
              <w:t xml:space="preserve"> </w:t>
            </w:r>
          </w:p>
        </w:tc>
        <w:tc>
          <w:tcPr>
            <w:tcW w:w="2410"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c>
          <w:tcPr>
            <w:tcW w:w="2551"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c>
          <w:tcPr>
            <w:tcW w:w="2038"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0.00</w:t>
            </w:r>
          </w:p>
        </w:tc>
      </w:tr>
      <w:tr w:rsidR="00E36509" w:rsidRPr="00AE6F0B" w:rsidTr="00244207">
        <w:trPr>
          <w:jc w:val="center"/>
        </w:trPr>
        <w:tc>
          <w:tcPr>
            <w:tcW w:w="954" w:type="dxa"/>
            <w:vMerge/>
            <w:vAlign w:val="center"/>
          </w:tcPr>
          <w:p w:rsidR="00E36509" w:rsidRPr="00AE6F0B" w:rsidRDefault="00E36509">
            <w:pPr>
              <w:rPr>
                <w:rFonts w:hint="eastAsia"/>
                <w:sz w:val="24"/>
              </w:rPr>
            </w:pPr>
          </w:p>
        </w:tc>
        <w:tc>
          <w:tcPr>
            <w:tcW w:w="1419" w:type="dxa"/>
            <w:vAlign w:val="center"/>
          </w:tcPr>
          <w:p w:rsidR="00E36509" w:rsidRPr="00AE6F0B" w:rsidRDefault="00E36509">
            <w:pPr>
              <w:rPr>
                <w:rFonts w:hint="eastAsia"/>
                <w:sz w:val="24"/>
              </w:rPr>
            </w:pPr>
            <w:r w:rsidRPr="00AE6F0B">
              <w:rPr>
                <w:rFonts w:hint="eastAsia"/>
                <w:sz w:val="24"/>
              </w:rPr>
              <w:t>其他需要说明的事项</w:t>
            </w:r>
          </w:p>
        </w:tc>
        <w:tc>
          <w:tcPr>
            <w:tcW w:w="2410"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无</w:t>
            </w:r>
          </w:p>
        </w:tc>
        <w:tc>
          <w:tcPr>
            <w:tcW w:w="2551"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无</w:t>
            </w:r>
          </w:p>
        </w:tc>
        <w:tc>
          <w:tcPr>
            <w:tcW w:w="2038" w:type="dxa"/>
            <w:vAlign w:val="center"/>
          </w:tcPr>
          <w:p w:rsidR="00E36509" w:rsidRPr="00AE6F0B" w:rsidRDefault="00E36509" w:rsidP="00AE6F0B">
            <w:pPr>
              <w:widowControl/>
              <w:jc w:val="center"/>
              <w:rPr>
                <w:rFonts w:ascii="宋体" w:hAnsi="宋体" w:hint="eastAsia"/>
                <w:sz w:val="24"/>
              </w:rPr>
            </w:pPr>
            <w:r w:rsidRPr="00AE6F0B">
              <w:rPr>
                <w:rFonts w:ascii="宋体" w:hAnsi="宋体" w:hint="eastAsia"/>
                <w:sz w:val="24"/>
              </w:rPr>
              <w:t>无</w:t>
            </w:r>
          </w:p>
        </w:tc>
      </w:tr>
      <w:tr w:rsidR="00244207" w:rsidRPr="00AE6F0B" w:rsidTr="00244207">
        <w:trPr>
          <w:jc w:val="center"/>
        </w:trPr>
        <w:tc>
          <w:tcPr>
            <w:tcW w:w="954" w:type="dxa"/>
            <w:vMerge w:val="restart"/>
            <w:vAlign w:val="center"/>
          </w:tcPr>
          <w:p w:rsidR="00244207" w:rsidRPr="00AE6F0B" w:rsidRDefault="00244207">
            <w:pPr>
              <w:rPr>
                <w:sz w:val="24"/>
              </w:rPr>
            </w:pPr>
            <w:r w:rsidRPr="00AE6F0B">
              <w:rPr>
                <w:rFonts w:hint="eastAsia"/>
                <w:sz w:val="24"/>
              </w:rPr>
              <w:t>其中：募集期间基金管理人的从业人员认购本基金情况</w:t>
            </w:r>
          </w:p>
        </w:tc>
        <w:tc>
          <w:tcPr>
            <w:tcW w:w="1419" w:type="dxa"/>
            <w:vAlign w:val="center"/>
          </w:tcPr>
          <w:p w:rsidR="00244207" w:rsidRPr="00AE6F0B" w:rsidRDefault="00244207">
            <w:pPr>
              <w:rPr>
                <w:rFonts w:hint="eastAsia"/>
                <w:sz w:val="24"/>
              </w:rPr>
            </w:pPr>
            <w:r w:rsidRPr="00AE6F0B">
              <w:rPr>
                <w:rFonts w:hint="eastAsia"/>
                <w:sz w:val="24"/>
              </w:rPr>
              <w:t>认购的基金份额（单位：份）</w:t>
            </w:r>
          </w:p>
        </w:tc>
        <w:tc>
          <w:tcPr>
            <w:tcW w:w="2410" w:type="dxa"/>
            <w:vAlign w:val="center"/>
          </w:tcPr>
          <w:p w:rsidR="00244207" w:rsidRPr="00AE6F0B" w:rsidRDefault="00244207" w:rsidP="00AE6F0B">
            <w:pPr>
              <w:widowControl/>
              <w:jc w:val="center"/>
              <w:rPr>
                <w:rFonts w:ascii="宋体" w:hAnsi="宋体" w:hint="eastAsia"/>
                <w:sz w:val="24"/>
              </w:rPr>
            </w:pPr>
            <w:r>
              <w:rPr>
                <w:rFonts w:ascii="宋体" w:hAnsi="宋体" w:cs="宋体" w:hint="eastAsia"/>
                <w:kern w:val="0"/>
                <w:sz w:val="22"/>
                <w:szCs w:val="22"/>
                <w:lang/>
              </w:rPr>
              <w:t>0.00</w:t>
            </w:r>
          </w:p>
        </w:tc>
        <w:tc>
          <w:tcPr>
            <w:tcW w:w="2551" w:type="dxa"/>
            <w:vAlign w:val="center"/>
          </w:tcPr>
          <w:p w:rsidR="00244207" w:rsidRPr="00AE6F0B" w:rsidRDefault="00244207" w:rsidP="00AE6F0B">
            <w:pPr>
              <w:widowControl/>
              <w:jc w:val="center"/>
              <w:rPr>
                <w:rFonts w:ascii="宋体" w:hAnsi="宋体" w:hint="eastAsia"/>
                <w:sz w:val="24"/>
              </w:rPr>
            </w:pPr>
            <w:r w:rsidRPr="004C5B5A">
              <w:rPr>
                <w:rFonts w:ascii="宋体" w:hAnsi="宋体" w:cs="宋体"/>
                <w:kern w:val="0"/>
                <w:sz w:val="22"/>
                <w:szCs w:val="22"/>
                <w:lang/>
              </w:rPr>
              <w:t>300,010.02</w:t>
            </w:r>
          </w:p>
        </w:tc>
        <w:tc>
          <w:tcPr>
            <w:tcW w:w="2038" w:type="dxa"/>
            <w:vAlign w:val="center"/>
          </w:tcPr>
          <w:p w:rsidR="00244207" w:rsidRPr="00AE6F0B" w:rsidRDefault="00244207" w:rsidP="00AE6F0B">
            <w:pPr>
              <w:jc w:val="center"/>
              <w:rPr>
                <w:rFonts w:ascii="宋体" w:hAnsi="宋体" w:hint="eastAsia"/>
                <w:sz w:val="24"/>
              </w:rPr>
            </w:pPr>
            <w:r w:rsidRPr="004C5B5A">
              <w:rPr>
                <w:rFonts w:ascii="宋体" w:hAnsi="宋体" w:cs="宋体"/>
                <w:kern w:val="0"/>
                <w:sz w:val="22"/>
                <w:szCs w:val="22"/>
                <w:lang/>
              </w:rPr>
              <w:t>300,010.02</w:t>
            </w:r>
          </w:p>
        </w:tc>
      </w:tr>
      <w:tr w:rsidR="00244207" w:rsidRPr="00AE6F0B" w:rsidTr="00244207">
        <w:trPr>
          <w:jc w:val="center"/>
        </w:trPr>
        <w:tc>
          <w:tcPr>
            <w:tcW w:w="954" w:type="dxa"/>
            <w:vMerge/>
            <w:vAlign w:val="center"/>
          </w:tcPr>
          <w:p w:rsidR="00244207" w:rsidRPr="00AE6F0B" w:rsidRDefault="00244207">
            <w:pPr>
              <w:rPr>
                <w:rFonts w:hint="eastAsia"/>
                <w:sz w:val="24"/>
              </w:rPr>
            </w:pPr>
          </w:p>
        </w:tc>
        <w:tc>
          <w:tcPr>
            <w:tcW w:w="1419" w:type="dxa"/>
            <w:vAlign w:val="center"/>
          </w:tcPr>
          <w:p w:rsidR="00244207" w:rsidRPr="00AE6F0B" w:rsidRDefault="00244207">
            <w:pPr>
              <w:rPr>
                <w:sz w:val="24"/>
              </w:rPr>
            </w:pPr>
            <w:r w:rsidRPr="00AE6F0B">
              <w:rPr>
                <w:rFonts w:hint="eastAsia"/>
                <w:sz w:val="24"/>
              </w:rPr>
              <w:t>占基金总份额比例</w:t>
            </w:r>
          </w:p>
        </w:tc>
        <w:tc>
          <w:tcPr>
            <w:tcW w:w="2410" w:type="dxa"/>
            <w:vAlign w:val="center"/>
          </w:tcPr>
          <w:p w:rsidR="00244207" w:rsidRPr="00AE6F0B" w:rsidRDefault="00244207" w:rsidP="00AE6F0B">
            <w:pPr>
              <w:widowControl/>
              <w:jc w:val="center"/>
              <w:rPr>
                <w:rFonts w:ascii="宋体" w:hAnsi="宋体"/>
                <w:sz w:val="24"/>
              </w:rPr>
            </w:pPr>
            <w:r>
              <w:rPr>
                <w:rFonts w:ascii="宋体" w:hAnsi="宋体" w:cs="宋体" w:hint="eastAsia"/>
                <w:kern w:val="0"/>
                <w:sz w:val="22"/>
                <w:szCs w:val="22"/>
                <w:lang/>
              </w:rPr>
              <w:t>0.00%</w:t>
            </w:r>
          </w:p>
        </w:tc>
        <w:tc>
          <w:tcPr>
            <w:tcW w:w="2551" w:type="dxa"/>
            <w:vAlign w:val="center"/>
          </w:tcPr>
          <w:p w:rsidR="00244207" w:rsidRPr="00AE6F0B" w:rsidRDefault="00244207" w:rsidP="00AE6F0B">
            <w:pPr>
              <w:widowControl/>
              <w:jc w:val="center"/>
              <w:rPr>
                <w:rFonts w:ascii="宋体" w:hAnsi="宋体"/>
                <w:sz w:val="24"/>
              </w:rPr>
            </w:pPr>
            <w:r>
              <w:rPr>
                <w:rFonts w:ascii="宋体" w:hAnsi="宋体" w:cs="宋体" w:hint="eastAsia"/>
                <w:kern w:val="0"/>
                <w:sz w:val="22"/>
                <w:szCs w:val="22"/>
                <w:lang/>
              </w:rPr>
              <w:t>0.23%</w:t>
            </w:r>
          </w:p>
        </w:tc>
        <w:tc>
          <w:tcPr>
            <w:tcW w:w="2038" w:type="dxa"/>
            <w:vAlign w:val="center"/>
          </w:tcPr>
          <w:p w:rsidR="00244207" w:rsidRPr="00AE6F0B" w:rsidRDefault="00244207" w:rsidP="00AE6F0B">
            <w:pPr>
              <w:widowControl/>
              <w:jc w:val="center"/>
              <w:rPr>
                <w:rFonts w:ascii="宋体" w:hAnsi="宋体"/>
                <w:sz w:val="24"/>
              </w:rPr>
            </w:pPr>
            <w:r>
              <w:rPr>
                <w:rFonts w:ascii="宋体" w:hAnsi="宋体" w:cs="宋体" w:hint="eastAsia"/>
                <w:kern w:val="0"/>
                <w:sz w:val="22"/>
                <w:szCs w:val="22"/>
                <w:lang/>
              </w:rPr>
              <w:t>0.10%</w:t>
            </w:r>
          </w:p>
        </w:tc>
      </w:tr>
      <w:tr w:rsidR="00E36509" w:rsidRPr="00AE6F0B" w:rsidTr="00AE6F0B">
        <w:trPr>
          <w:trHeight w:val="454"/>
          <w:jc w:val="center"/>
        </w:trPr>
        <w:tc>
          <w:tcPr>
            <w:tcW w:w="2373" w:type="dxa"/>
            <w:gridSpan w:val="2"/>
            <w:vAlign w:val="center"/>
          </w:tcPr>
          <w:p w:rsidR="00E36509" w:rsidRPr="00AE6F0B" w:rsidRDefault="00E36509">
            <w:pPr>
              <w:rPr>
                <w:rFonts w:ascii="宋体" w:hAnsi="宋体" w:hint="eastAsia"/>
                <w:sz w:val="24"/>
              </w:rPr>
            </w:pPr>
            <w:r w:rsidRPr="00AE6F0B">
              <w:rPr>
                <w:rFonts w:hint="eastAsia"/>
                <w:sz w:val="24"/>
              </w:rPr>
              <w:t>募集期限届满基金是否符合法律法规规定的办理基金备案手续的条件</w:t>
            </w:r>
            <w:r w:rsidRPr="00AE6F0B">
              <w:rPr>
                <w:rFonts w:hint="eastAsia"/>
                <w:sz w:val="24"/>
              </w:rPr>
              <w:t xml:space="preserve"> </w:t>
            </w:r>
          </w:p>
        </w:tc>
        <w:tc>
          <w:tcPr>
            <w:tcW w:w="6999" w:type="dxa"/>
            <w:gridSpan w:val="3"/>
            <w:vAlign w:val="center"/>
          </w:tcPr>
          <w:p w:rsidR="00E36509" w:rsidRPr="00AE6F0B" w:rsidRDefault="003C4DEB">
            <w:pPr>
              <w:rPr>
                <w:rFonts w:ascii="宋体" w:hAnsi="宋体" w:hint="eastAsia"/>
                <w:sz w:val="24"/>
              </w:rPr>
            </w:pPr>
            <w:r>
              <w:rPr>
                <w:rFonts w:hint="eastAsia"/>
                <w:sz w:val="24"/>
              </w:rPr>
              <w:t xml:space="preserve"> </w:t>
            </w:r>
            <w:r w:rsidR="00E36509" w:rsidRPr="00AE6F0B">
              <w:rPr>
                <w:rFonts w:hint="eastAsia"/>
                <w:sz w:val="24"/>
              </w:rPr>
              <w:t>是</w:t>
            </w:r>
          </w:p>
        </w:tc>
      </w:tr>
      <w:tr w:rsidR="00E36509" w:rsidRPr="00AE6F0B" w:rsidTr="00AE6F0B">
        <w:trPr>
          <w:trHeight w:val="454"/>
          <w:jc w:val="center"/>
        </w:trPr>
        <w:tc>
          <w:tcPr>
            <w:tcW w:w="2373" w:type="dxa"/>
            <w:gridSpan w:val="2"/>
            <w:vAlign w:val="center"/>
          </w:tcPr>
          <w:p w:rsidR="00E36509" w:rsidRPr="00AE6F0B" w:rsidRDefault="00E36509">
            <w:pPr>
              <w:rPr>
                <w:rFonts w:ascii="宋体" w:hAnsi="宋体" w:hint="eastAsia"/>
                <w:sz w:val="24"/>
              </w:rPr>
            </w:pPr>
            <w:r w:rsidRPr="00AE6F0B">
              <w:rPr>
                <w:rFonts w:hint="eastAsia"/>
                <w:sz w:val="24"/>
              </w:rPr>
              <w:t>向中国证监会办理基金备案手续获得书面确认的日期</w:t>
            </w:r>
          </w:p>
        </w:tc>
        <w:tc>
          <w:tcPr>
            <w:tcW w:w="6999" w:type="dxa"/>
            <w:gridSpan w:val="3"/>
            <w:vAlign w:val="center"/>
          </w:tcPr>
          <w:p w:rsidR="00E36509" w:rsidRPr="00AE6F0B" w:rsidRDefault="009D1363" w:rsidP="009D1363">
            <w:pPr>
              <w:rPr>
                <w:rFonts w:ascii="宋体" w:hAnsi="宋体" w:hint="eastAsia"/>
                <w:sz w:val="24"/>
              </w:rPr>
            </w:pPr>
            <w:r w:rsidRPr="00AE6F0B">
              <w:rPr>
                <w:rFonts w:hint="eastAsia"/>
                <w:sz w:val="24"/>
              </w:rPr>
              <w:t>20</w:t>
            </w:r>
            <w:r w:rsidR="001E069B">
              <w:rPr>
                <w:rFonts w:hint="eastAsia"/>
                <w:sz w:val="24"/>
              </w:rPr>
              <w:t>20</w:t>
            </w:r>
            <w:r w:rsidRPr="00AE6F0B">
              <w:rPr>
                <w:rFonts w:hint="eastAsia"/>
                <w:sz w:val="24"/>
              </w:rPr>
              <w:t>年</w:t>
            </w:r>
            <w:r w:rsidR="00244207">
              <w:rPr>
                <w:rFonts w:hint="eastAsia"/>
                <w:sz w:val="24"/>
              </w:rPr>
              <w:t>5</w:t>
            </w:r>
            <w:r w:rsidR="00E36509" w:rsidRPr="00AE6F0B">
              <w:rPr>
                <w:rFonts w:hint="eastAsia"/>
                <w:sz w:val="24"/>
              </w:rPr>
              <w:t>月</w:t>
            </w:r>
            <w:r w:rsidR="005A2FF4">
              <w:rPr>
                <w:rFonts w:hint="eastAsia"/>
                <w:sz w:val="24"/>
              </w:rPr>
              <w:t>14</w:t>
            </w:r>
            <w:r w:rsidR="00E36509" w:rsidRPr="00AE6F0B">
              <w:rPr>
                <w:rFonts w:hint="eastAsia"/>
                <w:sz w:val="24"/>
              </w:rPr>
              <w:t>日</w:t>
            </w:r>
          </w:p>
        </w:tc>
      </w:tr>
    </w:tbl>
    <w:p w:rsidR="00E36509" w:rsidRPr="00AE6F0B" w:rsidRDefault="00E36509">
      <w:pPr>
        <w:spacing w:line="360" w:lineRule="auto"/>
        <w:ind w:firstLineChars="200" w:firstLine="480"/>
        <w:rPr>
          <w:rFonts w:hint="eastAsia"/>
          <w:sz w:val="24"/>
        </w:rPr>
      </w:pPr>
      <w:r w:rsidRPr="00AE6F0B">
        <w:rPr>
          <w:sz w:val="24"/>
        </w:rPr>
        <w:t xml:space="preserve"> </w:t>
      </w:r>
      <w:r w:rsidRPr="00AE6F0B">
        <w:rPr>
          <w:sz w:val="24"/>
        </w:rPr>
        <w:t>注：</w:t>
      </w:r>
      <w:r w:rsidRPr="00AE6F0B">
        <w:rPr>
          <w:sz w:val="24"/>
        </w:rPr>
        <w:t>1</w:t>
      </w:r>
      <w:r w:rsidRPr="00AE6F0B">
        <w:rPr>
          <w:sz w:val="24"/>
        </w:rPr>
        <w:t>、基金管理人的高级管理人员、基金投资和研究部门负责人</w:t>
      </w:r>
      <w:r w:rsidRPr="00AE6F0B">
        <w:rPr>
          <w:rFonts w:hint="eastAsia"/>
          <w:sz w:val="24"/>
        </w:rPr>
        <w:t>认购</w:t>
      </w:r>
      <w:r w:rsidRPr="00AE6F0B">
        <w:rPr>
          <w:sz w:val="24"/>
        </w:rPr>
        <w:t>本基金份额总量的数量区间为【</w:t>
      </w:r>
      <w:r w:rsidRPr="00AE6F0B">
        <w:rPr>
          <w:rFonts w:hint="eastAsia"/>
          <w:sz w:val="24"/>
        </w:rPr>
        <w:t>0</w:t>
      </w:r>
      <w:r w:rsidRPr="00AE6F0B">
        <w:rPr>
          <w:sz w:val="24"/>
        </w:rPr>
        <w:t>】，本基金的基金经理</w:t>
      </w:r>
      <w:r w:rsidRPr="00AE6F0B">
        <w:rPr>
          <w:rFonts w:hint="eastAsia"/>
          <w:sz w:val="24"/>
        </w:rPr>
        <w:t>认购</w:t>
      </w:r>
      <w:r w:rsidRPr="00AE6F0B">
        <w:rPr>
          <w:sz w:val="24"/>
        </w:rPr>
        <w:t>本基金份额总量的数量区间为【</w:t>
      </w:r>
      <w:r w:rsidRPr="00AE6F0B">
        <w:rPr>
          <w:rFonts w:hint="eastAsia"/>
          <w:sz w:val="24"/>
        </w:rPr>
        <w:t>0</w:t>
      </w:r>
      <w:r w:rsidRPr="00AE6F0B">
        <w:rPr>
          <w:sz w:val="24"/>
        </w:rPr>
        <w:t>】。</w:t>
      </w:r>
    </w:p>
    <w:p w:rsidR="00E36509" w:rsidRPr="00AE6F0B" w:rsidRDefault="00E36509">
      <w:pPr>
        <w:spacing w:line="360" w:lineRule="auto"/>
        <w:ind w:firstLineChars="200" w:firstLine="480"/>
        <w:rPr>
          <w:rFonts w:hint="eastAsia"/>
          <w:sz w:val="24"/>
        </w:rPr>
      </w:pPr>
      <w:r w:rsidRPr="00AE6F0B">
        <w:rPr>
          <w:rFonts w:hint="eastAsia"/>
          <w:sz w:val="24"/>
        </w:rPr>
        <w:t>2</w:t>
      </w:r>
      <w:r w:rsidRPr="00AE6F0B">
        <w:rPr>
          <w:rFonts w:hint="eastAsia"/>
          <w:sz w:val="24"/>
        </w:rPr>
        <w:t>、按照有关法律规定，本基金合同生效前的有关法定信息披露费、会计师费、律师费不从基金财产中列支。</w:t>
      </w:r>
    </w:p>
    <w:p w:rsidR="00E36509" w:rsidRPr="00AE6F0B" w:rsidRDefault="00E36509">
      <w:pPr>
        <w:pStyle w:val="3"/>
        <w:keepNext w:val="0"/>
        <w:keepLines w:val="0"/>
        <w:spacing w:before="0" w:after="0" w:line="360" w:lineRule="auto"/>
        <w:rPr>
          <w:rFonts w:ascii="宋体" w:hAnsi="宋体" w:hint="eastAsia"/>
          <w:b w:val="0"/>
          <w:bCs w:val="0"/>
          <w:sz w:val="24"/>
          <w:szCs w:val="24"/>
        </w:rPr>
      </w:pPr>
      <w:r w:rsidRPr="00AE6F0B">
        <w:rPr>
          <w:rFonts w:ascii="宋体" w:hAnsi="宋体" w:hint="eastAsia"/>
          <w:bCs w:val="0"/>
          <w:sz w:val="24"/>
          <w:szCs w:val="24"/>
        </w:rPr>
        <w:t xml:space="preserve">  </w:t>
      </w:r>
      <w:r w:rsidRPr="00AE6F0B">
        <w:rPr>
          <w:rFonts w:ascii="宋体" w:hAnsi="宋体" w:hint="eastAsia"/>
          <w:b w:val="0"/>
          <w:bCs w:val="0"/>
          <w:sz w:val="24"/>
          <w:szCs w:val="24"/>
        </w:rPr>
        <w:t xml:space="preserve">  </w:t>
      </w:r>
      <w:r w:rsidRPr="00AE6F0B">
        <w:rPr>
          <w:rFonts w:hint="eastAsia"/>
          <w:b w:val="0"/>
          <w:bCs w:val="0"/>
          <w:sz w:val="24"/>
          <w:szCs w:val="24"/>
        </w:rPr>
        <w:t>3</w:t>
      </w:r>
      <w:r w:rsidRPr="00AE6F0B">
        <w:rPr>
          <w:rFonts w:hint="eastAsia"/>
          <w:b w:val="0"/>
          <w:bCs w:val="0"/>
          <w:sz w:val="24"/>
          <w:szCs w:val="24"/>
        </w:rPr>
        <w:t>、</w:t>
      </w:r>
      <w:r w:rsidRPr="00AE6F0B">
        <w:rPr>
          <w:rFonts w:ascii="宋体" w:hAnsi="宋体" w:hint="eastAsia"/>
          <w:b w:val="0"/>
          <w:bCs w:val="0"/>
          <w:sz w:val="24"/>
          <w:szCs w:val="24"/>
        </w:rPr>
        <w:t>“募集期间</w:t>
      </w:r>
      <w:r w:rsidR="00BF5C05" w:rsidRPr="00AE6F0B">
        <w:rPr>
          <w:rFonts w:ascii="宋体" w:hAnsi="宋体" w:hint="eastAsia"/>
          <w:b w:val="0"/>
          <w:bCs w:val="0"/>
          <w:sz w:val="24"/>
          <w:szCs w:val="24"/>
        </w:rPr>
        <w:t>基金管理人的从业人员</w:t>
      </w:r>
      <w:r w:rsidRPr="00AE6F0B">
        <w:rPr>
          <w:rFonts w:ascii="宋体" w:hAnsi="宋体" w:hint="eastAsia"/>
          <w:b w:val="0"/>
          <w:bCs w:val="0"/>
          <w:sz w:val="24"/>
          <w:szCs w:val="24"/>
        </w:rPr>
        <w:t>认购本基金情况”项中分母为各自级别的份额，对合计数，本项的分母采用下属分级基金份额的合计数，即基金整体的份额总额。</w:t>
      </w:r>
    </w:p>
    <w:p w:rsidR="00E36509" w:rsidRPr="00AE6F0B" w:rsidRDefault="00E36509">
      <w:pPr>
        <w:rPr>
          <w:rFonts w:hint="eastAsia"/>
        </w:rPr>
      </w:pPr>
    </w:p>
    <w:p w:rsidR="00E36509" w:rsidRPr="00AE6F0B" w:rsidRDefault="00E36509">
      <w:pPr>
        <w:pStyle w:val="3"/>
        <w:keepNext w:val="0"/>
        <w:keepLines w:val="0"/>
        <w:spacing w:before="0" w:after="0" w:line="360" w:lineRule="auto"/>
        <w:rPr>
          <w:rFonts w:ascii="宋体" w:hAnsi="宋体" w:hint="eastAsia"/>
          <w:bCs w:val="0"/>
          <w:sz w:val="24"/>
          <w:szCs w:val="24"/>
        </w:rPr>
      </w:pPr>
      <w:r w:rsidRPr="00AE6F0B">
        <w:rPr>
          <w:rFonts w:ascii="宋体" w:hAnsi="宋体" w:hint="eastAsia"/>
          <w:bCs w:val="0"/>
          <w:sz w:val="24"/>
          <w:szCs w:val="24"/>
        </w:rPr>
        <w:t>3.其他需要提示的事项</w:t>
      </w:r>
    </w:p>
    <w:p w:rsidR="00E36509" w:rsidRPr="00AE6F0B" w:rsidRDefault="006D41AF" w:rsidP="006D41AF">
      <w:pPr>
        <w:spacing w:line="360" w:lineRule="auto"/>
        <w:ind w:firstLineChars="200" w:firstLine="480"/>
        <w:rPr>
          <w:rFonts w:hint="eastAsia"/>
          <w:sz w:val="24"/>
        </w:rPr>
      </w:pPr>
      <w:r w:rsidRPr="006D41AF">
        <w:rPr>
          <w:rFonts w:hint="eastAsia"/>
          <w:sz w:val="24"/>
        </w:rPr>
        <w:t>自基金合同生效之日起，本基金管理人正式开始管理本基金。</w:t>
      </w:r>
      <w:r w:rsidR="00E36509" w:rsidRPr="00AE6F0B">
        <w:rPr>
          <w:rFonts w:hint="eastAsia"/>
          <w:sz w:val="24"/>
        </w:rPr>
        <w:t>基金份额持有人可以在本基金合同生效后，前往销售机构查询交易确认情况</w:t>
      </w:r>
      <w:r w:rsidR="003C4DEB">
        <w:rPr>
          <w:rFonts w:hint="eastAsia"/>
          <w:sz w:val="24"/>
        </w:rPr>
        <w:t>，</w:t>
      </w:r>
      <w:r w:rsidR="00E36509" w:rsidRPr="00AE6F0B">
        <w:rPr>
          <w:rFonts w:hint="eastAsia"/>
          <w:sz w:val="24"/>
        </w:rPr>
        <w:t>也可以通过拨打本基金管理人的客服热线</w:t>
      </w:r>
      <w:r w:rsidR="00E36509" w:rsidRPr="00AE6F0B">
        <w:rPr>
          <w:rFonts w:hint="eastAsia"/>
          <w:bCs/>
          <w:sz w:val="24"/>
        </w:rPr>
        <w:t>021-61195566/</w:t>
      </w:r>
      <w:r w:rsidR="00E36509" w:rsidRPr="00AE6F0B">
        <w:rPr>
          <w:rFonts w:hint="eastAsia"/>
          <w:sz w:val="24"/>
        </w:rPr>
        <w:t>400-620-8888</w:t>
      </w:r>
      <w:r w:rsidR="00E36509" w:rsidRPr="00AE6F0B">
        <w:rPr>
          <w:rFonts w:hint="eastAsia"/>
          <w:sz w:val="24"/>
        </w:rPr>
        <w:t>（免长途通话费）选择</w:t>
      </w:r>
      <w:r w:rsidR="00E36509" w:rsidRPr="00AE6F0B">
        <w:rPr>
          <w:rFonts w:hint="eastAsia"/>
          <w:sz w:val="24"/>
        </w:rPr>
        <w:t>6</w:t>
      </w:r>
      <w:r w:rsidR="00E36509" w:rsidRPr="00AE6F0B">
        <w:rPr>
          <w:rFonts w:hint="eastAsia"/>
          <w:sz w:val="24"/>
        </w:rPr>
        <w:t>公募基金业务转人工或登陆公司基金网站（</w:t>
      </w:r>
      <w:r w:rsidR="00E36509" w:rsidRPr="00AE6F0B">
        <w:rPr>
          <w:rFonts w:hint="eastAsia"/>
          <w:sz w:val="24"/>
        </w:rPr>
        <w:t>www.bocifunds.com</w:t>
      </w:r>
      <w:r w:rsidR="00E36509" w:rsidRPr="00AE6F0B">
        <w:rPr>
          <w:rFonts w:hint="eastAsia"/>
          <w:sz w:val="24"/>
        </w:rPr>
        <w:t>）查询交易确认情况。</w:t>
      </w:r>
    </w:p>
    <w:p w:rsidR="00E36509" w:rsidRPr="00AE6F0B" w:rsidRDefault="00E36509" w:rsidP="00E0119F">
      <w:pPr>
        <w:spacing w:line="360" w:lineRule="auto"/>
        <w:ind w:firstLineChars="200" w:firstLine="480"/>
        <w:rPr>
          <w:rFonts w:hint="eastAsia"/>
          <w:sz w:val="24"/>
        </w:rPr>
      </w:pPr>
      <w:r w:rsidRPr="00AE6F0B">
        <w:rPr>
          <w:rFonts w:hint="eastAsia"/>
          <w:sz w:val="24"/>
        </w:rPr>
        <w:t>本基金的申购、赎回自《基金合同》</w:t>
      </w:r>
      <w:r w:rsidR="00E0119F" w:rsidRPr="00E0119F">
        <w:rPr>
          <w:rFonts w:hint="eastAsia"/>
          <w:sz w:val="24"/>
        </w:rPr>
        <w:t>生效</w:t>
      </w:r>
      <w:r w:rsidR="00CA2B1F" w:rsidRPr="00CA2B1F">
        <w:rPr>
          <w:rFonts w:hint="eastAsia"/>
          <w:sz w:val="24"/>
        </w:rPr>
        <w:t>之日起不超过</w:t>
      </w:r>
      <w:r w:rsidR="00CA2B1F" w:rsidRPr="00CA2B1F">
        <w:rPr>
          <w:rFonts w:hint="eastAsia"/>
          <w:sz w:val="24"/>
        </w:rPr>
        <w:t>3</w:t>
      </w:r>
      <w:r w:rsidR="00CA2B1F" w:rsidRPr="00CA2B1F">
        <w:rPr>
          <w:rFonts w:hint="eastAsia"/>
          <w:sz w:val="24"/>
        </w:rPr>
        <w:t>个月</w:t>
      </w:r>
      <w:r w:rsidRPr="00AE6F0B">
        <w:rPr>
          <w:rFonts w:hint="eastAsia"/>
          <w:sz w:val="24"/>
        </w:rPr>
        <w:t>开始办理，具体业务办理时间在基金开放日常申购、赎回业务公告中规定。在确定开放申购、赎回时间后，由基金管理人在开放日前依照《</w:t>
      </w:r>
      <w:r w:rsidR="00DC14DD" w:rsidRPr="00DC14DD">
        <w:rPr>
          <w:rFonts w:hint="eastAsia"/>
          <w:sz w:val="24"/>
        </w:rPr>
        <w:t>公开募集证券投资基金信息披露管理办法</w:t>
      </w:r>
      <w:r w:rsidRPr="00AE6F0B">
        <w:rPr>
          <w:rFonts w:hint="eastAsia"/>
          <w:sz w:val="24"/>
        </w:rPr>
        <w:t>》的有关规定在指定媒介和基金管理人的</w:t>
      </w:r>
      <w:r w:rsidR="00CA2B1F" w:rsidRPr="00CA2B1F">
        <w:rPr>
          <w:rFonts w:hint="eastAsia"/>
          <w:sz w:val="24"/>
        </w:rPr>
        <w:t>基金</w:t>
      </w:r>
      <w:r w:rsidRPr="00AE6F0B">
        <w:rPr>
          <w:rFonts w:hint="eastAsia"/>
          <w:sz w:val="24"/>
        </w:rPr>
        <w:t>网站上公告。</w:t>
      </w:r>
    </w:p>
    <w:p w:rsidR="00AC6E2C" w:rsidRDefault="00AC6E2C">
      <w:pPr>
        <w:spacing w:line="360" w:lineRule="auto"/>
        <w:ind w:firstLineChars="200" w:firstLine="480"/>
        <w:rPr>
          <w:rFonts w:hint="eastAsia"/>
          <w:sz w:val="24"/>
        </w:rPr>
      </w:pPr>
    </w:p>
    <w:p w:rsidR="00E36509" w:rsidRPr="00AE6F0B" w:rsidRDefault="00E36509">
      <w:pPr>
        <w:spacing w:line="360" w:lineRule="auto"/>
        <w:ind w:firstLineChars="200" w:firstLine="480"/>
        <w:rPr>
          <w:rFonts w:hint="eastAsia"/>
          <w:sz w:val="24"/>
        </w:rPr>
      </w:pPr>
      <w:r w:rsidRPr="00AE6F0B">
        <w:rPr>
          <w:rFonts w:hint="eastAsia"/>
          <w:sz w:val="24"/>
        </w:rPr>
        <w:t>风险提示：</w:t>
      </w:r>
    </w:p>
    <w:p w:rsidR="00E36509" w:rsidRPr="00AE6F0B" w:rsidRDefault="00E36509">
      <w:pPr>
        <w:spacing w:line="360" w:lineRule="auto"/>
        <w:ind w:firstLineChars="200" w:firstLine="480"/>
        <w:rPr>
          <w:rFonts w:hint="eastAsia"/>
          <w:sz w:val="24"/>
        </w:rPr>
      </w:pPr>
      <w:r w:rsidRPr="00AE6F0B">
        <w:rPr>
          <w:sz w:val="24"/>
        </w:rPr>
        <w:t>基金管理人承诺以诚实信用、勤勉尽责的原则管理和运用基金财产，但不保证基金一定盈利，也不保证最低收益。</w:t>
      </w:r>
      <w:r w:rsidRPr="00AE6F0B">
        <w:rPr>
          <w:rFonts w:hint="eastAsia"/>
          <w:sz w:val="24"/>
        </w:rPr>
        <w:t>敬请投资人注意投资风险。投资者投资于本基金前应认真阅读本基金的</w:t>
      </w:r>
      <w:r w:rsidR="002B4A51">
        <w:rPr>
          <w:rFonts w:hint="eastAsia"/>
          <w:sz w:val="24"/>
        </w:rPr>
        <w:t>《</w:t>
      </w:r>
      <w:r w:rsidRPr="00AE6F0B">
        <w:rPr>
          <w:rFonts w:hint="eastAsia"/>
          <w:sz w:val="24"/>
        </w:rPr>
        <w:t>基金合同</w:t>
      </w:r>
      <w:r w:rsidR="002B4A51">
        <w:rPr>
          <w:rFonts w:hint="eastAsia"/>
          <w:sz w:val="24"/>
        </w:rPr>
        <w:t>》</w:t>
      </w:r>
      <w:r w:rsidRPr="00AE6F0B">
        <w:rPr>
          <w:rFonts w:hint="eastAsia"/>
          <w:sz w:val="24"/>
        </w:rPr>
        <w:t>和</w:t>
      </w:r>
      <w:r w:rsidR="002B4A51">
        <w:rPr>
          <w:rFonts w:hint="eastAsia"/>
          <w:sz w:val="24"/>
        </w:rPr>
        <w:t>《</w:t>
      </w:r>
      <w:r w:rsidRPr="00AE6F0B">
        <w:rPr>
          <w:rFonts w:hint="eastAsia"/>
          <w:sz w:val="24"/>
        </w:rPr>
        <w:t>招募说明书</w:t>
      </w:r>
      <w:r w:rsidR="002B4A51">
        <w:rPr>
          <w:rFonts w:hint="eastAsia"/>
          <w:sz w:val="24"/>
        </w:rPr>
        <w:t>》</w:t>
      </w:r>
      <w:r w:rsidR="002B4A51" w:rsidRPr="00F20671">
        <w:rPr>
          <w:bCs/>
          <w:color w:val="000000"/>
          <w:sz w:val="24"/>
        </w:rPr>
        <w:t>等法律文件，了解基金产品的详细情况，选择与自己风险识别能力和风险承受能力相匹配的基金，并注意投资风险。</w:t>
      </w:r>
    </w:p>
    <w:p w:rsidR="00E36509" w:rsidRPr="00AE6F0B" w:rsidRDefault="00E36509">
      <w:pPr>
        <w:spacing w:line="360" w:lineRule="auto"/>
        <w:ind w:firstLineChars="200" w:firstLine="480"/>
        <w:rPr>
          <w:rFonts w:hint="eastAsia"/>
          <w:sz w:val="24"/>
        </w:rPr>
      </w:pPr>
    </w:p>
    <w:p w:rsidR="00E36509" w:rsidRPr="00AE6F0B" w:rsidRDefault="00E36509">
      <w:pPr>
        <w:spacing w:line="360" w:lineRule="auto"/>
        <w:ind w:firstLineChars="200" w:firstLine="480"/>
        <w:jc w:val="right"/>
        <w:rPr>
          <w:rFonts w:hint="eastAsia"/>
          <w:sz w:val="24"/>
        </w:rPr>
      </w:pPr>
      <w:r w:rsidRPr="00AE6F0B">
        <w:rPr>
          <w:rFonts w:hint="eastAsia"/>
          <w:sz w:val="24"/>
        </w:rPr>
        <w:t>中银国际证券股份有限公司</w:t>
      </w:r>
    </w:p>
    <w:p w:rsidR="00E36509" w:rsidRPr="00AE6F0B" w:rsidRDefault="00FE0836">
      <w:pPr>
        <w:spacing w:line="360" w:lineRule="auto"/>
        <w:ind w:firstLineChars="200" w:firstLine="480"/>
        <w:jc w:val="right"/>
        <w:rPr>
          <w:rFonts w:hint="eastAsia"/>
          <w:sz w:val="24"/>
        </w:rPr>
      </w:pPr>
      <w:r w:rsidRPr="00AE6F0B">
        <w:rPr>
          <w:rFonts w:hint="eastAsia"/>
          <w:sz w:val="24"/>
        </w:rPr>
        <w:t>20</w:t>
      </w:r>
      <w:r w:rsidR="001E069B">
        <w:rPr>
          <w:rFonts w:hint="eastAsia"/>
          <w:sz w:val="24"/>
        </w:rPr>
        <w:t>20</w:t>
      </w:r>
      <w:r w:rsidRPr="00AE6F0B">
        <w:rPr>
          <w:rFonts w:hint="eastAsia"/>
          <w:sz w:val="24"/>
        </w:rPr>
        <w:t>年</w:t>
      </w:r>
      <w:r w:rsidR="00244207">
        <w:rPr>
          <w:rFonts w:hint="eastAsia"/>
          <w:sz w:val="24"/>
        </w:rPr>
        <w:t>5</w:t>
      </w:r>
      <w:r w:rsidR="002461FB" w:rsidRPr="00AE6F0B">
        <w:rPr>
          <w:rFonts w:hint="eastAsia"/>
          <w:sz w:val="24"/>
        </w:rPr>
        <w:t>月</w:t>
      </w:r>
      <w:r w:rsidR="005A2FF4">
        <w:rPr>
          <w:rFonts w:hint="eastAsia"/>
          <w:sz w:val="24"/>
        </w:rPr>
        <w:t>15</w:t>
      </w:r>
      <w:r w:rsidR="00E36509" w:rsidRPr="00AE6F0B">
        <w:rPr>
          <w:rFonts w:hint="eastAsia"/>
          <w:sz w:val="24"/>
        </w:rPr>
        <w:t>日</w:t>
      </w:r>
    </w:p>
    <w:sectPr w:rsidR="00E36509" w:rsidRPr="00AE6F0B">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E2" w:rsidRDefault="003C51E2" w:rsidP="00F55D55">
      <w:r>
        <w:separator/>
      </w:r>
    </w:p>
  </w:endnote>
  <w:endnote w:type="continuationSeparator" w:id="1">
    <w:p w:rsidR="003C51E2" w:rsidRDefault="003C51E2" w:rsidP="00F55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E2" w:rsidRDefault="003C51E2" w:rsidP="00F55D55">
      <w:r>
        <w:separator/>
      </w:r>
    </w:p>
  </w:footnote>
  <w:footnote w:type="continuationSeparator" w:id="1">
    <w:p w:rsidR="003C51E2" w:rsidRDefault="003C51E2" w:rsidP="00F55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trackRevisions/>
  <w:doNotTrackMoves/>
  <w:defaultTabStop w:val="420"/>
  <w:drawingGridHorizontalSpacing w:val="105"/>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AC3"/>
    <w:rsid w:val="00003643"/>
    <w:rsid w:val="00003689"/>
    <w:rsid w:val="000042EE"/>
    <w:rsid w:val="00004A56"/>
    <w:rsid w:val="000053B1"/>
    <w:rsid w:val="00005BA2"/>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4891"/>
    <w:rsid w:val="000249E5"/>
    <w:rsid w:val="000250A9"/>
    <w:rsid w:val="00030918"/>
    <w:rsid w:val="0003196B"/>
    <w:rsid w:val="000320D8"/>
    <w:rsid w:val="00032404"/>
    <w:rsid w:val="00034059"/>
    <w:rsid w:val="000342E3"/>
    <w:rsid w:val="0003513B"/>
    <w:rsid w:val="00035A6F"/>
    <w:rsid w:val="000368C2"/>
    <w:rsid w:val="000372B9"/>
    <w:rsid w:val="000400EE"/>
    <w:rsid w:val="00040284"/>
    <w:rsid w:val="0004211E"/>
    <w:rsid w:val="00042244"/>
    <w:rsid w:val="00042EB1"/>
    <w:rsid w:val="00044A21"/>
    <w:rsid w:val="00046AD8"/>
    <w:rsid w:val="0004779C"/>
    <w:rsid w:val="00047CDA"/>
    <w:rsid w:val="00050CAE"/>
    <w:rsid w:val="00050F84"/>
    <w:rsid w:val="00051D2D"/>
    <w:rsid w:val="000546BB"/>
    <w:rsid w:val="0005608A"/>
    <w:rsid w:val="00056723"/>
    <w:rsid w:val="00057B29"/>
    <w:rsid w:val="00057B3C"/>
    <w:rsid w:val="00060225"/>
    <w:rsid w:val="00061B34"/>
    <w:rsid w:val="00062D60"/>
    <w:rsid w:val="000644A3"/>
    <w:rsid w:val="000655AA"/>
    <w:rsid w:val="000655D4"/>
    <w:rsid w:val="00065BA8"/>
    <w:rsid w:val="00065D90"/>
    <w:rsid w:val="000662E0"/>
    <w:rsid w:val="000702E5"/>
    <w:rsid w:val="0007061E"/>
    <w:rsid w:val="00070D95"/>
    <w:rsid w:val="0007127F"/>
    <w:rsid w:val="00072308"/>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14D"/>
    <w:rsid w:val="00095C68"/>
    <w:rsid w:val="00095DC9"/>
    <w:rsid w:val="000A0430"/>
    <w:rsid w:val="000A1095"/>
    <w:rsid w:val="000A1AEE"/>
    <w:rsid w:val="000A6E54"/>
    <w:rsid w:val="000A77B4"/>
    <w:rsid w:val="000A78D1"/>
    <w:rsid w:val="000B101D"/>
    <w:rsid w:val="000B1616"/>
    <w:rsid w:val="000B1D11"/>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2E3F"/>
    <w:rsid w:val="000E49EF"/>
    <w:rsid w:val="000F04CD"/>
    <w:rsid w:val="000F1221"/>
    <w:rsid w:val="000F157F"/>
    <w:rsid w:val="000F1F16"/>
    <w:rsid w:val="000F227A"/>
    <w:rsid w:val="000F274B"/>
    <w:rsid w:val="000F306D"/>
    <w:rsid w:val="000F40C6"/>
    <w:rsid w:val="000F4841"/>
    <w:rsid w:val="000F62DA"/>
    <w:rsid w:val="000F7DA6"/>
    <w:rsid w:val="00101467"/>
    <w:rsid w:val="001016A1"/>
    <w:rsid w:val="0010182D"/>
    <w:rsid w:val="001019AE"/>
    <w:rsid w:val="00102769"/>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BA9"/>
    <w:rsid w:val="00114C2B"/>
    <w:rsid w:val="00114CC7"/>
    <w:rsid w:val="00114ECB"/>
    <w:rsid w:val="001177DA"/>
    <w:rsid w:val="0012120E"/>
    <w:rsid w:val="00121289"/>
    <w:rsid w:val="00121B27"/>
    <w:rsid w:val="001227D9"/>
    <w:rsid w:val="00122B17"/>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256"/>
    <w:rsid w:val="00135876"/>
    <w:rsid w:val="00135AC2"/>
    <w:rsid w:val="0013639C"/>
    <w:rsid w:val="0014308D"/>
    <w:rsid w:val="00144390"/>
    <w:rsid w:val="00144C33"/>
    <w:rsid w:val="00144ED5"/>
    <w:rsid w:val="00146C9D"/>
    <w:rsid w:val="00150C95"/>
    <w:rsid w:val="00151D4A"/>
    <w:rsid w:val="001540C2"/>
    <w:rsid w:val="00154A37"/>
    <w:rsid w:val="00155D84"/>
    <w:rsid w:val="00156E4F"/>
    <w:rsid w:val="001605F1"/>
    <w:rsid w:val="001613D9"/>
    <w:rsid w:val="00162165"/>
    <w:rsid w:val="001648D2"/>
    <w:rsid w:val="00164E80"/>
    <w:rsid w:val="00165613"/>
    <w:rsid w:val="0016661A"/>
    <w:rsid w:val="0016729C"/>
    <w:rsid w:val="00167E28"/>
    <w:rsid w:val="0017050D"/>
    <w:rsid w:val="001726AF"/>
    <w:rsid w:val="00172C5E"/>
    <w:rsid w:val="00173BC0"/>
    <w:rsid w:val="00175008"/>
    <w:rsid w:val="0017530D"/>
    <w:rsid w:val="00175612"/>
    <w:rsid w:val="00175BD8"/>
    <w:rsid w:val="00176EF0"/>
    <w:rsid w:val="00177135"/>
    <w:rsid w:val="0017766C"/>
    <w:rsid w:val="00177940"/>
    <w:rsid w:val="00177A86"/>
    <w:rsid w:val="00180A97"/>
    <w:rsid w:val="00180D49"/>
    <w:rsid w:val="00181687"/>
    <w:rsid w:val="001833E8"/>
    <w:rsid w:val="00183684"/>
    <w:rsid w:val="00183A49"/>
    <w:rsid w:val="001862F4"/>
    <w:rsid w:val="0018671B"/>
    <w:rsid w:val="00190A51"/>
    <w:rsid w:val="0019168C"/>
    <w:rsid w:val="00191EF7"/>
    <w:rsid w:val="00192C0F"/>
    <w:rsid w:val="001932D0"/>
    <w:rsid w:val="00194C80"/>
    <w:rsid w:val="00195240"/>
    <w:rsid w:val="0019545C"/>
    <w:rsid w:val="00196095"/>
    <w:rsid w:val="00196473"/>
    <w:rsid w:val="0019729F"/>
    <w:rsid w:val="00197382"/>
    <w:rsid w:val="001A061F"/>
    <w:rsid w:val="001A0F7C"/>
    <w:rsid w:val="001A12AC"/>
    <w:rsid w:val="001A2BF9"/>
    <w:rsid w:val="001A3EFF"/>
    <w:rsid w:val="001A70A4"/>
    <w:rsid w:val="001A74F7"/>
    <w:rsid w:val="001A7B39"/>
    <w:rsid w:val="001A7CE6"/>
    <w:rsid w:val="001B0927"/>
    <w:rsid w:val="001B1985"/>
    <w:rsid w:val="001B1A2D"/>
    <w:rsid w:val="001B2F15"/>
    <w:rsid w:val="001B318F"/>
    <w:rsid w:val="001B362D"/>
    <w:rsid w:val="001B4E01"/>
    <w:rsid w:val="001B7D67"/>
    <w:rsid w:val="001C16E5"/>
    <w:rsid w:val="001C32FC"/>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069B"/>
    <w:rsid w:val="001E2DBF"/>
    <w:rsid w:val="001E3121"/>
    <w:rsid w:val="001E61B3"/>
    <w:rsid w:val="001E6A67"/>
    <w:rsid w:val="001E7CC4"/>
    <w:rsid w:val="001F0C2B"/>
    <w:rsid w:val="001F19FB"/>
    <w:rsid w:val="001F4596"/>
    <w:rsid w:val="001F4FD9"/>
    <w:rsid w:val="001F574B"/>
    <w:rsid w:val="001F6749"/>
    <w:rsid w:val="001F7D4A"/>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435"/>
    <w:rsid w:val="002205FB"/>
    <w:rsid w:val="002221B1"/>
    <w:rsid w:val="00223103"/>
    <w:rsid w:val="00223216"/>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0D65"/>
    <w:rsid w:val="002411EF"/>
    <w:rsid w:val="00241EA7"/>
    <w:rsid w:val="00242040"/>
    <w:rsid w:val="00242F7A"/>
    <w:rsid w:val="00244168"/>
    <w:rsid w:val="00244207"/>
    <w:rsid w:val="00244491"/>
    <w:rsid w:val="00244AB9"/>
    <w:rsid w:val="00244ED9"/>
    <w:rsid w:val="0024543A"/>
    <w:rsid w:val="002461FB"/>
    <w:rsid w:val="002503AC"/>
    <w:rsid w:val="002504CC"/>
    <w:rsid w:val="0025194C"/>
    <w:rsid w:val="0025209D"/>
    <w:rsid w:val="002536B3"/>
    <w:rsid w:val="00254BCF"/>
    <w:rsid w:val="00257492"/>
    <w:rsid w:val="0026149C"/>
    <w:rsid w:val="00262146"/>
    <w:rsid w:val="00262BCB"/>
    <w:rsid w:val="002646F0"/>
    <w:rsid w:val="0026566E"/>
    <w:rsid w:val="00265ABF"/>
    <w:rsid w:val="00267E52"/>
    <w:rsid w:val="00273A26"/>
    <w:rsid w:val="00273ACD"/>
    <w:rsid w:val="00273FD4"/>
    <w:rsid w:val="00274BC9"/>
    <w:rsid w:val="00275DA4"/>
    <w:rsid w:val="00277276"/>
    <w:rsid w:val="002834DA"/>
    <w:rsid w:val="00283D05"/>
    <w:rsid w:val="00283F41"/>
    <w:rsid w:val="00284320"/>
    <w:rsid w:val="002855A0"/>
    <w:rsid w:val="00285EC5"/>
    <w:rsid w:val="0028664B"/>
    <w:rsid w:val="00286C48"/>
    <w:rsid w:val="00286C66"/>
    <w:rsid w:val="00287EBD"/>
    <w:rsid w:val="00287EC8"/>
    <w:rsid w:val="00290BA6"/>
    <w:rsid w:val="0029114F"/>
    <w:rsid w:val="0029144A"/>
    <w:rsid w:val="00297956"/>
    <w:rsid w:val="00297FAA"/>
    <w:rsid w:val="00297FD7"/>
    <w:rsid w:val="002A00A5"/>
    <w:rsid w:val="002A1DC6"/>
    <w:rsid w:val="002A27EE"/>
    <w:rsid w:val="002A2828"/>
    <w:rsid w:val="002A2C3A"/>
    <w:rsid w:val="002A3127"/>
    <w:rsid w:val="002A6718"/>
    <w:rsid w:val="002A71D3"/>
    <w:rsid w:val="002B0F15"/>
    <w:rsid w:val="002B1359"/>
    <w:rsid w:val="002B1B3D"/>
    <w:rsid w:val="002B3287"/>
    <w:rsid w:val="002B492C"/>
    <w:rsid w:val="002B4A51"/>
    <w:rsid w:val="002B5008"/>
    <w:rsid w:val="002C0AEE"/>
    <w:rsid w:val="002C1248"/>
    <w:rsid w:val="002C13B6"/>
    <w:rsid w:val="002C13D3"/>
    <w:rsid w:val="002C1839"/>
    <w:rsid w:val="002C28C8"/>
    <w:rsid w:val="002C381A"/>
    <w:rsid w:val="002C443F"/>
    <w:rsid w:val="002C4CFE"/>
    <w:rsid w:val="002C627F"/>
    <w:rsid w:val="002C64B0"/>
    <w:rsid w:val="002C682F"/>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E55"/>
    <w:rsid w:val="002E228D"/>
    <w:rsid w:val="002E3072"/>
    <w:rsid w:val="002E34FF"/>
    <w:rsid w:val="002E52B4"/>
    <w:rsid w:val="002E6982"/>
    <w:rsid w:val="002E75DA"/>
    <w:rsid w:val="002E78AA"/>
    <w:rsid w:val="002E7AC3"/>
    <w:rsid w:val="002F0ED8"/>
    <w:rsid w:val="002F10EE"/>
    <w:rsid w:val="002F1531"/>
    <w:rsid w:val="002F2DD1"/>
    <w:rsid w:val="002F418D"/>
    <w:rsid w:val="002F477D"/>
    <w:rsid w:val="002F7199"/>
    <w:rsid w:val="002F7550"/>
    <w:rsid w:val="00300E36"/>
    <w:rsid w:val="003011CB"/>
    <w:rsid w:val="00301F71"/>
    <w:rsid w:val="00302430"/>
    <w:rsid w:val="003032CE"/>
    <w:rsid w:val="003033B1"/>
    <w:rsid w:val="00304413"/>
    <w:rsid w:val="003048FA"/>
    <w:rsid w:val="003048FB"/>
    <w:rsid w:val="00307718"/>
    <w:rsid w:val="00310396"/>
    <w:rsid w:val="00310725"/>
    <w:rsid w:val="00312632"/>
    <w:rsid w:val="00312A2A"/>
    <w:rsid w:val="003139F8"/>
    <w:rsid w:val="00313A10"/>
    <w:rsid w:val="00316115"/>
    <w:rsid w:val="00316C60"/>
    <w:rsid w:val="00316FE3"/>
    <w:rsid w:val="003171D1"/>
    <w:rsid w:val="00321552"/>
    <w:rsid w:val="0032256B"/>
    <w:rsid w:val="00322857"/>
    <w:rsid w:val="00322F8E"/>
    <w:rsid w:val="0032564B"/>
    <w:rsid w:val="00327D92"/>
    <w:rsid w:val="00330F87"/>
    <w:rsid w:val="00332452"/>
    <w:rsid w:val="00332773"/>
    <w:rsid w:val="003348A9"/>
    <w:rsid w:val="003351CF"/>
    <w:rsid w:val="003356EB"/>
    <w:rsid w:val="00336602"/>
    <w:rsid w:val="00336B7C"/>
    <w:rsid w:val="00340E2F"/>
    <w:rsid w:val="0034170A"/>
    <w:rsid w:val="00341B70"/>
    <w:rsid w:val="0034314C"/>
    <w:rsid w:val="00343167"/>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4BFD"/>
    <w:rsid w:val="003757CE"/>
    <w:rsid w:val="00376306"/>
    <w:rsid w:val="00377C25"/>
    <w:rsid w:val="0038026B"/>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BC0"/>
    <w:rsid w:val="003C0F6B"/>
    <w:rsid w:val="003C1148"/>
    <w:rsid w:val="003C3107"/>
    <w:rsid w:val="003C4DEB"/>
    <w:rsid w:val="003C51E2"/>
    <w:rsid w:val="003C5C06"/>
    <w:rsid w:val="003D14EF"/>
    <w:rsid w:val="003D2E43"/>
    <w:rsid w:val="003D5A05"/>
    <w:rsid w:val="003D6376"/>
    <w:rsid w:val="003D665B"/>
    <w:rsid w:val="003D6CF0"/>
    <w:rsid w:val="003D7025"/>
    <w:rsid w:val="003E0139"/>
    <w:rsid w:val="003E0782"/>
    <w:rsid w:val="003E0E6C"/>
    <w:rsid w:val="003E3544"/>
    <w:rsid w:val="003E3AE6"/>
    <w:rsid w:val="003E3D95"/>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0C8C"/>
    <w:rsid w:val="00403E19"/>
    <w:rsid w:val="0040449F"/>
    <w:rsid w:val="004054C4"/>
    <w:rsid w:val="00405CF7"/>
    <w:rsid w:val="00410870"/>
    <w:rsid w:val="00410E37"/>
    <w:rsid w:val="00415EDC"/>
    <w:rsid w:val="0041693A"/>
    <w:rsid w:val="00420044"/>
    <w:rsid w:val="00420380"/>
    <w:rsid w:val="00420F27"/>
    <w:rsid w:val="00421BD6"/>
    <w:rsid w:val="004222B8"/>
    <w:rsid w:val="00423383"/>
    <w:rsid w:val="004237BF"/>
    <w:rsid w:val="0042415C"/>
    <w:rsid w:val="0042496C"/>
    <w:rsid w:val="00425049"/>
    <w:rsid w:val="004257B7"/>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1DA"/>
    <w:rsid w:val="00487B46"/>
    <w:rsid w:val="00490AAB"/>
    <w:rsid w:val="00492EAC"/>
    <w:rsid w:val="00493362"/>
    <w:rsid w:val="00494990"/>
    <w:rsid w:val="00495523"/>
    <w:rsid w:val="00495533"/>
    <w:rsid w:val="00495738"/>
    <w:rsid w:val="00495D84"/>
    <w:rsid w:val="00495DF2"/>
    <w:rsid w:val="00497160"/>
    <w:rsid w:val="004975D0"/>
    <w:rsid w:val="004A00D8"/>
    <w:rsid w:val="004A0947"/>
    <w:rsid w:val="004A1AFF"/>
    <w:rsid w:val="004A1C4F"/>
    <w:rsid w:val="004A2982"/>
    <w:rsid w:val="004A2CA9"/>
    <w:rsid w:val="004A332E"/>
    <w:rsid w:val="004A4341"/>
    <w:rsid w:val="004A4CAA"/>
    <w:rsid w:val="004A535D"/>
    <w:rsid w:val="004A575A"/>
    <w:rsid w:val="004A6779"/>
    <w:rsid w:val="004B0095"/>
    <w:rsid w:val="004B07C8"/>
    <w:rsid w:val="004B08A9"/>
    <w:rsid w:val="004B3B75"/>
    <w:rsid w:val="004B4DD6"/>
    <w:rsid w:val="004B5386"/>
    <w:rsid w:val="004B5EBE"/>
    <w:rsid w:val="004B6DEA"/>
    <w:rsid w:val="004B7C59"/>
    <w:rsid w:val="004C04F6"/>
    <w:rsid w:val="004C17C7"/>
    <w:rsid w:val="004C279F"/>
    <w:rsid w:val="004C2F86"/>
    <w:rsid w:val="004C3640"/>
    <w:rsid w:val="004C4CEC"/>
    <w:rsid w:val="004C528E"/>
    <w:rsid w:val="004C6E0E"/>
    <w:rsid w:val="004C75C6"/>
    <w:rsid w:val="004C7D37"/>
    <w:rsid w:val="004C7F32"/>
    <w:rsid w:val="004D03D7"/>
    <w:rsid w:val="004D070E"/>
    <w:rsid w:val="004D0C69"/>
    <w:rsid w:val="004D0D75"/>
    <w:rsid w:val="004D111C"/>
    <w:rsid w:val="004D144C"/>
    <w:rsid w:val="004D4F4E"/>
    <w:rsid w:val="004D5061"/>
    <w:rsid w:val="004D592C"/>
    <w:rsid w:val="004D6148"/>
    <w:rsid w:val="004D6AF5"/>
    <w:rsid w:val="004D7879"/>
    <w:rsid w:val="004D7B26"/>
    <w:rsid w:val="004E0F73"/>
    <w:rsid w:val="004E1882"/>
    <w:rsid w:val="004E39AA"/>
    <w:rsid w:val="004E3B3B"/>
    <w:rsid w:val="004E4E2A"/>
    <w:rsid w:val="004E4E9B"/>
    <w:rsid w:val="004E54FC"/>
    <w:rsid w:val="004E6202"/>
    <w:rsid w:val="004E6651"/>
    <w:rsid w:val="004E667A"/>
    <w:rsid w:val="004E6DC9"/>
    <w:rsid w:val="004E72D1"/>
    <w:rsid w:val="004F0429"/>
    <w:rsid w:val="004F14A3"/>
    <w:rsid w:val="004F2100"/>
    <w:rsid w:val="004F214E"/>
    <w:rsid w:val="004F2D87"/>
    <w:rsid w:val="004F34EB"/>
    <w:rsid w:val="004F3D8E"/>
    <w:rsid w:val="004F4047"/>
    <w:rsid w:val="004F4BC6"/>
    <w:rsid w:val="004F62C5"/>
    <w:rsid w:val="004F728A"/>
    <w:rsid w:val="004F7BA8"/>
    <w:rsid w:val="00500F35"/>
    <w:rsid w:val="00501D65"/>
    <w:rsid w:val="00503589"/>
    <w:rsid w:val="00503C2E"/>
    <w:rsid w:val="005047C4"/>
    <w:rsid w:val="005053E8"/>
    <w:rsid w:val="00505D2B"/>
    <w:rsid w:val="0050712B"/>
    <w:rsid w:val="00507CE6"/>
    <w:rsid w:val="005109FC"/>
    <w:rsid w:val="005111B4"/>
    <w:rsid w:val="005148BB"/>
    <w:rsid w:val="00514B76"/>
    <w:rsid w:val="00515833"/>
    <w:rsid w:val="00516EA9"/>
    <w:rsid w:val="00520775"/>
    <w:rsid w:val="00520A80"/>
    <w:rsid w:val="00520C4C"/>
    <w:rsid w:val="00521FEF"/>
    <w:rsid w:val="005231BC"/>
    <w:rsid w:val="00523C2E"/>
    <w:rsid w:val="00524911"/>
    <w:rsid w:val="0052577E"/>
    <w:rsid w:val="00525F20"/>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F73"/>
    <w:rsid w:val="00537E57"/>
    <w:rsid w:val="005400F6"/>
    <w:rsid w:val="00541BD8"/>
    <w:rsid w:val="005420A1"/>
    <w:rsid w:val="00543090"/>
    <w:rsid w:val="00543491"/>
    <w:rsid w:val="0054390D"/>
    <w:rsid w:val="00543F0D"/>
    <w:rsid w:val="005442EB"/>
    <w:rsid w:val="00545A2F"/>
    <w:rsid w:val="00546A83"/>
    <w:rsid w:val="00547427"/>
    <w:rsid w:val="0054770C"/>
    <w:rsid w:val="00547ACB"/>
    <w:rsid w:val="0055219D"/>
    <w:rsid w:val="00552833"/>
    <w:rsid w:val="00552D91"/>
    <w:rsid w:val="00556101"/>
    <w:rsid w:val="005563F4"/>
    <w:rsid w:val="0055686E"/>
    <w:rsid w:val="00556EBA"/>
    <w:rsid w:val="0055765F"/>
    <w:rsid w:val="00560D89"/>
    <w:rsid w:val="005613BE"/>
    <w:rsid w:val="005619F4"/>
    <w:rsid w:val="00563205"/>
    <w:rsid w:val="005633F6"/>
    <w:rsid w:val="005636DA"/>
    <w:rsid w:val="00563E76"/>
    <w:rsid w:val="005657F5"/>
    <w:rsid w:val="00570979"/>
    <w:rsid w:val="005711E2"/>
    <w:rsid w:val="0057134A"/>
    <w:rsid w:val="00571514"/>
    <w:rsid w:val="0057176B"/>
    <w:rsid w:val="0057211A"/>
    <w:rsid w:val="00573A01"/>
    <w:rsid w:val="005752FB"/>
    <w:rsid w:val="0057655D"/>
    <w:rsid w:val="00577536"/>
    <w:rsid w:val="00577CC5"/>
    <w:rsid w:val="0058012C"/>
    <w:rsid w:val="0058068B"/>
    <w:rsid w:val="00580977"/>
    <w:rsid w:val="00581610"/>
    <w:rsid w:val="00583603"/>
    <w:rsid w:val="00583C26"/>
    <w:rsid w:val="00584BEE"/>
    <w:rsid w:val="005861FC"/>
    <w:rsid w:val="005901C8"/>
    <w:rsid w:val="00590D51"/>
    <w:rsid w:val="0059300D"/>
    <w:rsid w:val="00594635"/>
    <w:rsid w:val="00595A22"/>
    <w:rsid w:val="00596A1E"/>
    <w:rsid w:val="00597D09"/>
    <w:rsid w:val="005A0588"/>
    <w:rsid w:val="005A2273"/>
    <w:rsid w:val="005A2FF4"/>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D5CF8"/>
    <w:rsid w:val="005E0C0B"/>
    <w:rsid w:val="005E0F3B"/>
    <w:rsid w:val="005E38C9"/>
    <w:rsid w:val="005E4B47"/>
    <w:rsid w:val="005E4E1D"/>
    <w:rsid w:val="005E54C9"/>
    <w:rsid w:val="005E5F43"/>
    <w:rsid w:val="005F1A04"/>
    <w:rsid w:val="005F3210"/>
    <w:rsid w:val="005F523D"/>
    <w:rsid w:val="005F5B5A"/>
    <w:rsid w:val="005F6053"/>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69F"/>
    <w:rsid w:val="00613D9D"/>
    <w:rsid w:val="00613F05"/>
    <w:rsid w:val="006142F6"/>
    <w:rsid w:val="0061495D"/>
    <w:rsid w:val="00614E3A"/>
    <w:rsid w:val="00615766"/>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3795"/>
    <w:rsid w:val="00634521"/>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643C"/>
    <w:rsid w:val="00661BDC"/>
    <w:rsid w:val="00662EF5"/>
    <w:rsid w:val="006640F8"/>
    <w:rsid w:val="00664CC9"/>
    <w:rsid w:val="00671737"/>
    <w:rsid w:val="0067220F"/>
    <w:rsid w:val="00672C67"/>
    <w:rsid w:val="0067313F"/>
    <w:rsid w:val="00673CA2"/>
    <w:rsid w:val="00673CC1"/>
    <w:rsid w:val="00675F11"/>
    <w:rsid w:val="0067601B"/>
    <w:rsid w:val="00677D9D"/>
    <w:rsid w:val="00680459"/>
    <w:rsid w:val="00681725"/>
    <w:rsid w:val="00681D44"/>
    <w:rsid w:val="006834C5"/>
    <w:rsid w:val="00683E0B"/>
    <w:rsid w:val="0068429D"/>
    <w:rsid w:val="00684785"/>
    <w:rsid w:val="0068488B"/>
    <w:rsid w:val="006864B9"/>
    <w:rsid w:val="0068694C"/>
    <w:rsid w:val="00686B04"/>
    <w:rsid w:val="00686BC6"/>
    <w:rsid w:val="0068774B"/>
    <w:rsid w:val="006902A0"/>
    <w:rsid w:val="00692960"/>
    <w:rsid w:val="0069429C"/>
    <w:rsid w:val="006946E6"/>
    <w:rsid w:val="0069493B"/>
    <w:rsid w:val="0069515A"/>
    <w:rsid w:val="006954BD"/>
    <w:rsid w:val="00697CDB"/>
    <w:rsid w:val="006A01FE"/>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AF"/>
    <w:rsid w:val="006D41E7"/>
    <w:rsid w:val="006D4DDC"/>
    <w:rsid w:val="006D4F78"/>
    <w:rsid w:val="006D547A"/>
    <w:rsid w:val="006D7060"/>
    <w:rsid w:val="006D7892"/>
    <w:rsid w:val="006E06C5"/>
    <w:rsid w:val="006E09EA"/>
    <w:rsid w:val="006E0FD4"/>
    <w:rsid w:val="006E1163"/>
    <w:rsid w:val="006E21E3"/>
    <w:rsid w:val="006E43A7"/>
    <w:rsid w:val="006E74AF"/>
    <w:rsid w:val="006E7CDD"/>
    <w:rsid w:val="006F1306"/>
    <w:rsid w:val="006F1D09"/>
    <w:rsid w:val="006F33C6"/>
    <w:rsid w:val="006F4C4E"/>
    <w:rsid w:val="006F55AE"/>
    <w:rsid w:val="006F5BA1"/>
    <w:rsid w:val="006F7748"/>
    <w:rsid w:val="006F7D01"/>
    <w:rsid w:val="0070167B"/>
    <w:rsid w:val="00706F23"/>
    <w:rsid w:val="007074EF"/>
    <w:rsid w:val="00707758"/>
    <w:rsid w:val="00707E3F"/>
    <w:rsid w:val="0071091A"/>
    <w:rsid w:val="0071216D"/>
    <w:rsid w:val="00712EE4"/>
    <w:rsid w:val="00713DDC"/>
    <w:rsid w:val="007152C5"/>
    <w:rsid w:val="007158E0"/>
    <w:rsid w:val="00716F3D"/>
    <w:rsid w:val="0071783D"/>
    <w:rsid w:val="007201D9"/>
    <w:rsid w:val="00720C95"/>
    <w:rsid w:val="00720CCC"/>
    <w:rsid w:val="00720D1F"/>
    <w:rsid w:val="007210EA"/>
    <w:rsid w:val="007222FB"/>
    <w:rsid w:val="00722AF8"/>
    <w:rsid w:val="007248E5"/>
    <w:rsid w:val="0072534B"/>
    <w:rsid w:val="0073016C"/>
    <w:rsid w:val="00730333"/>
    <w:rsid w:val="00730FC9"/>
    <w:rsid w:val="007320B3"/>
    <w:rsid w:val="00732B2B"/>
    <w:rsid w:val="0073415D"/>
    <w:rsid w:val="00734298"/>
    <w:rsid w:val="00734EE7"/>
    <w:rsid w:val="007350FC"/>
    <w:rsid w:val="0073534F"/>
    <w:rsid w:val="00735370"/>
    <w:rsid w:val="00740244"/>
    <w:rsid w:val="00742EDA"/>
    <w:rsid w:val="00746A17"/>
    <w:rsid w:val="00747BB3"/>
    <w:rsid w:val="00747F13"/>
    <w:rsid w:val="007500FE"/>
    <w:rsid w:val="0075030C"/>
    <w:rsid w:val="00751918"/>
    <w:rsid w:val="00753E01"/>
    <w:rsid w:val="007543AB"/>
    <w:rsid w:val="00757248"/>
    <w:rsid w:val="00757A66"/>
    <w:rsid w:val="00760CAD"/>
    <w:rsid w:val="00762925"/>
    <w:rsid w:val="00762E1D"/>
    <w:rsid w:val="007646F7"/>
    <w:rsid w:val="0076523D"/>
    <w:rsid w:val="0076606B"/>
    <w:rsid w:val="00766EB7"/>
    <w:rsid w:val="00767682"/>
    <w:rsid w:val="0076769A"/>
    <w:rsid w:val="00767ED7"/>
    <w:rsid w:val="00770835"/>
    <w:rsid w:val="00770E07"/>
    <w:rsid w:val="0077113E"/>
    <w:rsid w:val="00772BF6"/>
    <w:rsid w:val="007743E2"/>
    <w:rsid w:val="00775926"/>
    <w:rsid w:val="00775C22"/>
    <w:rsid w:val="00776BEF"/>
    <w:rsid w:val="00776E74"/>
    <w:rsid w:val="007800BA"/>
    <w:rsid w:val="00780C51"/>
    <w:rsid w:val="0078102B"/>
    <w:rsid w:val="007860AE"/>
    <w:rsid w:val="007910EE"/>
    <w:rsid w:val="007922CB"/>
    <w:rsid w:val="007927B1"/>
    <w:rsid w:val="00793363"/>
    <w:rsid w:val="00793396"/>
    <w:rsid w:val="00794999"/>
    <w:rsid w:val="00794E0B"/>
    <w:rsid w:val="007965E8"/>
    <w:rsid w:val="00797532"/>
    <w:rsid w:val="00797773"/>
    <w:rsid w:val="007A1948"/>
    <w:rsid w:val="007A343C"/>
    <w:rsid w:val="007A4D9F"/>
    <w:rsid w:val="007A500D"/>
    <w:rsid w:val="007A51C9"/>
    <w:rsid w:val="007A69A8"/>
    <w:rsid w:val="007A6DEF"/>
    <w:rsid w:val="007A71A9"/>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D07"/>
    <w:rsid w:val="007C5EFD"/>
    <w:rsid w:val="007C6F4D"/>
    <w:rsid w:val="007C7E87"/>
    <w:rsid w:val="007D055C"/>
    <w:rsid w:val="007D0C27"/>
    <w:rsid w:val="007D0EFC"/>
    <w:rsid w:val="007D1D4C"/>
    <w:rsid w:val="007D2416"/>
    <w:rsid w:val="007D25E3"/>
    <w:rsid w:val="007D2C1A"/>
    <w:rsid w:val="007D3270"/>
    <w:rsid w:val="007D4C33"/>
    <w:rsid w:val="007D5652"/>
    <w:rsid w:val="007D58C5"/>
    <w:rsid w:val="007D6957"/>
    <w:rsid w:val="007D6A80"/>
    <w:rsid w:val="007D7C86"/>
    <w:rsid w:val="007E051A"/>
    <w:rsid w:val="007E13B8"/>
    <w:rsid w:val="007E15AD"/>
    <w:rsid w:val="007E323D"/>
    <w:rsid w:val="007E3FB8"/>
    <w:rsid w:val="007E4D77"/>
    <w:rsid w:val="007E4FAA"/>
    <w:rsid w:val="007E60DE"/>
    <w:rsid w:val="007E667A"/>
    <w:rsid w:val="007E6F57"/>
    <w:rsid w:val="007E713E"/>
    <w:rsid w:val="007E756A"/>
    <w:rsid w:val="007F0F01"/>
    <w:rsid w:val="007F1B67"/>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0B"/>
    <w:rsid w:val="008050F5"/>
    <w:rsid w:val="00805335"/>
    <w:rsid w:val="00807540"/>
    <w:rsid w:val="00810096"/>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0BBB"/>
    <w:rsid w:val="00853E5C"/>
    <w:rsid w:val="008546CB"/>
    <w:rsid w:val="00855123"/>
    <w:rsid w:val="008558EF"/>
    <w:rsid w:val="008567AE"/>
    <w:rsid w:val="008608F9"/>
    <w:rsid w:val="00861676"/>
    <w:rsid w:val="0086248C"/>
    <w:rsid w:val="00862C2B"/>
    <w:rsid w:val="00863034"/>
    <w:rsid w:val="008636EB"/>
    <w:rsid w:val="00864C21"/>
    <w:rsid w:val="00864C70"/>
    <w:rsid w:val="00864E46"/>
    <w:rsid w:val="0086553C"/>
    <w:rsid w:val="00866F28"/>
    <w:rsid w:val="0086718A"/>
    <w:rsid w:val="0086792D"/>
    <w:rsid w:val="00867E7D"/>
    <w:rsid w:val="008719F0"/>
    <w:rsid w:val="0087330A"/>
    <w:rsid w:val="00874277"/>
    <w:rsid w:val="0087491C"/>
    <w:rsid w:val="00876700"/>
    <w:rsid w:val="00876DC2"/>
    <w:rsid w:val="0088016C"/>
    <w:rsid w:val="00880505"/>
    <w:rsid w:val="00881984"/>
    <w:rsid w:val="00882D6F"/>
    <w:rsid w:val="008832B6"/>
    <w:rsid w:val="008832E8"/>
    <w:rsid w:val="008839C4"/>
    <w:rsid w:val="008847FC"/>
    <w:rsid w:val="008868C2"/>
    <w:rsid w:val="00887514"/>
    <w:rsid w:val="00890B5E"/>
    <w:rsid w:val="008916A2"/>
    <w:rsid w:val="00893D09"/>
    <w:rsid w:val="008947DE"/>
    <w:rsid w:val="00894CDC"/>
    <w:rsid w:val="00895EF7"/>
    <w:rsid w:val="008961BE"/>
    <w:rsid w:val="008A10FD"/>
    <w:rsid w:val="008A145C"/>
    <w:rsid w:val="008A1F97"/>
    <w:rsid w:val="008A4515"/>
    <w:rsid w:val="008A46A1"/>
    <w:rsid w:val="008A5A2C"/>
    <w:rsid w:val="008A5C06"/>
    <w:rsid w:val="008A68D5"/>
    <w:rsid w:val="008B037E"/>
    <w:rsid w:val="008B0567"/>
    <w:rsid w:val="008B24A8"/>
    <w:rsid w:val="008B261A"/>
    <w:rsid w:val="008B2F53"/>
    <w:rsid w:val="008B3E08"/>
    <w:rsid w:val="008B3F99"/>
    <w:rsid w:val="008B5A40"/>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0F2E"/>
    <w:rsid w:val="008E1CDB"/>
    <w:rsid w:val="008E2392"/>
    <w:rsid w:val="008E2A44"/>
    <w:rsid w:val="008E4D4C"/>
    <w:rsid w:val="008E53F7"/>
    <w:rsid w:val="008E6ADD"/>
    <w:rsid w:val="008E7CA0"/>
    <w:rsid w:val="008F0699"/>
    <w:rsid w:val="008F1CE7"/>
    <w:rsid w:val="008F284A"/>
    <w:rsid w:val="008F347E"/>
    <w:rsid w:val="008F5E66"/>
    <w:rsid w:val="008F63DD"/>
    <w:rsid w:val="008F67D8"/>
    <w:rsid w:val="008F70B1"/>
    <w:rsid w:val="008F7FDD"/>
    <w:rsid w:val="00900576"/>
    <w:rsid w:val="00902680"/>
    <w:rsid w:val="00902E33"/>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6FDA"/>
    <w:rsid w:val="00917F00"/>
    <w:rsid w:val="009231A8"/>
    <w:rsid w:val="0092487B"/>
    <w:rsid w:val="00924F7B"/>
    <w:rsid w:val="00925587"/>
    <w:rsid w:val="009257C4"/>
    <w:rsid w:val="009258AF"/>
    <w:rsid w:val="00925E57"/>
    <w:rsid w:val="00926A35"/>
    <w:rsid w:val="009271F1"/>
    <w:rsid w:val="00927250"/>
    <w:rsid w:val="0092730F"/>
    <w:rsid w:val="00931B97"/>
    <w:rsid w:val="00932F24"/>
    <w:rsid w:val="009335B4"/>
    <w:rsid w:val="00933EEC"/>
    <w:rsid w:val="0093424B"/>
    <w:rsid w:val="00934BCD"/>
    <w:rsid w:val="00934C71"/>
    <w:rsid w:val="009366C9"/>
    <w:rsid w:val="00936A99"/>
    <w:rsid w:val="009370DB"/>
    <w:rsid w:val="00937242"/>
    <w:rsid w:val="009411E2"/>
    <w:rsid w:val="00942033"/>
    <w:rsid w:val="00942E22"/>
    <w:rsid w:val="00944E89"/>
    <w:rsid w:val="0094569A"/>
    <w:rsid w:val="009468E3"/>
    <w:rsid w:val="00946D94"/>
    <w:rsid w:val="00946DF9"/>
    <w:rsid w:val="00950F84"/>
    <w:rsid w:val="00952187"/>
    <w:rsid w:val="00953CE2"/>
    <w:rsid w:val="009547B7"/>
    <w:rsid w:val="00954971"/>
    <w:rsid w:val="00956293"/>
    <w:rsid w:val="00957698"/>
    <w:rsid w:val="009608E7"/>
    <w:rsid w:val="00963A35"/>
    <w:rsid w:val="00963B4F"/>
    <w:rsid w:val="00967AAB"/>
    <w:rsid w:val="00971898"/>
    <w:rsid w:val="00972C1B"/>
    <w:rsid w:val="009748EE"/>
    <w:rsid w:val="009766B0"/>
    <w:rsid w:val="009803C3"/>
    <w:rsid w:val="00980716"/>
    <w:rsid w:val="00980B6F"/>
    <w:rsid w:val="0098260E"/>
    <w:rsid w:val="0098289D"/>
    <w:rsid w:val="00982B1F"/>
    <w:rsid w:val="0098391D"/>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ADD"/>
    <w:rsid w:val="009A0B08"/>
    <w:rsid w:val="009A1958"/>
    <w:rsid w:val="009A2F90"/>
    <w:rsid w:val="009A5771"/>
    <w:rsid w:val="009A6C9C"/>
    <w:rsid w:val="009A6D10"/>
    <w:rsid w:val="009A6D6A"/>
    <w:rsid w:val="009A7865"/>
    <w:rsid w:val="009B1824"/>
    <w:rsid w:val="009B1AAC"/>
    <w:rsid w:val="009B1CD9"/>
    <w:rsid w:val="009B3893"/>
    <w:rsid w:val="009B5410"/>
    <w:rsid w:val="009B5BF6"/>
    <w:rsid w:val="009B6C57"/>
    <w:rsid w:val="009B6DA8"/>
    <w:rsid w:val="009B6DB0"/>
    <w:rsid w:val="009B7B70"/>
    <w:rsid w:val="009C16BA"/>
    <w:rsid w:val="009C1C84"/>
    <w:rsid w:val="009C3EEB"/>
    <w:rsid w:val="009C3EF8"/>
    <w:rsid w:val="009C4B4F"/>
    <w:rsid w:val="009D03B8"/>
    <w:rsid w:val="009D074D"/>
    <w:rsid w:val="009D1363"/>
    <w:rsid w:val="009D4A25"/>
    <w:rsid w:val="009D4BEE"/>
    <w:rsid w:val="009D6713"/>
    <w:rsid w:val="009D6A98"/>
    <w:rsid w:val="009D7479"/>
    <w:rsid w:val="009D759A"/>
    <w:rsid w:val="009D7D97"/>
    <w:rsid w:val="009E1BB9"/>
    <w:rsid w:val="009E335F"/>
    <w:rsid w:val="009E37D2"/>
    <w:rsid w:val="009E3A98"/>
    <w:rsid w:val="009E4095"/>
    <w:rsid w:val="009E48E1"/>
    <w:rsid w:val="009E5E3C"/>
    <w:rsid w:val="009E7111"/>
    <w:rsid w:val="009E7798"/>
    <w:rsid w:val="009F13E0"/>
    <w:rsid w:val="009F1F77"/>
    <w:rsid w:val="009F6343"/>
    <w:rsid w:val="00A028CB"/>
    <w:rsid w:val="00A02B6E"/>
    <w:rsid w:val="00A03FDF"/>
    <w:rsid w:val="00A04026"/>
    <w:rsid w:val="00A04A83"/>
    <w:rsid w:val="00A04B9C"/>
    <w:rsid w:val="00A057B3"/>
    <w:rsid w:val="00A0748A"/>
    <w:rsid w:val="00A07CD0"/>
    <w:rsid w:val="00A11D54"/>
    <w:rsid w:val="00A127E6"/>
    <w:rsid w:val="00A13547"/>
    <w:rsid w:val="00A141C0"/>
    <w:rsid w:val="00A145E4"/>
    <w:rsid w:val="00A15683"/>
    <w:rsid w:val="00A15B25"/>
    <w:rsid w:val="00A15B5D"/>
    <w:rsid w:val="00A15B98"/>
    <w:rsid w:val="00A16D21"/>
    <w:rsid w:val="00A20B79"/>
    <w:rsid w:val="00A20DB8"/>
    <w:rsid w:val="00A2138C"/>
    <w:rsid w:val="00A21B2E"/>
    <w:rsid w:val="00A225CC"/>
    <w:rsid w:val="00A2404D"/>
    <w:rsid w:val="00A240A5"/>
    <w:rsid w:val="00A2490B"/>
    <w:rsid w:val="00A24E5C"/>
    <w:rsid w:val="00A2794A"/>
    <w:rsid w:val="00A30966"/>
    <w:rsid w:val="00A31C13"/>
    <w:rsid w:val="00A322AA"/>
    <w:rsid w:val="00A331B6"/>
    <w:rsid w:val="00A337C2"/>
    <w:rsid w:val="00A36732"/>
    <w:rsid w:val="00A369EB"/>
    <w:rsid w:val="00A36EA7"/>
    <w:rsid w:val="00A37263"/>
    <w:rsid w:val="00A41538"/>
    <w:rsid w:val="00A41AFC"/>
    <w:rsid w:val="00A4217D"/>
    <w:rsid w:val="00A426FC"/>
    <w:rsid w:val="00A44656"/>
    <w:rsid w:val="00A466B3"/>
    <w:rsid w:val="00A478B1"/>
    <w:rsid w:val="00A50003"/>
    <w:rsid w:val="00A50FD2"/>
    <w:rsid w:val="00A51CB7"/>
    <w:rsid w:val="00A51D5E"/>
    <w:rsid w:val="00A51DA3"/>
    <w:rsid w:val="00A52FDE"/>
    <w:rsid w:val="00A53BD1"/>
    <w:rsid w:val="00A5564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6E78"/>
    <w:rsid w:val="00A7750F"/>
    <w:rsid w:val="00A800A8"/>
    <w:rsid w:val="00A80706"/>
    <w:rsid w:val="00A80DDA"/>
    <w:rsid w:val="00A80E21"/>
    <w:rsid w:val="00A80ED8"/>
    <w:rsid w:val="00A82B2D"/>
    <w:rsid w:val="00A84D27"/>
    <w:rsid w:val="00A86682"/>
    <w:rsid w:val="00A8688A"/>
    <w:rsid w:val="00A86AB7"/>
    <w:rsid w:val="00A86C40"/>
    <w:rsid w:val="00A87FBB"/>
    <w:rsid w:val="00A90015"/>
    <w:rsid w:val="00A91297"/>
    <w:rsid w:val="00A91A96"/>
    <w:rsid w:val="00A91B6D"/>
    <w:rsid w:val="00A92934"/>
    <w:rsid w:val="00A93D4A"/>
    <w:rsid w:val="00A93E82"/>
    <w:rsid w:val="00A9520F"/>
    <w:rsid w:val="00A969BC"/>
    <w:rsid w:val="00A96E87"/>
    <w:rsid w:val="00A972E2"/>
    <w:rsid w:val="00AA190A"/>
    <w:rsid w:val="00AA2027"/>
    <w:rsid w:val="00AA2667"/>
    <w:rsid w:val="00AA3598"/>
    <w:rsid w:val="00AA4003"/>
    <w:rsid w:val="00AA41AC"/>
    <w:rsid w:val="00AA5AD6"/>
    <w:rsid w:val="00AA6B21"/>
    <w:rsid w:val="00AA6E0C"/>
    <w:rsid w:val="00AA7E16"/>
    <w:rsid w:val="00AB057F"/>
    <w:rsid w:val="00AB0ADE"/>
    <w:rsid w:val="00AB2220"/>
    <w:rsid w:val="00AB2B62"/>
    <w:rsid w:val="00AB332C"/>
    <w:rsid w:val="00AB38E0"/>
    <w:rsid w:val="00AB3F82"/>
    <w:rsid w:val="00AB4403"/>
    <w:rsid w:val="00AB4A6D"/>
    <w:rsid w:val="00AB6DC6"/>
    <w:rsid w:val="00AB7BB8"/>
    <w:rsid w:val="00AC0706"/>
    <w:rsid w:val="00AC0F6D"/>
    <w:rsid w:val="00AC0F8F"/>
    <w:rsid w:val="00AC2B78"/>
    <w:rsid w:val="00AC54C8"/>
    <w:rsid w:val="00AC5747"/>
    <w:rsid w:val="00AC57C1"/>
    <w:rsid w:val="00AC5B6E"/>
    <w:rsid w:val="00AC644F"/>
    <w:rsid w:val="00AC696F"/>
    <w:rsid w:val="00AC6E2C"/>
    <w:rsid w:val="00AC6F43"/>
    <w:rsid w:val="00AC7956"/>
    <w:rsid w:val="00AC79DE"/>
    <w:rsid w:val="00AD05EF"/>
    <w:rsid w:val="00AD13EF"/>
    <w:rsid w:val="00AD1486"/>
    <w:rsid w:val="00AD1A9E"/>
    <w:rsid w:val="00AD1C90"/>
    <w:rsid w:val="00AD266D"/>
    <w:rsid w:val="00AD27BD"/>
    <w:rsid w:val="00AD3D03"/>
    <w:rsid w:val="00AD5E13"/>
    <w:rsid w:val="00AD6D98"/>
    <w:rsid w:val="00AE28E1"/>
    <w:rsid w:val="00AE3337"/>
    <w:rsid w:val="00AE33E2"/>
    <w:rsid w:val="00AE3D24"/>
    <w:rsid w:val="00AE3DB2"/>
    <w:rsid w:val="00AE4FD6"/>
    <w:rsid w:val="00AE5152"/>
    <w:rsid w:val="00AE5AE6"/>
    <w:rsid w:val="00AE61A9"/>
    <w:rsid w:val="00AE6D57"/>
    <w:rsid w:val="00AE6F0B"/>
    <w:rsid w:val="00AE7483"/>
    <w:rsid w:val="00AF02E4"/>
    <w:rsid w:val="00AF0CAD"/>
    <w:rsid w:val="00AF1AA5"/>
    <w:rsid w:val="00AF3123"/>
    <w:rsid w:val="00AF4EA5"/>
    <w:rsid w:val="00AF4EFB"/>
    <w:rsid w:val="00AF6F85"/>
    <w:rsid w:val="00AF732C"/>
    <w:rsid w:val="00B024EC"/>
    <w:rsid w:val="00B02599"/>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2C5F"/>
    <w:rsid w:val="00B242A5"/>
    <w:rsid w:val="00B24B5C"/>
    <w:rsid w:val="00B251E8"/>
    <w:rsid w:val="00B26C4D"/>
    <w:rsid w:val="00B27B63"/>
    <w:rsid w:val="00B32C11"/>
    <w:rsid w:val="00B333D7"/>
    <w:rsid w:val="00B33581"/>
    <w:rsid w:val="00B3462B"/>
    <w:rsid w:val="00B35E40"/>
    <w:rsid w:val="00B37375"/>
    <w:rsid w:val="00B37708"/>
    <w:rsid w:val="00B378C9"/>
    <w:rsid w:val="00B40012"/>
    <w:rsid w:val="00B40883"/>
    <w:rsid w:val="00B41191"/>
    <w:rsid w:val="00B42B03"/>
    <w:rsid w:val="00B4392E"/>
    <w:rsid w:val="00B44C23"/>
    <w:rsid w:val="00B4507C"/>
    <w:rsid w:val="00B46AA0"/>
    <w:rsid w:val="00B50D42"/>
    <w:rsid w:val="00B52713"/>
    <w:rsid w:val="00B5291F"/>
    <w:rsid w:val="00B52C70"/>
    <w:rsid w:val="00B5309F"/>
    <w:rsid w:val="00B531EC"/>
    <w:rsid w:val="00B53DC5"/>
    <w:rsid w:val="00B55BB9"/>
    <w:rsid w:val="00B5616A"/>
    <w:rsid w:val="00B607A3"/>
    <w:rsid w:val="00B60967"/>
    <w:rsid w:val="00B6203F"/>
    <w:rsid w:val="00B62644"/>
    <w:rsid w:val="00B63448"/>
    <w:rsid w:val="00B645C5"/>
    <w:rsid w:val="00B65370"/>
    <w:rsid w:val="00B66189"/>
    <w:rsid w:val="00B66209"/>
    <w:rsid w:val="00B67B58"/>
    <w:rsid w:val="00B7112C"/>
    <w:rsid w:val="00B731C8"/>
    <w:rsid w:val="00B73490"/>
    <w:rsid w:val="00B75B89"/>
    <w:rsid w:val="00B766D8"/>
    <w:rsid w:val="00B76802"/>
    <w:rsid w:val="00B76D36"/>
    <w:rsid w:val="00B77A3E"/>
    <w:rsid w:val="00B77BFE"/>
    <w:rsid w:val="00B77C41"/>
    <w:rsid w:val="00B80037"/>
    <w:rsid w:val="00B80E45"/>
    <w:rsid w:val="00B824F6"/>
    <w:rsid w:val="00B84235"/>
    <w:rsid w:val="00B8507E"/>
    <w:rsid w:val="00B85E90"/>
    <w:rsid w:val="00B923DF"/>
    <w:rsid w:val="00B92402"/>
    <w:rsid w:val="00B92530"/>
    <w:rsid w:val="00B92AFB"/>
    <w:rsid w:val="00B9301A"/>
    <w:rsid w:val="00B9337C"/>
    <w:rsid w:val="00B94792"/>
    <w:rsid w:val="00B94BEF"/>
    <w:rsid w:val="00B95CCF"/>
    <w:rsid w:val="00B97C5E"/>
    <w:rsid w:val="00B97FE5"/>
    <w:rsid w:val="00BA14EE"/>
    <w:rsid w:val="00BA1789"/>
    <w:rsid w:val="00BA1F61"/>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995"/>
    <w:rsid w:val="00BD2EB5"/>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2E46"/>
    <w:rsid w:val="00BF4726"/>
    <w:rsid w:val="00BF5AE9"/>
    <w:rsid w:val="00BF5C05"/>
    <w:rsid w:val="00BF5F8A"/>
    <w:rsid w:val="00C00EBF"/>
    <w:rsid w:val="00C02D65"/>
    <w:rsid w:val="00C03EEB"/>
    <w:rsid w:val="00C04326"/>
    <w:rsid w:val="00C04736"/>
    <w:rsid w:val="00C05730"/>
    <w:rsid w:val="00C05ED3"/>
    <w:rsid w:val="00C05F7E"/>
    <w:rsid w:val="00C06430"/>
    <w:rsid w:val="00C06895"/>
    <w:rsid w:val="00C07793"/>
    <w:rsid w:val="00C10FEE"/>
    <w:rsid w:val="00C12380"/>
    <w:rsid w:val="00C12F9B"/>
    <w:rsid w:val="00C1302F"/>
    <w:rsid w:val="00C136AC"/>
    <w:rsid w:val="00C13C45"/>
    <w:rsid w:val="00C13EA5"/>
    <w:rsid w:val="00C14BE4"/>
    <w:rsid w:val="00C14D1D"/>
    <w:rsid w:val="00C14FE6"/>
    <w:rsid w:val="00C15FC4"/>
    <w:rsid w:val="00C1754A"/>
    <w:rsid w:val="00C20D46"/>
    <w:rsid w:val="00C228AF"/>
    <w:rsid w:val="00C22EEF"/>
    <w:rsid w:val="00C23026"/>
    <w:rsid w:val="00C231A7"/>
    <w:rsid w:val="00C248EA"/>
    <w:rsid w:val="00C24DB7"/>
    <w:rsid w:val="00C26827"/>
    <w:rsid w:val="00C2794D"/>
    <w:rsid w:val="00C27F3B"/>
    <w:rsid w:val="00C30B14"/>
    <w:rsid w:val="00C32D17"/>
    <w:rsid w:val="00C3353A"/>
    <w:rsid w:val="00C33D33"/>
    <w:rsid w:val="00C35EFB"/>
    <w:rsid w:val="00C3625F"/>
    <w:rsid w:val="00C4070C"/>
    <w:rsid w:val="00C41345"/>
    <w:rsid w:val="00C4307B"/>
    <w:rsid w:val="00C4565E"/>
    <w:rsid w:val="00C46A90"/>
    <w:rsid w:val="00C47037"/>
    <w:rsid w:val="00C47AB1"/>
    <w:rsid w:val="00C50201"/>
    <w:rsid w:val="00C52179"/>
    <w:rsid w:val="00C53658"/>
    <w:rsid w:val="00C540ED"/>
    <w:rsid w:val="00C54139"/>
    <w:rsid w:val="00C545DB"/>
    <w:rsid w:val="00C547B6"/>
    <w:rsid w:val="00C570AA"/>
    <w:rsid w:val="00C57706"/>
    <w:rsid w:val="00C5781F"/>
    <w:rsid w:val="00C60AA5"/>
    <w:rsid w:val="00C612F4"/>
    <w:rsid w:val="00C61757"/>
    <w:rsid w:val="00C6215B"/>
    <w:rsid w:val="00C623DF"/>
    <w:rsid w:val="00C64C18"/>
    <w:rsid w:val="00C64DBC"/>
    <w:rsid w:val="00C6553D"/>
    <w:rsid w:val="00C6670F"/>
    <w:rsid w:val="00C66E49"/>
    <w:rsid w:val="00C67F4A"/>
    <w:rsid w:val="00C71596"/>
    <w:rsid w:val="00C7279B"/>
    <w:rsid w:val="00C73308"/>
    <w:rsid w:val="00C73BD8"/>
    <w:rsid w:val="00C747A0"/>
    <w:rsid w:val="00C754A2"/>
    <w:rsid w:val="00C75A34"/>
    <w:rsid w:val="00C75A5A"/>
    <w:rsid w:val="00C75D58"/>
    <w:rsid w:val="00C7614C"/>
    <w:rsid w:val="00C76F53"/>
    <w:rsid w:val="00C77033"/>
    <w:rsid w:val="00C773C9"/>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0889"/>
    <w:rsid w:val="00CA181A"/>
    <w:rsid w:val="00CA1D2E"/>
    <w:rsid w:val="00CA2B1F"/>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BCD"/>
    <w:rsid w:val="00CB6D43"/>
    <w:rsid w:val="00CB6FF0"/>
    <w:rsid w:val="00CB79B9"/>
    <w:rsid w:val="00CC1E4B"/>
    <w:rsid w:val="00CC1E7B"/>
    <w:rsid w:val="00CC2D0E"/>
    <w:rsid w:val="00CC3100"/>
    <w:rsid w:val="00CC3F19"/>
    <w:rsid w:val="00CD1307"/>
    <w:rsid w:val="00CD185A"/>
    <w:rsid w:val="00CD3ED9"/>
    <w:rsid w:val="00CD3F51"/>
    <w:rsid w:val="00CD4482"/>
    <w:rsid w:val="00CD45BE"/>
    <w:rsid w:val="00CD4F1E"/>
    <w:rsid w:val="00CD4FB4"/>
    <w:rsid w:val="00CD5103"/>
    <w:rsid w:val="00CD5419"/>
    <w:rsid w:val="00CD59F9"/>
    <w:rsid w:val="00CD664F"/>
    <w:rsid w:val="00CD6819"/>
    <w:rsid w:val="00CD6834"/>
    <w:rsid w:val="00CD73C8"/>
    <w:rsid w:val="00CD7633"/>
    <w:rsid w:val="00CD7C23"/>
    <w:rsid w:val="00CE058E"/>
    <w:rsid w:val="00CE0E16"/>
    <w:rsid w:val="00CE15C7"/>
    <w:rsid w:val="00CE1AAB"/>
    <w:rsid w:val="00CE2CC7"/>
    <w:rsid w:val="00CE3191"/>
    <w:rsid w:val="00CE407E"/>
    <w:rsid w:val="00CE4346"/>
    <w:rsid w:val="00CE4C72"/>
    <w:rsid w:val="00CE6BE8"/>
    <w:rsid w:val="00CE73C9"/>
    <w:rsid w:val="00CE7937"/>
    <w:rsid w:val="00CE7B4F"/>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1FEF"/>
    <w:rsid w:val="00D1228C"/>
    <w:rsid w:val="00D145DA"/>
    <w:rsid w:val="00D14840"/>
    <w:rsid w:val="00D152DD"/>
    <w:rsid w:val="00D1547B"/>
    <w:rsid w:val="00D203AA"/>
    <w:rsid w:val="00D20A27"/>
    <w:rsid w:val="00D211A9"/>
    <w:rsid w:val="00D21363"/>
    <w:rsid w:val="00D213A1"/>
    <w:rsid w:val="00D22EF3"/>
    <w:rsid w:val="00D23731"/>
    <w:rsid w:val="00D2396A"/>
    <w:rsid w:val="00D23FBF"/>
    <w:rsid w:val="00D24363"/>
    <w:rsid w:val="00D24C76"/>
    <w:rsid w:val="00D25988"/>
    <w:rsid w:val="00D263BB"/>
    <w:rsid w:val="00D2709B"/>
    <w:rsid w:val="00D27CE8"/>
    <w:rsid w:val="00D27FE7"/>
    <w:rsid w:val="00D30CD4"/>
    <w:rsid w:val="00D31000"/>
    <w:rsid w:val="00D31680"/>
    <w:rsid w:val="00D326BF"/>
    <w:rsid w:val="00D332A2"/>
    <w:rsid w:val="00D36D48"/>
    <w:rsid w:val="00D40E46"/>
    <w:rsid w:val="00D41F79"/>
    <w:rsid w:val="00D42662"/>
    <w:rsid w:val="00D431FC"/>
    <w:rsid w:val="00D4327D"/>
    <w:rsid w:val="00D43556"/>
    <w:rsid w:val="00D44507"/>
    <w:rsid w:val="00D44A73"/>
    <w:rsid w:val="00D46022"/>
    <w:rsid w:val="00D4606B"/>
    <w:rsid w:val="00D47357"/>
    <w:rsid w:val="00D545EF"/>
    <w:rsid w:val="00D556FE"/>
    <w:rsid w:val="00D60B33"/>
    <w:rsid w:val="00D60D56"/>
    <w:rsid w:val="00D60E8B"/>
    <w:rsid w:val="00D62C69"/>
    <w:rsid w:val="00D62EF8"/>
    <w:rsid w:val="00D63419"/>
    <w:rsid w:val="00D63575"/>
    <w:rsid w:val="00D66A2D"/>
    <w:rsid w:val="00D676B5"/>
    <w:rsid w:val="00D7022C"/>
    <w:rsid w:val="00D70567"/>
    <w:rsid w:val="00D707EB"/>
    <w:rsid w:val="00D70E1D"/>
    <w:rsid w:val="00D70E44"/>
    <w:rsid w:val="00D71EFB"/>
    <w:rsid w:val="00D72ED4"/>
    <w:rsid w:val="00D73097"/>
    <w:rsid w:val="00D73682"/>
    <w:rsid w:val="00D73C83"/>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80B"/>
    <w:rsid w:val="00DB4A17"/>
    <w:rsid w:val="00DB4E9A"/>
    <w:rsid w:val="00DB6715"/>
    <w:rsid w:val="00DB77FC"/>
    <w:rsid w:val="00DC14DD"/>
    <w:rsid w:val="00DC27B6"/>
    <w:rsid w:val="00DC30A1"/>
    <w:rsid w:val="00DC3560"/>
    <w:rsid w:val="00DC4379"/>
    <w:rsid w:val="00DC43CF"/>
    <w:rsid w:val="00DC4B01"/>
    <w:rsid w:val="00DC5576"/>
    <w:rsid w:val="00DC593F"/>
    <w:rsid w:val="00DC6970"/>
    <w:rsid w:val="00DC70DD"/>
    <w:rsid w:val="00DD013B"/>
    <w:rsid w:val="00DD0EC5"/>
    <w:rsid w:val="00DD1753"/>
    <w:rsid w:val="00DD1DD2"/>
    <w:rsid w:val="00DD3EB8"/>
    <w:rsid w:val="00DD61EA"/>
    <w:rsid w:val="00DD65E8"/>
    <w:rsid w:val="00DD765C"/>
    <w:rsid w:val="00DD7A8B"/>
    <w:rsid w:val="00DE156B"/>
    <w:rsid w:val="00DE1C68"/>
    <w:rsid w:val="00DE2996"/>
    <w:rsid w:val="00DE2B21"/>
    <w:rsid w:val="00DE5238"/>
    <w:rsid w:val="00DE527A"/>
    <w:rsid w:val="00DE55E4"/>
    <w:rsid w:val="00DE577E"/>
    <w:rsid w:val="00DE5DDF"/>
    <w:rsid w:val="00DE6662"/>
    <w:rsid w:val="00DE66A3"/>
    <w:rsid w:val="00DE6A62"/>
    <w:rsid w:val="00DE776F"/>
    <w:rsid w:val="00DF3162"/>
    <w:rsid w:val="00DF3792"/>
    <w:rsid w:val="00DF54D6"/>
    <w:rsid w:val="00DF68BE"/>
    <w:rsid w:val="00DF7283"/>
    <w:rsid w:val="00DF733D"/>
    <w:rsid w:val="00DF75BF"/>
    <w:rsid w:val="00E0119F"/>
    <w:rsid w:val="00E0123B"/>
    <w:rsid w:val="00E030CD"/>
    <w:rsid w:val="00E03CCE"/>
    <w:rsid w:val="00E04FEF"/>
    <w:rsid w:val="00E10BBF"/>
    <w:rsid w:val="00E11C3D"/>
    <w:rsid w:val="00E1231C"/>
    <w:rsid w:val="00E1351C"/>
    <w:rsid w:val="00E158B5"/>
    <w:rsid w:val="00E1595C"/>
    <w:rsid w:val="00E16B19"/>
    <w:rsid w:val="00E17D7C"/>
    <w:rsid w:val="00E202B0"/>
    <w:rsid w:val="00E223D0"/>
    <w:rsid w:val="00E236A5"/>
    <w:rsid w:val="00E23A84"/>
    <w:rsid w:val="00E24CAF"/>
    <w:rsid w:val="00E25E48"/>
    <w:rsid w:val="00E3131C"/>
    <w:rsid w:val="00E3159E"/>
    <w:rsid w:val="00E3229D"/>
    <w:rsid w:val="00E33B57"/>
    <w:rsid w:val="00E352FC"/>
    <w:rsid w:val="00E356B1"/>
    <w:rsid w:val="00E36509"/>
    <w:rsid w:val="00E3690B"/>
    <w:rsid w:val="00E37254"/>
    <w:rsid w:val="00E40BDC"/>
    <w:rsid w:val="00E41194"/>
    <w:rsid w:val="00E4270A"/>
    <w:rsid w:val="00E42776"/>
    <w:rsid w:val="00E44A26"/>
    <w:rsid w:val="00E44C54"/>
    <w:rsid w:val="00E4603B"/>
    <w:rsid w:val="00E4680A"/>
    <w:rsid w:val="00E47A29"/>
    <w:rsid w:val="00E50DD9"/>
    <w:rsid w:val="00E50F12"/>
    <w:rsid w:val="00E5147A"/>
    <w:rsid w:val="00E520A6"/>
    <w:rsid w:val="00E528DE"/>
    <w:rsid w:val="00E52E97"/>
    <w:rsid w:val="00E53661"/>
    <w:rsid w:val="00E5409A"/>
    <w:rsid w:val="00E55302"/>
    <w:rsid w:val="00E55A13"/>
    <w:rsid w:val="00E55FD1"/>
    <w:rsid w:val="00E56FC3"/>
    <w:rsid w:val="00E57126"/>
    <w:rsid w:val="00E57561"/>
    <w:rsid w:val="00E57B09"/>
    <w:rsid w:val="00E6246C"/>
    <w:rsid w:val="00E6365C"/>
    <w:rsid w:val="00E63E88"/>
    <w:rsid w:val="00E64B88"/>
    <w:rsid w:val="00E650F8"/>
    <w:rsid w:val="00E678BF"/>
    <w:rsid w:val="00E67B51"/>
    <w:rsid w:val="00E70EA9"/>
    <w:rsid w:val="00E71097"/>
    <w:rsid w:val="00E72E5C"/>
    <w:rsid w:val="00E7333A"/>
    <w:rsid w:val="00E74F72"/>
    <w:rsid w:val="00E81B50"/>
    <w:rsid w:val="00E82A55"/>
    <w:rsid w:val="00E83327"/>
    <w:rsid w:val="00E84102"/>
    <w:rsid w:val="00E84335"/>
    <w:rsid w:val="00E84946"/>
    <w:rsid w:val="00E84965"/>
    <w:rsid w:val="00E84EC9"/>
    <w:rsid w:val="00E84ECE"/>
    <w:rsid w:val="00E85245"/>
    <w:rsid w:val="00E852A4"/>
    <w:rsid w:val="00E863DB"/>
    <w:rsid w:val="00E86E24"/>
    <w:rsid w:val="00E8737C"/>
    <w:rsid w:val="00E873C8"/>
    <w:rsid w:val="00E87BAA"/>
    <w:rsid w:val="00E90BB1"/>
    <w:rsid w:val="00E91BB5"/>
    <w:rsid w:val="00E92974"/>
    <w:rsid w:val="00E935D6"/>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532F"/>
    <w:rsid w:val="00EA649F"/>
    <w:rsid w:val="00EB0D74"/>
    <w:rsid w:val="00EB2446"/>
    <w:rsid w:val="00EB31D5"/>
    <w:rsid w:val="00EB3527"/>
    <w:rsid w:val="00EB4C81"/>
    <w:rsid w:val="00EB4E50"/>
    <w:rsid w:val="00EB5113"/>
    <w:rsid w:val="00EB6172"/>
    <w:rsid w:val="00EC0413"/>
    <w:rsid w:val="00EC0DF8"/>
    <w:rsid w:val="00EC2472"/>
    <w:rsid w:val="00EC3F11"/>
    <w:rsid w:val="00EC578E"/>
    <w:rsid w:val="00EC63B3"/>
    <w:rsid w:val="00EC693F"/>
    <w:rsid w:val="00EC6D9E"/>
    <w:rsid w:val="00EC6E29"/>
    <w:rsid w:val="00EC77A4"/>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E75E2"/>
    <w:rsid w:val="00EF0711"/>
    <w:rsid w:val="00EF12AA"/>
    <w:rsid w:val="00EF1F5F"/>
    <w:rsid w:val="00EF3C9D"/>
    <w:rsid w:val="00EF3F62"/>
    <w:rsid w:val="00EF445F"/>
    <w:rsid w:val="00EF5839"/>
    <w:rsid w:val="00EF6792"/>
    <w:rsid w:val="00EF6F7D"/>
    <w:rsid w:val="00EF7881"/>
    <w:rsid w:val="00F0279A"/>
    <w:rsid w:val="00F03D4D"/>
    <w:rsid w:val="00F04414"/>
    <w:rsid w:val="00F0550F"/>
    <w:rsid w:val="00F058D9"/>
    <w:rsid w:val="00F05FEF"/>
    <w:rsid w:val="00F062C9"/>
    <w:rsid w:val="00F06E7D"/>
    <w:rsid w:val="00F07FE0"/>
    <w:rsid w:val="00F13D7F"/>
    <w:rsid w:val="00F14311"/>
    <w:rsid w:val="00F154A1"/>
    <w:rsid w:val="00F1586A"/>
    <w:rsid w:val="00F22B1B"/>
    <w:rsid w:val="00F23C57"/>
    <w:rsid w:val="00F24A43"/>
    <w:rsid w:val="00F26FBD"/>
    <w:rsid w:val="00F314A4"/>
    <w:rsid w:val="00F339F7"/>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BF"/>
    <w:rsid w:val="00F536CC"/>
    <w:rsid w:val="00F54001"/>
    <w:rsid w:val="00F547D5"/>
    <w:rsid w:val="00F54A5F"/>
    <w:rsid w:val="00F55113"/>
    <w:rsid w:val="00F55BE9"/>
    <w:rsid w:val="00F55D55"/>
    <w:rsid w:val="00F56443"/>
    <w:rsid w:val="00F57F64"/>
    <w:rsid w:val="00F61060"/>
    <w:rsid w:val="00F625DE"/>
    <w:rsid w:val="00F627AE"/>
    <w:rsid w:val="00F634ED"/>
    <w:rsid w:val="00F660B8"/>
    <w:rsid w:val="00F666DA"/>
    <w:rsid w:val="00F7153D"/>
    <w:rsid w:val="00F71A41"/>
    <w:rsid w:val="00F72FE4"/>
    <w:rsid w:val="00F7644C"/>
    <w:rsid w:val="00F76F1E"/>
    <w:rsid w:val="00F77F67"/>
    <w:rsid w:val="00F8135F"/>
    <w:rsid w:val="00F816D8"/>
    <w:rsid w:val="00F827A7"/>
    <w:rsid w:val="00F82C58"/>
    <w:rsid w:val="00F8382D"/>
    <w:rsid w:val="00F84D58"/>
    <w:rsid w:val="00F856B3"/>
    <w:rsid w:val="00F85F6B"/>
    <w:rsid w:val="00F90F12"/>
    <w:rsid w:val="00F93A71"/>
    <w:rsid w:val="00F93D28"/>
    <w:rsid w:val="00F93FC1"/>
    <w:rsid w:val="00F9421C"/>
    <w:rsid w:val="00F9660B"/>
    <w:rsid w:val="00F9795F"/>
    <w:rsid w:val="00FA10F9"/>
    <w:rsid w:val="00FA1253"/>
    <w:rsid w:val="00FA1690"/>
    <w:rsid w:val="00FA3003"/>
    <w:rsid w:val="00FA35DC"/>
    <w:rsid w:val="00FA4D29"/>
    <w:rsid w:val="00FA54B7"/>
    <w:rsid w:val="00FA5FAA"/>
    <w:rsid w:val="00FA6647"/>
    <w:rsid w:val="00FA7655"/>
    <w:rsid w:val="00FA7F67"/>
    <w:rsid w:val="00FB2840"/>
    <w:rsid w:val="00FB376F"/>
    <w:rsid w:val="00FB4E64"/>
    <w:rsid w:val="00FB5893"/>
    <w:rsid w:val="00FB5ED6"/>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1928"/>
    <w:rsid w:val="00FD37B3"/>
    <w:rsid w:val="00FD3D53"/>
    <w:rsid w:val="00FD4118"/>
    <w:rsid w:val="00FD429E"/>
    <w:rsid w:val="00FD42A6"/>
    <w:rsid w:val="00FD4818"/>
    <w:rsid w:val="00FD49C3"/>
    <w:rsid w:val="00FD4D7F"/>
    <w:rsid w:val="00FD5302"/>
    <w:rsid w:val="00FD663E"/>
    <w:rsid w:val="00FD7579"/>
    <w:rsid w:val="00FE0836"/>
    <w:rsid w:val="00FE313C"/>
    <w:rsid w:val="00FE5624"/>
    <w:rsid w:val="00FE58B8"/>
    <w:rsid w:val="00FE5C81"/>
    <w:rsid w:val="00FE66FB"/>
    <w:rsid w:val="00FE7AC1"/>
    <w:rsid w:val="00FF140A"/>
    <w:rsid w:val="00FF1729"/>
    <w:rsid w:val="00FF1AA4"/>
    <w:rsid w:val="00FF2525"/>
    <w:rsid w:val="00FF2A99"/>
    <w:rsid w:val="00FF2C85"/>
    <w:rsid w:val="00FF3139"/>
    <w:rsid w:val="00FF3E28"/>
    <w:rsid w:val="00FF4989"/>
    <w:rsid w:val="00FF59D2"/>
    <w:rsid w:val="00FF7379"/>
    <w:rsid w:val="00FF73C7"/>
    <w:rsid w:val="00FF7D7E"/>
    <w:rsid w:val="00FF7F4C"/>
    <w:rsid w:val="124B6313"/>
    <w:rsid w:val="1C8E169D"/>
    <w:rsid w:val="3F4073DA"/>
    <w:rsid w:val="5F3E0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character" w:styleId="a4">
    <w:name w:val="Strong"/>
    <w:basedOn w:val="a0"/>
    <w:qFormat/>
    <w:rPr>
      <w:b/>
      <w:bCs/>
    </w:rPr>
  </w:style>
  <w:style w:type="character" w:styleId="a5">
    <w:name w:val="Hyperlink"/>
    <w:basedOn w:val="a0"/>
    <w:rPr>
      <w:color w:val="0000FF"/>
      <w:u w:val="single"/>
    </w:rPr>
  </w:style>
  <w:style w:type="character" w:styleId="a6">
    <w:name w:val="page number"/>
    <w:basedOn w:val="a0"/>
  </w:style>
  <w:style w:type="character" w:styleId="a7">
    <w:name w:val="annotation reference"/>
    <w:basedOn w:val="a0"/>
    <w:semiHidden/>
    <w:rPr>
      <w:sz w:val="21"/>
      <w:szCs w:val="21"/>
    </w:rPr>
  </w:style>
  <w:style w:type="character" w:styleId="a8">
    <w:name w:val="footnote reference"/>
    <w:basedOn w:val="a0"/>
    <w:semiHidden/>
    <w:rPr>
      <w:vertAlign w:val="superscript"/>
    </w:rPr>
  </w:style>
  <w:style w:type="character" w:customStyle="1" w:styleId="afont1">
    <w:name w:val="afont1"/>
    <w:basedOn w:val="a0"/>
    <w:rPr>
      <w:rFonts w:ascii="Arial Narrow" w:hAnsi="Arial Narrow" w:hint="default"/>
      <w:sz w:val="21"/>
      <w:szCs w:val="21"/>
    </w:rPr>
  </w:style>
  <w:style w:type="character" w:customStyle="1" w:styleId="Char">
    <w:name w:val="批注文字 Char"/>
    <w:basedOn w:val="a0"/>
    <w:link w:val="a9"/>
    <w:rPr>
      <w:rFonts w:eastAsia="宋体"/>
      <w:kern w:val="2"/>
      <w:sz w:val="21"/>
      <w:szCs w:val="24"/>
      <w:lang w:val="en-US" w:eastAsia="zh-CN" w:bidi="ar-SA"/>
    </w:rPr>
  </w:style>
  <w:style w:type="character" w:customStyle="1" w:styleId="2CharCharChar">
    <w:name w:val="标题 2 Char Char Char"/>
    <w:basedOn w:val="a0"/>
    <w:rPr>
      <w:rFonts w:ascii="Arial" w:eastAsia="宋体" w:hAnsi="Arial"/>
      <w:b/>
      <w:kern w:val="2"/>
      <w:sz w:val="28"/>
      <w:szCs w:val="28"/>
      <w:lang w:val="en-US" w:eastAsia="zh-CN" w:bidi="ar-SA"/>
    </w:rPr>
  </w:style>
  <w:style w:type="character" w:customStyle="1" w:styleId="CharCharCharCharCharCharCharChar">
    <w:name w:val="正文文字 Char Char Char Char Char Char Char Char"/>
    <w:aliases w:val="正文文本2,正文文本1"/>
    <w:basedOn w:val="a0"/>
    <w:rPr>
      <w:rFonts w:ascii="仿宋_GB2312" w:eastAsia="仿宋_GB2312"/>
      <w:sz w:val="28"/>
      <w:lang w:val="en-US" w:eastAsia="zh-CN" w:bidi="ar-SA"/>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0">
    <w:name w:val="Char"/>
    <w:basedOn w:val="a"/>
  </w:style>
  <w:style w:type="paragraph" w:styleId="aa">
    <w:name w:val="footnote text"/>
    <w:basedOn w:val="a"/>
    <w:semiHidden/>
    <w:pPr>
      <w:snapToGrid w:val="0"/>
      <w:jc w:val="left"/>
    </w:pPr>
    <w:rPr>
      <w:sz w:val="18"/>
      <w:szCs w:val="18"/>
    </w:rPr>
  </w:style>
  <w:style w:type="paragraph" w:styleId="ab">
    <w:name w:val="footer"/>
    <w:basedOn w:val="a"/>
    <w:pPr>
      <w:tabs>
        <w:tab w:val="center" w:pos="4153"/>
        <w:tab w:val="right" w:pos="8306"/>
      </w:tabs>
      <w:snapToGrid w:val="0"/>
      <w:jc w:val="left"/>
    </w:pPr>
    <w:rPr>
      <w:sz w:val="18"/>
      <w:szCs w:val="18"/>
    </w:rPr>
  </w:style>
  <w:style w:type="paragraph" w:customStyle="1" w:styleId="Char1">
    <w:name w:val=" Char"/>
    <w:basedOn w:val="a"/>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styleId="ad">
    <w:name w:val="Plain Text"/>
    <w:basedOn w:val="a"/>
    <w:rPr>
      <w:rFonts w:ascii="宋体" w:hAnsi="Courier New"/>
      <w:szCs w:val="21"/>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styleId="20">
    <w:name w:val="toc 2"/>
    <w:basedOn w:val="a"/>
    <w:next w:val="a"/>
    <w:pPr>
      <w:tabs>
        <w:tab w:val="left" w:pos="1260"/>
        <w:tab w:val="right" w:leader="dot" w:pos="8834"/>
      </w:tabs>
      <w:ind w:leftChars="200" w:left="420"/>
    </w:pPr>
    <w:rPr>
      <w:lang w:val="en-US" w:eastAsia="zh-CN"/>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f">
    <w:name w:val="Balloon Text"/>
    <w:basedOn w:val="a"/>
    <w:semiHidden/>
    <w:rPr>
      <w:sz w:val="18"/>
      <w:szCs w:val="18"/>
    </w:rPr>
  </w:style>
  <w:style w:type="paragraph" w:styleId="af0">
    <w:name w:val="Date"/>
    <w:basedOn w:val="a"/>
    <w:next w:val="a"/>
    <w:rPr>
      <w:sz w:val="24"/>
      <w:szCs w:val="20"/>
    </w:rPr>
  </w:style>
  <w:style w:type="paragraph" w:styleId="af1">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af2">
    <w:name w:val="Document Map"/>
    <w:basedOn w:val="a"/>
    <w:semiHidden/>
    <w:pPr>
      <w:shd w:val="clear" w:color="auto" w:fill="000080"/>
    </w:pPr>
  </w:style>
  <w:style w:type="paragraph" w:styleId="af3">
    <w:name w:val="annotation subject"/>
    <w:basedOn w:val="a9"/>
    <w:next w:val="a9"/>
    <w:semiHidden/>
    <w:rPr>
      <w:b/>
      <w:bC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CharChar">
    <w:name w:val=" Char Char"/>
    <w:basedOn w:val="a"/>
  </w:style>
  <w:style w:type="paragraph" w:styleId="21">
    <w:name w:val="Body Text 2"/>
    <w:basedOn w:val="a"/>
    <w:pPr>
      <w:spacing w:after="120" w:line="480" w:lineRule="auto"/>
    </w:pPr>
    <w:rPr>
      <w:szCs w:val="20"/>
    </w:rPr>
  </w:style>
  <w:style w:type="paragraph" w:styleId="af4">
    <w:name w:val="endnote text"/>
    <w:basedOn w:val="a"/>
    <w:semiHidden/>
    <w:pPr>
      <w:snapToGrid w:val="0"/>
      <w:jc w:val="left"/>
    </w:pPr>
  </w:style>
  <w:style w:type="paragraph" w:styleId="30">
    <w:name w:val="toc 3"/>
    <w:basedOn w:val="a"/>
    <w:next w:val="a"/>
    <w:pPr>
      <w:tabs>
        <w:tab w:val="right" w:leader="dot" w:pos="8820"/>
      </w:tabs>
      <w:ind w:leftChars="400" w:left="840"/>
    </w:pPr>
  </w:style>
  <w:style w:type="paragraph" w:styleId="a9">
    <w:name w:val="annotation text"/>
    <w:basedOn w:val="a"/>
    <w:link w:val="Char"/>
    <w:semiHidden/>
    <w:pPr>
      <w:jc w:val="left"/>
    </w:p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115">
    <w:name w:val="样式 标题 1 + 段前: 1.5 行"/>
    <w:basedOn w:val="a"/>
    <w:pPr>
      <w:numPr>
        <w:numId w:val="1"/>
      </w:numPr>
      <w:tabs>
        <w:tab w:val="left" w:pos="360"/>
      </w:tabs>
    </w:pPr>
    <w:rPr>
      <w:sz w:val="24"/>
      <w:szCs w:val="2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af5">
    <w:name w:val="简单回函地址"/>
    <w:basedOn w:val="a"/>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yanx\Desktop\&#19996;&#26041;&#20027;&#39064;&#31934;&#36873;&#28151;&#21512;&#22411;&#35777;&#21048;&#25237;&#36164;&#22522;&#37329;&#22522;&#37329;&#21512;&#21516;&#29983;&#25928;&#20844;&#21578;-ly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东方主题精选混合型证券投资基金基金合同生效公告-lyx.dot</Template>
  <TotalTime>0</TotalTime>
  <Pages>3</Pages>
  <Words>261</Words>
  <Characters>1491</Characters>
  <Application>Microsoft Office Word</Application>
  <DocSecurity>4</DocSecurity>
  <PresentationFormat/>
  <Lines>12</Lines>
  <Paragraphs>3</Paragraphs>
  <Slides>0</Slides>
  <Notes>0</Notes>
  <HiddenSlides>0</HiddenSlides>
  <MMClips>0</MMClips>
  <ScaleCrop>false</ScaleCrop>
  <Manager/>
  <Company>WwW.YlmF.CoM</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liyanx(李彦贤)</dc:creator>
  <cp:keywords/>
  <dc:description/>
  <cp:lastModifiedBy>JonMMx 2000</cp:lastModifiedBy>
  <cp:revision>2</cp:revision>
  <cp:lastPrinted>2016-03-09T10:44:00Z</cp:lastPrinted>
  <dcterms:created xsi:type="dcterms:W3CDTF">2020-05-14T16:00:00Z</dcterms:created>
  <dcterms:modified xsi:type="dcterms:W3CDTF">2020-05-14T16:00:00Z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