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EF" w:rsidRPr="00123482" w:rsidRDefault="001A0A45" w:rsidP="001A0A45">
      <w:pPr>
        <w:overflowPunct w:val="0"/>
        <w:autoSpaceDE w:val="0"/>
        <w:autoSpaceDN w:val="0"/>
        <w:adjustRightInd w:val="0"/>
        <w:snapToGrid w:val="0"/>
        <w:spacing w:line="560" w:lineRule="exact"/>
        <w:ind w:right="26"/>
        <w:jc w:val="center"/>
        <w:rPr>
          <w:rFonts w:ascii="方正小标宋_GBK" w:eastAsia="方正小标宋_GBK" w:hAnsi="Arial" w:cs="Arial" w:hint="eastAsia"/>
          <w:sz w:val="32"/>
          <w:szCs w:val="32"/>
        </w:rPr>
      </w:pPr>
      <w:r w:rsidRPr="00123482">
        <w:rPr>
          <w:rFonts w:ascii="方正小标宋_GBK" w:eastAsia="方正小标宋_GBK" w:hAnsi="Arial" w:cs="Arial" w:hint="eastAsia"/>
          <w:sz w:val="32"/>
          <w:szCs w:val="32"/>
        </w:rPr>
        <w:t>英大基金</w:t>
      </w:r>
      <w:r w:rsidR="00F9358C" w:rsidRPr="00123482">
        <w:rPr>
          <w:rFonts w:ascii="方正小标宋_GBK" w:eastAsia="方正小标宋_GBK" w:hAnsi="Arial" w:cs="Arial" w:hint="eastAsia"/>
          <w:sz w:val="32"/>
          <w:szCs w:val="32"/>
        </w:rPr>
        <w:t>管理有限公司关于</w:t>
      </w:r>
      <w:r w:rsidRPr="00123482">
        <w:rPr>
          <w:rFonts w:ascii="方正小标宋_GBK" w:eastAsia="方正小标宋_GBK" w:hAnsi="Arial" w:cs="Arial" w:hint="eastAsia"/>
          <w:sz w:val="32"/>
          <w:szCs w:val="32"/>
        </w:rPr>
        <w:t>旗下</w:t>
      </w:r>
      <w:r w:rsidR="00F9358C" w:rsidRPr="00123482">
        <w:rPr>
          <w:rFonts w:ascii="方正小标宋_GBK" w:eastAsia="方正小标宋_GBK" w:hAnsi="Arial" w:cs="Arial" w:hint="eastAsia"/>
          <w:sz w:val="32"/>
          <w:szCs w:val="32"/>
        </w:rPr>
        <w:t>部分</w:t>
      </w:r>
      <w:r w:rsidRPr="00123482">
        <w:rPr>
          <w:rFonts w:ascii="方正小标宋_GBK" w:eastAsia="方正小标宋_GBK" w:hAnsi="Arial" w:cs="Arial" w:hint="eastAsia"/>
          <w:sz w:val="32"/>
          <w:szCs w:val="32"/>
        </w:rPr>
        <w:t>产品</w:t>
      </w:r>
      <w:r w:rsidR="00F9358C" w:rsidRPr="00123482">
        <w:rPr>
          <w:rFonts w:ascii="方正小标宋_GBK" w:eastAsia="方正小标宋_GBK" w:hAnsi="Arial" w:cs="Arial" w:hint="eastAsia"/>
          <w:sz w:val="32"/>
          <w:szCs w:val="32"/>
        </w:rPr>
        <w:t>参</w:t>
      </w:r>
      <w:r w:rsidR="001F2A0E">
        <w:rPr>
          <w:rFonts w:ascii="方正小标宋_GBK" w:eastAsia="方正小标宋_GBK" w:hAnsi="Arial" w:cs="Arial" w:hint="eastAsia"/>
          <w:sz w:val="32"/>
          <w:szCs w:val="32"/>
        </w:rPr>
        <w:t>加</w:t>
      </w:r>
      <w:r w:rsidR="001F2A0E" w:rsidRPr="001F2A0E">
        <w:rPr>
          <w:rFonts w:ascii="方正小标宋_GBK" w:eastAsia="方正小标宋_GBK" w:hAnsi="Arial" w:cs="Arial" w:hint="eastAsia"/>
          <w:sz w:val="32"/>
          <w:szCs w:val="32"/>
        </w:rPr>
        <w:t>万联证券股份有限公司</w:t>
      </w:r>
      <w:r w:rsidR="001D65EF" w:rsidRPr="00123482">
        <w:rPr>
          <w:rFonts w:ascii="方正小标宋_GBK" w:eastAsia="方正小标宋_GBK" w:hAnsi="Arial" w:cs="Arial" w:hint="eastAsia"/>
          <w:sz w:val="32"/>
          <w:szCs w:val="32"/>
        </w:rPr>
        <w:t>基金申购</w:t>
      </w:r>
      <w:r w:rsidR="00741FC6" w:rsidRPr="00123482">
        <w:rPr>
          <w:rFonts w:ascii="方正小标宋_GBK" w:eastAsia="方正小标宋_GBK" w:hAnsi="Arial" w:cs="Arial" w:hint="eastAsia"/>
          <w:sz w:val="32"/>
          <w:szCs w:val="32"/>
        </w:rPr>
        <w:t>及</w:t>
      </w:r>
      <w:r w:rsidR="00D023F4" w:rsidRPr="00123482">
        <w:rPr>
          <w:rFonts w:ascii="方正小标宋_GBK" w:eastAsia="方正小标宋_GBK" w:hAnsi="Arial" w:cs="Arial" w:hint="eastAsia"/>
          <w:sz w:val="32"/>
          <w:szCs w:val="32"/>
        </w:rPr>
        <w:t>定期定额投资</w:t>
      </w:r>
      <w:r w:rsidR="001D65EF" w:rsidRPr="00123482">
        <w:rPr>
          <w:rFonts w:ascii="方正小标宋_GBK" w:eastAsia="方正小标宋_GBK" w:hAnsi="Arial" w:cs="Arial" w:hint="eastAsia"/>
          <w:sz w:val="32"/>
          <w:szCs w:val="32"/>
        </w:rPr>
        <w:t>手续费率优惠的公告</w:t>
      </w:r>
    </w:p>
    <w:p w:rsidR="001A0A45" w:rsidRDefault="001D65EF" w:rsidP="001A0A45">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sidRPr="001A0A45">
        <w:rPr>
          <w:rFonts w:ascii="方正仿宋_GBK" w:eastAsia="方正仿宋_GBK" w:hAnsi="Arial" w:cs="Arial" w:hint="eastAsia"/>
          <w:sz w:val="32"/>
          <w:szCs w:val="32"/>
        </w:rPr>
        <w:t>为</w:t>
      </w:r>
      <w:r w:rsidR="00741FC6" w:rsidRPr="001A0A45">
        <w:rPr>
          <w:rFonts w:ascii="方正仿宋_GBK" w:eastAsia="方正仿宋_GBK" w:hAnsi="Arial" w:cs="Arial" w:hint="eastAsia"/>
          <w:sz w:val="32"/>
          <w:szCs w:val="32"/>
        </w:rPr>
        <w:t>答谢广大客户长期以来给予的信任与支持，</w:t>
      </w:r>
      <w:r w:rsidRPr="001A0A45">
        <w:rPr>
          <w:rFonts w:ascii="方正仿宋_GBK" w:eastAsia="方正仿宋_GBK" w:hAnsi="Arial" w:cs="Arial" w:hint="eastAsia"/>
          <w:sz w:val="32"/>
          <w:szCs w:val="32"/>
        </w:rPr>
        <w:t>经与</w:t>
      </w:r>
      <w:r w:rsidR="001F2A0E" w:rsidRPr="001F2A0E">
        <w:rPr>
          <w:rFonts w:ascii="方正仿宋_GBK" w:eastAsia="方正仿宋_GBK" w:hAnsi="Arial" w:cs="Arial" w:hint="eastAsia"/>
          <w:sz w:val="32"/>
          <w:szCs w:val="32"/>
        </w:rPr>
        <w:t>万联证券股份有限公司</w:t>
      </w:r>
      <w:r w:rsidR="001F2A0E" w:rsidRPr="001F2A0E">
        <w:rPr>
          <w:rFonts w:ascii="方正仿宋_GBK" w:eastAsia="方正仿宋_GBK" w:hAnsi="Arial" w:cs="Arial" w:hint="eastAsia"/>
          <w:sz w:val="32"/>
          <w:szCs w:val="32"/>
        </w:rPr>
        <w:t> </w:t>
      </w:r>
      <w:r w:rsidR="001F2A0E" w:rsidRPr="00F9358C">
        <w:rPr>
          <w:rFonts w:ascii="方正仿宋_GBK" w:eastAsia="方正仿宋_GBK" w:hAnsi="Arial" w:cs="Arial" w:hint="eastAsia"/>
          <w:sz w:val="32"/>
          <w:szCs w:val="32"/>
        </w:rPr>
        <w:t>（以下简称为“</w:t>
      </w:r>
      <w:r w:rsidR="001F2A0E">
        <w:rPr>
          <w:rFonts w:ascii="方正仿宋_GBK" w:eastAsia="方正仿宋_GBK" w:hAnsi="Arial" w:cs="Arial" w:hint="eastAsia"/>
          <w:sz w:val="32"/>
          <w:szCs w:val="32"/>
        </w:rPr>
        <w:t>万联证券</w:t>
      </w:r>
      <w:r w:rsidR="001F2A0E" w:rsidRPr="00F9358C">
        <w:rPr>
          <w:rFonts w:ascii="方正仿宋_GBK" w:eastAsia="方正仿宋_GBK" w:hAnsi="Arial" w:cs="Arial" w:hint="eastAsia"/>
          <w:sz w:val="32"/>
          <w:szCs w:val="32"/>
        </w:rPr>
        <w:t>”）</w:t>
      </w:r>
      <w:r w:rsidRPr="001A0A45">
        <w:rPr>
          <w:rFonts w:ascii="方正仿宋_GBK" w:eastAsia="方正仿宋_GBK" w:hAnsi="Arial" w:cs="Arial" w:hint="eastAsia"/>
          <w:sz w:val="32"/>
          <w:szCs w:val="32"/>
        </w:rPr>
        <w:t>协商一致，</w:t>
      </w:r>
      <w:r w:rsidR="00F9358C">
        <w:rPr>
          <w:rFonts w:ascii="方正仿宋_GBK" w:eastAsia="方正仿宋_GBK" w:hAnsi="Arial" w:cs="Arial" w:hint="eastAsia"/>
          <w:sz w:val="32"/>
          <w:szCs w:val="32"/>
        </w:rPr>
        <w:t>英大</w:t>
      </w:r>
      <w:r w:rsidR="00F9358C" w:rsidRPr="00F9358C">
        <w:rPr>
          <w:rFonts w:ascii="方正仿宋_GBK" w:eastAsia="方正仿宋_GBK" w:hAnsi="Arial" w:cs="Arial" w:hint="eastAsia"/>
          <w:sz w:val="32"/>
          <w:szCs w:val="32"/>
        </w:rPr>
        <w:t>基金管理有限公司（以下简称为“本公司”）</w:t>
      </w:r>
      <w:r w:rsidR="001A0A45" w:rsidRPr="001A0A45">
        <w:rPr>
          <w:rFonts w:ascii="方正仿宋_GBK" w:eastAsia="方正仿宋_GBK" w:hAnsi="Arial" w:cs="Arial" w:hint="eastAsia"/>
          <w:sz w:val="32"/>
          <w:szCs w:val="32"/>
        </w:rPr>
        <w:t>决定自</w:t>
      </w:r>
      <w:r w:rsidR="001A0A45" w:rsidRPr="0004212A">
        <w:rPr>
          <w:rFonts w:ascii="方正仿宋_GBK" w:eastAsia="方正仿宋_GBK" w:hAnsi="Arial" w:cs="Arial" w:hint="eastAsia"/>
          <w:sz w:val="32"/>
          <w:szCs w:val="32"/>
        </w:rPr>
        <w:t>2020年</w:t>
      </w:r>
      <w:r w:rsidR="0004212A" w:rsidRPr="0004212A">
        <w:rPr>
          <w:rFonts w:ascii="方正仿宋_GBK" w:eastAsia="方正仿宋_GBK" w:hAnsi="Arial" w:cs="Arial" w:hint="eastAsia"/>
          <w:sz w:val="32"/>
          <w:szCs w:val="32"/>
        </w:rPr>
        <w:t>5</w:t>
      </w:r>
      <w:r w:rsidR="001A0A45" w:rsidRPr="0004212A">
        <w:rPr>
          <w:rFonts w:ascii="方正仿宋_GBK" w:eastAsia="方正仿宋_GBK" w:hAnsi="Arial" w:cs="Arial" w:hint="eastAsia"/>
          <w:sz w:val="32"/>
          <w:szCs w:val="32"/>
        </w:rPr>
        <w:t>月</w:t>
      </w:r>
      <w:r w:rsidR="0004212A" w:rsidRPr="0004212A">
        <w:rPr>
          <w:rFonts w:ascii="方正仿宋_GBK" w:eastAsia="方正仿宋_GBK" w:hAnsi="Arial" w:cs="Arial" w:hint="eastAsia"/>
          <w:sz w:val="32"/>
          <w:szCs w:val="32"/>
        </w:rPr>
        <w:t>1</w:t>
      </w:r>
      <w:r w:rsidR="001F2A0E">
        <w:rPr>
          <w:rFonts w:ascii="方正仿宋_GBK" w:eastAsia="方正仿宋_GBK" w:hAnsi="Arial" w:cs="Arial" w:hint="eastAsia"/>
          <w:sz w:val="32"/>
          <w:szCs w:val="32"/>
        </w:rPr>
        <w:t>8</w:t>
      </w:r>
      <w:r w:rsidR="001A0A45" w:rsidRPr="0004212A">
        <w:rPr>
          <w:rFonts w:ascii="方正仿宋_GBK" w:eastAsia="方正仿宋_GBK" w:hAnsi="Arial" w:cs="Arial" w:hint="eastAsia"/>
          <w:sz w:val="32"/>
          <w:szCs w:val="32"/>
        </w:rPr>
        <w:t>日</w:t>
      </w:r>
      <w:r w:rsidR="001F2A0E">
        <w:rPr>
          <w:rFonts w:ascii="方正仿宋_GBK" w:eastAsia="方正仿宋_GBK" w:hAnsi="Arial" w:cs="Arial" w:hint="eastAsia"/>
          <w:sz w:val="32"/>
          <w:szCs w:val="32"/>
        </w:rPr>
        <w:t>起</w:t>
      </w:r>
      <w:r w:rsidR="001A0A45" w:rsidRPr="001A0A45">
        <w:rPr>
          <w:rFonts w:ascii="方正仿宋_GBK" w:eastAsia="方正仿宋_GBK" w:hAnsi="Arial" w:cs="Arial" w:hint="eastAsia"/>
          <w:sz w:val="32"/>
          <w:szCs w:val="32"/>
        </w:rPr>
        <w:t>，</w:t>
      </w:r>
      <w:r w:rsidR="00F9358C" w:rsidRPr="00F9358C">
        <w:rPr>
          <w:rFonts w:ascii="方正仿宋_GBK" w:eastAsia="方正仿宋_GBK" w:hAnsi="Arial" w:cs="Arial" w:hint="eastAsia"/>
          <w:sz w:val="32"/>
          <w:szCs w:val="32"/>
        </w:rPr>
        <w:t>本公司旗下部分基金</w:t>
      </w:r>
      <w:r w:rsidR="001A0A45" w:rsidRPr="001A0A45">
        <w:rPr>
          <w:rFonts w:ascii="方正仿宋_GBK" w:eastAsia="方正仿宋_GBK" w:hAnsi="Arial" w:cs="Arial" w:hint="eastAsia"/>
          <w:sz w:val="32"/>
          <w:szCs w:val="32"/>
        </w:rPr>
        <w:t>参加</w:t>
      </w:r>
      <w:r w:rsidR="001F2A0E">
        <w:rPr>
          <w:rFonts w:ascii="方正仿宋_GBK" w:eastAsia="方正仿宋_GBK" w:hAnsi="Arial" w:cs="Arial" w:hint="eastAsia"/>
          <w:sz w:val="32"/>
          <w:szCs w:val="32"/>
        </w:rPr>
        <w:t>万联证券</w:t>
      </w:r>
      <w:r w:rsidR="001A0A45" w:rsidRPr="001A0A45">
        <w:rPr>
          <w:rFonts w:ascii="方正仿宋_GBK" w:eastAsia="方正仿宋_GBK" w:hAnsi="Arial" w:cs="Arial" w:hint="eastAsia"/>
          <w:sz w:val="32"/>
          <w:szCs w:val="32"/>
        </w:rPr>
        <w:t>基金申购及定期定额投资手续费率优惠活动。现将有关事项公告如下：</w:t>
      </w:r>
    </w:p>
    <w:p w:rsidR="00F9358C" w:rsidRPr="00123482" w:rsidRDefault="001D65EF" w:rsidP="00F9358C">
      <w:pPr>
        <w:overflowPunct w:val="0"/>
        <w:autoSpaceDE w:val="0"/>
        <w:autoSpaceDN w:val="0"/>
        <w:adjustRightInd w:val="0"/>
        <w:snapToGrid w:val="0"/>
        <w:spacing w:line="560" w:lineRule="exact"/>
        <w:ind w:right="26" w:firstLineChars="200" w:firstLine="640"/>
        <w:rPr>
          <w:rFonts w:ascii="方正黑体_GBK" w:eastAsia="方正黑体_GBK" w:hAnsi="Arial" w:cs="Arial" w:hint="eastAsia"/>
          <w:sz w:val="32"/>
          <w:szCs w:val="32"/>
        </w:rPr>
      </w:pPr>
      <w:r w:rsidRPr="00123482">
        <w:rPr>
          <w:rFonts w:ascii="方正黑体_GBK" w:eastAsia="方正黑体_GBK" w:hAnsi="Arial" w:cs="Arial" w:hint="eastAsia"/>
          <w:sz w:val="32"/>
          <w:szCs w:val="32"/>
        </w:rPr>
        <w:t>一、</w:t>
      </w:r>
      <w:r w:rsidR="00F9358C" w:rsidRPr="00123482">
        <w:rPr>
          <w:rFonts w:ascii="方正黑体_GBK" w:eastAsia="方正黑体_GBK" w:hAnsi="Arial" w:cs="Arial" w:hint="eastAsia"/>
          <w:sz w:val="32"/>
          <w:szCs w:val="32"/>
        </w:rPr>
        <w:t>优惠活动时间</w:t>
      </w:r>
    </w:p>
    <w:p w:rsidR="00F9358C" w:rsidRPr="00F9358C" w:rsidRDefault="007108B0" w:rsidP="00F9358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自</w:t>
      </w:r>
      <w:r w:rsidR="00F9358C" w:rsidRPr="0004212A">
        <w:rPr>
          <w:rFonts w:ascii="方正仿宋_GBK" w:eastAsia="方正仿宋_GBK" w:hAnsi="Arial" w:cs="Arial" w:hint="eastAsia"/>
          <w:sz w:val="32"/>
          <w:szCs w:val="32"/>
        </w:rPr>
        <w:t>2020年</w:t>
      </w:r>
      <w:r w:rsidR="0004212A" w:rsidRPr="0004212A">
        <w:rPr>
          <w:rFonts w:ascii="方正仿宋_GBK" w:eastAsia="方正仿宋_GBK" w:hAnsi="Arial" w:cs="Arial" w:hint="eastAsia"/>
          <w:sz w:val="32"/>
          <w:szCs w:val="32"/>
        </w:rPr>
        <w:t>5</w:t>
      </w:r>
      <w:r w:rsidR="00F9358C" w:rsidRPr="0004212A">
        <w:rPr>
          <w:rFonts w:ascii="方正仿宋_GBK" w:eastAsia="方正仿宋_GBK" w:hAnsi="Arial" w:cs="Arial" w:hint="eastAsia"/>
          <w:sz w:val="32"/>
          <w:szCs w:val="32"/>
        </w:rPr>
        <w:t>月</w:t>
      </w:r>
      <w:r w:rsidR="0004212A" w:rsidRPr="0004212A">
        <w:rPr>
          <w:rFonts w:ascii="方正仿宋_GBK" w:eastAsia="方正仿宋_GBK" w:hAnsi="Arial" w:cs="Arial" w:hint="eastAsia"/>
          <w:sz w:val="32"/>
          <w:szCs w:val="32"/>
        </w:rPr>
        <w:t>1</w:t>
      </w:r>
      <w:r w:rsidR="001F2A0E">
        <w:rPr>
          <w:rFonts w:ascii="方正仿宋_GBK" w:eastAsia="方正仿宋_GBK" w:hAnsi="Arial" w:cs="Arial" w:hint="eastAsia"/>
          <w:sz w:val="32"/>
          <w:szCs w:val="32"/>
        </w:rPr>
        <w:t>8日起，</w:t>
      </w:r>
      <w:r w:rsidRPr="007108B0">
        <w:rPr>
          <w:rFonts w:ascii="方正仿宋_GBK" w:eastAsia="方正仿宋_GBK" w:hAnsi="Arial" w:cs="Arial"/>
          <w:sz w:val="32"/>
          <w:szCs w:val="32"/>
        </w:rPr>
        <w:t>具体截止时间</w:t>
      </w:r>
      <w:r w:rsidRPr="007108B0">
        <w:rPr>
          <w:rFonts w:ascii="方正仿宋_GBK" w:eastAsia="方正仿宋_GBK" w:hAnsi="Arial" w:cs="Arial" w:hint="eastAsia"/>
          <w:sz w:val="32"/>
          <w:szCs w:val="32"/>
        </w:rPr>
        <w:t>以</w:t>
      </w:r>
      <w:r w:rsidR="001F2A0E">
        <w:rPr>
          <w:rFonts w:ascii="方正仿宋_GBK" w:eastAsia="方正仿宋_GBK" w:hAnsi="Arial" w:cs="Arial" w:hint="eastAsia"/>
          <w:sz w:val="32"/>
          <w:szCs w:val="32"/>
        </w:rPr>
        <w:t>万联证券公告为准。</w:t>
      </w:r>
    </w:p>
    <w:p w:rsidR="001D65EF" w:rsidRPr="00123482" w:rsidRDefault="00F9358C" w:rsidP="001A0A45">
      <w:pPr>
        <w:overflowPunct w:val="0"/>
        <w:autoSpaceDE w:val="0"/>
        <w:autoSpaceDN w:val="0"/>
        <w:adjustRightInd w:val="0"/>
        <w:snapToGrid w:val="0"/>
        <w:spacing w:line="560" w:lineRule="exact"/>
        <w:ind w:right="26" w:firstLineChars="200" w:firstLine="640"/>
        <w:rPr>
          <w:rFonts w:ascii="方正黑体_GBK" w:eastAsia="方正黑体_GBK" w:hAnsi="Arial" w:cs="Arial" w:hint="eastAsia"/>
          <w:sz w:val="32"/>
          <w:szCs w:val="32"/>
        </w:rPr>
      </w:pPr>
      <w:r w:rsidRPr="00123482">
        <w:rPr>
          <w:rFonts w:ascii="方正黑体_GBK" w:eastAsia="方正黑体_GBK" w:hAnsi="Arial" w:cs="Arial" w:hint="eastAsia"/>
          <w:sz w:val="32"/>
          <w:szCs w:val="32"/>
        </w:rPr>
        <w:t>二、</w:t>
      </w:r>
      <w:r w:rsidR="001D65EF" w:rsidRPr="00123482">
        <w:rPr>
          <w:rFonts w:ascii="方正黑体_GBK" w:eastAsia="方正黑体_GBK" w:hAnsi="Arial" w:cs="Arial" w:hint="eastAsia"/>
          <w:sz w:val="32"/>
          <w:szCs w:val="32"/>
        </w:rPr>
        <w:t>适用投资者范围</w:t>
      </w:r>
    </w:p>
    <w:p w:rsidR="00F9358C" w:rsidRPr="00F9358C" w:rsidRDefault="00F9358C" w:rsidP="00F9358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sidRPr="00F9358C">
        <w:rPr>
          <w:rFonts w:ascii="方正仿宋_GBK" w:eastAsia="方正仿宋_GBK" w:hAnsi="Arial" w:cs="Arial" w:hint="eastAsia"/>
          <w:sz w:val="32"/>
          <w:szCs w:val="32"/>
        </w:rPr>
        <w:t>本活动适用于通过</w:t>
      </w:r>
      <w:r w:rsidR="005E0D2E">
        <w:rPr>
          <w:rFonts w:ascii="方正仿宋_GBK" w:eastAsia="方正仿宋_GBK" w:hAnsi="Arial" w:cs="Arial" w:hint="eastAsia"/>
          <w:sz w:val="32"/>
          <w:szCs w:val="32"/>
        </w:rPr>
        <w:t>万联证券</w:t>
      </w:r>
      <w:r w:rsidRPr="00F9358C">
        <w:rPr>
          <w:rFonts w:ascii="方正仿宋_GBK" w:eastAsia="方正仿宋_GBK" w:hAnsi="Arial" w:cs="Arial" w:hint="eastAsia"/>
          <w:sz w:val="32"/>
          <w:szCs w:val="32"/>
        </w:rPr>
        <w:t>申购及定期定额投资指定开放式基金的投资者。</w:t>
      </w:r>
    </w:p>
    <w:p w:rsidR="001D65EF" w:rsidRDefault="00F9358C" w:rsidP="00123482">
      <w:pPr>
        <w:overflowPunct w:val="0"/>
        <w:autoSpaceDE w:val="0"/>
        <w:autoSpaceDN w:val="0"/>
        <w:adjustRightInd w:val="0"/>
        <w:snapToGrid w:val="0"/>
        <w:spacing w:line="560" w:lineRule="exact"/>
        <w:ind w:right="26" w:firstLineChars="200" w:firstLine="640"/>
        <w:rPr>
          <w:rFonts w:ascii="方正黑体_GBK" w:eastAsia="方正黑体_GBK" w:hAnsi="Arial" w:cs="Arial" w:hint="eastAsia"/>
          <w:sz w:val="32"/>
          <w:szCs w:val="32"/>
        </w:rPr>
      </w:pPr>
      <w:r w:rsidRPr="00123482">
        <w:rPr>
          <w:rFonts w:ascii="方正黑体_GBK" w:eastAsia="方正黑体_GBK" w:hAnsi="Arial" w:cs="Arial" w:hint="eastAsia"/>
          <w:sz w:val="32"/>
          <w:szCs w:val="32"/>
        </w:rPr>
        <w:t>三</w:t>
      </w:r>
      <w:r w:rsidR="001D65EF" w:rsidRPr="00123482">
        <w:rPr>
          <w:rFonts w:ascii="方正黑体_GBK" w:eastAsia="方正黑体_GBK" w:hAnsi="Arial" w:cs="Arial" w:hint="eastAsia"/>
          <w:sz w:val="32"/>
          <w:szCs w:val="32"/>
        </w:rPr>
        <w:t>、</w:t>
      </w:r>
      <w:r w:rsidR="005E0D2E">
        <w:rPr>
          <w:rFonts w:ascii="方正黑体_GBK" w:eastAsia="方正黑体_GBK" w:hAnsi="Arial" w:cs="Arial" w:hint="eastAsia"/>
          <w:sz w:val="32"/>
          <w:szCs w:val="32"/>
        </w:rPr>
        <w:t>适用</w:t>
      </w:r>
      <w:r w:rsidR="001D65EF" w:rsidRPr="00123482">
        <w:rPr>
          <w:rFonts w:ascii="方正黑体_GBK" w:eastAsia="方正黑体_GBK" w:hAnsi="Arial" w:cs="Arial" w:hint="eastAsia"/>
          <w:sz w:val="32"/>
          <w:szCs w:val="32"/>
        </w:rPr>
        <w:t>基金</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1"/>
        <w:gridCol w:w="2444"/>
        <w:gridCol w:w="1277"/>
      </w:tblGrid>
      <w:tr w:rsidR="00FE6CEA" w:rsidTr="00BE008A">
        <w:trPr>
          <w:trHeight w:val="567"/>
          <w:jc w:val="center"/>
        </w:trPr>
        <w:tc>
          <w:tcPr>
            <w:tcW w:w="2817"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b/>
                <w:sz w:val="24"/>
                <w:szCs w:val="24"/>
              </w:rPr>
            </w:pPr>
            <w:r w:rsidRPr="00FE6CEA">
              <w:rPr>
                <w:rFonts w:ascii="方正仿宋_GBK" w:eastAsia="方正仿宋_GBK" w:hAnsi="Arial" w:cs="Arial" w:hint="eastAsia"/>
                <w:b/>
                <w:sz w:val="24"/>
                <w:szCs w:val="24"/>
              </w:rPr>
              <w:t>基金名称</w:t>
            </w: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b/>
                <w:sz w:val="24"/>
                <w:szCs w:val="24"/>
              </w:rPr>
            </w:pPr>
            <w:r w:rsidRPr="00FE6CEA">
              <w:rPr>
                <w:rFonts w:ascii="方正仿宋_GBK" w:eastAsia="方正仿宋_GBK" w:hAnsi="Arial" w:cs="Arial" w:hint="eastAsia"/>
                <w:b/>
                <w:sz w:val="24"/>
                <w:szCs w:val="24"/>
              </w:rPr>
              <w:t>基金简称</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b/>
                <w:sz w:val="24"/>
                <w:szCs w:val="24"/>
              </w:rPr>
            </w:pPr>
            <w:r w:rsidRPr="00FE6CEA">
              <w:rPr>
                <w:rFonts w:ascii="方正仿宋_GBK" w:eastAsia="方正仿宋_GBK" w:hAnsi="Arial" w:cs="Arial" w:hint="eastAsia"/>
                <w:b/>
                <w:sz w:val="24"/>
                <w:szCs w:val="24"/>
              </w:rPr>
              <w:t>基金代码</w:t>
            </w:r>
          </w:p>
        </w:tc>
      </w:tr>
      <w:tr w:rsidR="00FE6CEA" w:rsidTr="00BE008A">
        <w:trPr>
          <w:trHeight w:val="567"/>
          <w:tblHeader/>
          <w:jc w:val="center"/>
        </w:trPr>
        <w:tc>
          <w:tcPr>
            <w:tcW w:w="2817" w:type="pct"/>
            <w:vMerge w:val="restar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英大纯债债券型证券投资基金</w:t>
            </w: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英大纯债债券A</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650001</w:t>
            </w:r>
          </w:p>
        </w:tc>
      </w:tr>
      <w:tr w:rsidR="00FE6CEA" w:rsidTr="00BE008A">
        <w:trPr>
          <w:trHeight w:val="567"/>
          <w:tblHeader/>
          <w:jc w:val="center"/>
        </w:trPr>
        <w:tc>
          <w:tcPr>
            <w:tcW w:w="2817" w:type="pct"/>
            <w:vMerge/>
            <w:vAlign w:val="center"/>
          </w:tcPr>
          <w:p w:rsidR="00FE6CEA" w:rsidRPr="00FE6CEA" w:rsidRDefault="00FE6CEA" w:rsidP="00BE008A">
            <w:pPr>
              <w:overflowPunct w:val="0"/>
              <w:autoSpaceDE w:val="0"/>
              <w:autoSpaceDN w:val="0"/>
              <w:adjustRightInd w:val="0"/>
              <w:snapToGrid w:val="0"/>
              <w:spacing w:line="560" w:lineRule="exact"/>
              <w:ind w:right="26" w:firstLineChars="200" w:firstLine="480"/>
              <w:jc w:val="center"/>
              <w:rPr>
                <w:rFonts w:ascii="方正仿宋_GBK" w:eastAsia="方正仿宋_GBK" w:hAnsi="Arial" w:cs="Arial" w:hint="eastAsia"/>
                <w:sz w:val="24"/>
                <w:szCs w:val="24"/>
              </w:rPr>
            </w:pP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hint="eastAsia"/>
                <w:sz w:val="24"/>
                <w:szCs w:val="24"/>
              </w:rPr>
            </w:pPr>
            <w:r w:rsidRPr="00FE6CEA">
              <w:rPr>
                <w:rFonts w:ascii="方正仿宋_GBK" w:eastAsia="方正仿宋_GBK" w:hAnsi="Arial" w:cs="Arial" w:hint="eastAsia"/>
                <w:sz w:val="24"/>
                <w:szCs w:val="24"/>
              </w:rPr>
              <w:t>英大纯债债券C</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hint="eastAsia"/>
                <w:sz w:val="24"/>
                <w:szCs w:val="24"/>
              </w:rPr>
            </w:pPr>
            <w:r w:rsidRPr="00FE6CEA">
              <w:rPr>
                <w:rFonts w:ascii="方正仿宋_GBK" w:eastAsia="方正仿宋_GBK" w:hAnsi="Arial" w:cs="Arial" w:hint="eastAsia"/>
                <w:sz w:val="24"/>
                <w:szCs w:val="24"/>
              </w:rPr>
              <w:t>650002</w:t>
            </w:r>
          </w:p>
        </w:tc>
      </w:tr>
      <w:tr w:rsidR="00FE6CEA" w:rsidTr="00BE008A">
        <w:trPr>
          <w:trHeight w:val="567"/>
          <w:tblHeader/>
          <w:jc w:val="center"/>
        </w:trPr>
        <w:tc>
          <w:tcPr>
            <w:tcW w:w="2817"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英大领先回报混合型发起式证券投资基金</w:t>
            </w: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英大领先回报 前端</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000458</w:t>
            </w:r>
          </w:p>
        </w:tc>
      </w:tr>
      <w:tr w:rsidR="00FE6CEA" w:rsidTr="00BE008A">
        <w:trPr>
          <w:trHeight w:val="567"/>
          <w:jc w:val="center"/>
        </w:trPr>
        <w:tc>
          <w:tcPr>
            <w:tcW w:w="2817"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英大现金宝货币市场基金</w:t>
            </w: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英大现金宝</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000912</w:t>
            </w:r>
          </w:p>
        </w:tc>
      </w:tr>
      <w:tr w:rsidR="00FE6CEA" w:rsidTr="00BE008A">
        <w:trPr>
          <w:trHeight w:val="567"/>
          <w:jc w:val="center"/>
        </w:trPr>
        <w:tc>
          <w:tcPr>
            <w:tcW w:w="2817" w:type="pct"/>
            <w:vMerge w:val="restar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英大灵活配置混合型发起式证券投资基金</w:t>
            </w: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英大灵活配置A</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001270</w:t>
            </w:r>
          </w:p>
        </w:tc>
      </w:tr>
      <w:tr w:rsidR="00FE6CEA" w:rsidTr="00BE008A">
        <w:trPr>
          <w:trHeight w:val="567"/>
          <w:jc w:val="center"/>
        </w:trPr>
        <w:tc>
          <w:tcPr>
            <w:tcW w:w="2817" w:type="pct"/>
            <w:vMerge/>
            <w:vAlign w:val="center"/>
          </w:tcPr>
          <w:p w:rsidR="00FE6CEA" w:rsidRPr="00FE6CEA" w:rsidRDefault="00FE6CEA" w:rsidP="00BE008A">
            <w:pPr>
              <w:overflowPunct w:val="0"/>
              <w:autoSpaceDE w:val="0"/>
              <w:autoSpaceDN w:val="0"/>
              <w:adjustRightInd w:val="0"/>
              <w:snapToGrid w:val="0"/>
              <w:spacing w:line="560" w:lineRule="exact"/>
              <w:ind w:right="26" w:firstLineChars="200" w:firstLine="480"/>
              <w:jc w:val="center"/>
              <w:rPr>
                <w:rFonts w:ascii="方正仿宋_GBK" w:eastAsia="方正仿宋_GBK" w:hAnsi="Arial" w:cs="Arial"/>
                <w:sz w:val="24"/>
                <w:szCs w:val="24"/>
              </w:rPr>
            </w:pP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英大灵活配置B</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001271</w:t>
            </w:r>
          </w:p>
        </w:tc>
      </w:tr>
      <w:tr w:rsidR="00FE6CEA" w:rsidTr="00BE008A">
        <w:trPr>
          <w:trHeight w:val="567"/>
          <w:jc w:val="center"/>
        </w:trPr>
        <w:tc>
          <w:tcPr>
            <w:tcW w:w="2817" w:type="pct"/>
            <w:vMerge w:val="restar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英大策略优选混合型证券投资基金</w:t>
            </w: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英大策略优选A</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001607</w:t>
            </w:r>
          </w:p>
        </w:tc>
        <w:bookmarkStart w:id="0" w:name="_GoBack"/>
        <w:bookmarkEnd w:id="0"/>
      </w:tr>
      <w:tr w:rsidR="00FE6CEA" w:rsidTr="00BE008A">
        <w:trPr>
          <w:trHeight w:val="567"/>
          <w:jc w:val="center"/>
        </w:trPr>
        <w:tc>
          <w:tcPr>
            <w:tcW w:w="2817" w:type="pct"/>
            <w:vMerge/>
            <w:vAlign w:val="center"/>
          </w:tcPr>
          <w:p w:rsidR="00FE6CEA" w:rsidRPr="00FE6CEA" w:rsidRDefault="00FE6CEA" w:rsidP="00BE008A">
            <w:pPr>
              <w:overflowPunct w:val="0"/>
              <w:autoSpaceDE w:val="0"/>
              <w:autoSpaceDN w:val="0"/>
              <w:adjustRightInd w:val="0"/>
              <w:snapToGrid w:val="0"/>
              <w:spacing w:line="560" w:lineRule="exact"/>
              <w:ind w:right="26" w:firstLineChars="200" w:firstLine="480"/>
              <w:jc w:val="center"/>
              <w:rPr>
                <w:rFonts w:ascii="方正仿宋_GBK" w:eastAsia="方正仿宋_GBK" w:hAnsi="Arial" w:cs="Arial"/>
                <w:sz w:val="24"/>
                <w:szCs w:val="24"/>
              </w:rPr>
            </w:pP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英大策略优选C</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001608</w:t>
            </w:r>
          </w:p>
        </w:tc>
      </w:tr>
      <w:tr w:rsidR="00FE6CEA" w:rsidTr="00BE008A">
        <w:trPr>
          <w:trHeight w:val="567"/>
          <w:jc w:val="center"/>
        </w:trPr>
        <w:tc>
          <w:tcPr>
            <w:tcW w:w="2817" w:type="pct"/>
            <w:vMerge w:val="restar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英大睿鑫灵活配置混合型证券投资基金</w:t>
            </w: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英大睿鑫A</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003446</w:t>
            </w:r>
          </w:p>
        </w:tc>
      </w:tr>
      <w:tr w:rsidR="00FE6CEA" w:rsidTr="00BE008A">
        <w:trPr>
          <w:trHeight w:val="567"/>
          <w:jc w:val="center"/>
        </w:trPr>
        <w:tc>
          <w:tcPr>
            <w:tcW w:w="2817" w:type="pct"/>
            <w:vMerge/>
            <w:vAlign w:val="center"/>
          </w:tcPr>
          <w:p w:rsidR="00FE6CEA" w:rsidRPr="00FE6CEA" w:rsidRDefault="00FE6CEA" w:rsidP="00BE008A">
            <w:pPr>
              <w:overflowPunct w:val="0"/>
              <w:autoSpaceDE w:val="0"/>
              <w:autoSpaceDN w:val="0"/>
              <w:adjustRightInd w:val="0"/>
              <w:snapToGrid w:val="0"/>
              <w:spacing w:line="560" w:lineRule="exact"/>
              <w:ind w:right="26" w:firstLineChars="200" w:firstLine="480"/>
              <w:jc w:val="center"/>
              <w:rPr>
                <w:rFonts w:ascii="方正仿宋_GBK" w:eastAsia="方正仿宋_GBK" w:hAnsi="Arial" w:cs="Arial"/>
                <w:sz w:val="24"/>
                <w:szCs w:val="24"/>
              </w:rPr>
            </w:pP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英大睿鑫C</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003447</w:t>
            </w:r>
          </w:p>
        </w:tc>
      </w:tr>
      <w:tr w:rsidR="00FE6CEA" w:rsidTr="00BE008A">
        <w:trPr>
          <w:trHeight w:val="567"/>
          <w:jc w:val="center"/>
        </w:trPr>
        <w:tc>
          <w:tcPr>
            <w:tcW w:w="2817" w:type="pct"/>
            <w:vMerge w:val="restar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英大睿盛灵活配置混合型证券投资基金</w:t>
            </w: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英大睿盛A</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003713</w:t>
            </w:r>
          </w:p>
        </w:tc>
      </w:tr>
      <w:tr w:rsidR="00FE6CEA" w:rsidTr="00BE008A">
        <w:trPr>
          <w:trHeight w:val="567"/>
          <w:jc w:val="center"/>
        </w:trPr>
        <w:tc>
          <w:tcPr>
            <w:tcW w:w="2817" w:type="pct"/>
            <w:vMerge/>
            <w:vAlign w:val="center"/>
          </w:tcPr>
          <w:p w:rsidR="00FE6CEA" w:rsidRPr="00FE6CEA" w:rsidRDefault="00FE6CEA" w:rsidP="00BE008A">
            <w:pPr>
              <w:overflowPunct w:val="0"/>
              <w:autoSpaceDE w:val="0"/>
              <w:autoSpaceDN w:val="0"/>
              <w:adjustRightInd w:val="0"/>
              <w:snapToGrid w:val="0"/>
              <w:spacing w:line="560" w:lineRule="exact"/>
              <w:ind w:right="26" w:firstLineChars="200" w:firstLine="480"/>
              <w:jc w:val="center"/>
              <w:rPr>
                <w:rFonts w:ascii="方正仿宋_GBK" w:eastAsia="方正仿宋_GBK" w:hAnsi="Arial" w:cs="Arial"/>
                <w:sz w:val="24"/>
                <w:szCs w:val="24"/>
              </w:rPr>
            </w:pP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英大睿盛C</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003714</w:t>
            </w:r>
          </w:p>
        </w:tc>
      </w:tr>
      <w:tr w:rsidR="00FE6CEA" w:rsidTr="00BE008A">
        <w:trPr>
          <w:trHeight w:val="567"/>
          <w:jc w:val="center"/>
        </w:trPr>
        <w:tc>
          <w:tcPr>
            <w:tcW w:w="2817"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英大国企改革主题股票型证券投资基金</w:t>
            </w: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英大国企改革</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0</w:t>
            </w:r>
            <w:r w:rsidRPr="00FE6CEA">
              <w:rPr>
                <w:rFonts w:ascii="方正仿宋_GBK" w:eastAsia="方正仿宋_GBK" w:hAnsi="Arial" w:cs="Arial"/>
                <w:sz w:val="24"/>
                <w:szCs w:val="24"/>
              </w:rPr>
              <w:t>01678</w:t>
            </w:r>
          </w:p>
        </w:tc>
      </w:tr>
      <w:tr w:rsidR="00FE6CEA" w:rsidTr="00BE008A">
        <w:trPr>
          <w:trHeight w:val="567"/>
          <w:jc w:val="center"/>
        </w:trPr>
        <w:tc>
          <w:tcPr>
            <w:tcW w:w="2817" w:type="pct"/>
            <w:vMerge w:val="restart"/>
            <w:vAlign w:val="center"/>
          </w:tcPr>
          <w:p w:rsidR="00FE6CEA" w:rsidRPr="00FE6CEA" w:rsidRDefault="00FE6CEA" w:rsidP="0079111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hint="eastAsia"/>
                <w:sz w:val="24"/>
                <w:szCs w:val="24"/>
              </w:rPr>
              <w:t>英大</w:t>
            </w:r>
            <w:r w:rsidR="00E20E04">
              <w:rPr>
                <w:rFonts w:ascii="方正仿宋_GBK" w:eastAsia="方正仿宋_GBK" w:hAnsi="Arial" w:cs="Arial" w:hint="eastAsia"/>
                <w:sz w:val="24"/>
                <w:szCs w:val="24"/>
              </w:rPr>
              <w:t>安惠</w:t>
            </w:r>
            <w:r w:rsidRPr="00FE6CEA">
              <w:rPr>
                <w:rFonts w:ascii="方正仿宋_GBK" w:eastAsia="方正仿宋_GBK" w:hAnsi="Arial" w:cs="Arial" w:hint="eastAsia"/>
                <w:sz w:val="24"/>
                <w:szCs w:val="24"/>
              </w:rPr>
              <w:t>纯债债券型证券投资基金</w:t>
            </w:r>
            <w:r w:rsidR="0079111A">
              <w:rPr>
                <w:rFonts w:ascii="方正仿宋_GBK" w:eastAsia="方正仿宋_GBK" w:hAnsi="Arial" w:cs="Arial" w:hint="eastAsia"/>
                <w:sz w:val="24"/>
                <w:szCs w:val="24"/>
              </w:rPr>
              <w:t>（封闭期</w:t>
            </w:r>
            <w:r w:rsidR="008A2962">
              <w:rPr>
                <w:rFonts w:ascii="方正仿宋_GBK" w:eastAsia="方正仿宋_GBK" w:hAnsi="Arial" w:cs="Arial" w:hint="eastAsia"/>
                <w:sz w:val="24"/>
                <w:szCs w:val="24"/>
              </w:rPr>
              <w:t>不适用</w:t>
            </w:r>
            <w:r w:rsidR="0079111A">
              <w:rPr>
                <w:rFonts w:ascii="方正仿宋_GBK" w:eastAsia="方正仿宋_GBK" w:hAnsi="Arial" w:cs="Arial" w:hint="eastAsia"/>
                <w:sz w:val="24"/>
                <w:szCs w:val="24"/>
              </w:rPr>
              <w:t>）</w:t>
            </w: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sz w:val="24"/>
                <w:szCs w:val="24"/>
              </w:rPr>
              <w:t>英大安惠纯债A</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sz w:val="24"/>
                <w:szCs w:val="24"/>
              </w:rPr>
              <w:t>009298</w:t>
            </w:r>
          </w:p>
        </w:tc>
      </w:tr>
      <w:tr w:rsidR="00FE6CEA" w:rsidTr="00BE008A">
        <w:trPr>
          <w:trHeight w:val="567"/>
          <w:jc w:val="center"/>
        </w:trPr>
        <w:tc>
          <w:tcPr>
            <w:tcW w:w="2817" w:type="pct"/>
            <w:vMerge/>
            <w:vAlign w:val="center"/>
          </w:tcPr>
          <w:p w:rsidR="00FE6CEA" w:rsidRPr="00FE6CEA" w:rsidRDefault="00FE6CEA" w:rsidP="00BE008A">
            <w:pPr>
              <w:overflowPunct w:val="0"/>
              <w:autoSpaceDE w:val="0"/>
              <w:autoSpaceDN w:val="0"/>
              <w:adjustRightInd w:val="0"/>
              <w:snapToGrid w:val="0"/>
              <w:spacing w:line="560" w:lineRule="exact"/>
              <w:ind w:right="26" w:firstLineChars="200" w:firstLine="480"/>
              <w:jc w:val="center"/>
              <w:rPr>
                <w:rFonts w:ascii="方正仿宋_GBK" w:eastAsia="方正仿宋_GBK" w:hAnsi="Arial" w:cs="Arial"/>
                <w:sz w:val="24"/>
                <w:szCs w:val="24"/>
              </w:rPr>
            </w:pPr>
          </w:p>
        </w:tc>
        <w:tc>
          <w:tcPr>
            <w:tcW w:w="1434"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sz w:val="24"/>
                <w:szCs w:val="24"/>
              </w:rPr>
              <w:t>英大安惠纯债C</w:t>
            </w:r>
          </w:p>
        </w:tc>
        <w:tc>
          <w:tcPr>
            <w:tcW w:w="749" w:type="pct"/>
            <w:vAlign w:val="center"/>
          </w:tcPr>
          <w:p w:rsidR="00FE6CEA" w:rsidRPr="00FE6CEA" w:rsidRDefault="00FE6CEA" w:rsidP="00BE008A">
            <w:pPr>
              <w:overflowPunct w:val="0"/>
              <w:autoSpaceDE w:val="0"/>
              <w:autoSpaceDN w:val="0"/>
              <w:adjustRightInd w:val="0"/>
              <w:snapToGrid w:val="0"/>
              <w:spacing w:line="560" w:lineRule="exact"/>
              <w:ind w:right="26"/>
              <w:jc w:val="center"/>
              <w:rPr>
                <w:rFonts w:ascii="方正仿宋_GBK" w:eastAsia="方正仿宋_GBK" w:hAnsi="Arial" w:cs="Arial"/>
                <w:sz w:val="24"/>
                <w:szCs w:val="24"/>
              </w:rPr>
            </w:pPr>
            <w:r w:rsidRPr="00FE6CEA">
              <w:rPr>
                <w:rFonts w:ascii="方正仿宋_GBK" w:eastAsia="方正仿宋_GBK" w:hAnsi="Arial" w:cs="Arial"/>
                <w:sz w:val="24"/>
                <w:szCs w:val="24"/>
              </w:rPr>
              <w:t>009299</w:t>
            </w:r>
          </w:p>
        </w:tc>
      </w:tr>
    </w:tbl>
    <w:p w:rsidR="00CF3B1A" w:rsidRDefault="00CF3B1A" w:rsidP="000F5951">
      <w:pPr>
        <w:overflowPunct w:val="0"/>
        <w:autoSpaceDE w:val="0"/>
        <w:autoSpaceDN w:val="0"/>
        <w:adjustRightInd w:val="0"/>
        <w:snapToGrid w:val="0"/>
        <w:spacing w:line="560" w:lineRule="exact"/>
        <w:ind w:right="26"/>
        <w:rPr>
          <w:rFonts w:ascii="方正黑体_GBK" w:eastAsia="方正黑体_GBK" w:hAnsi="Arial" w:cs="Arial" w:hint="eastAsia"/>
          <w:sz w:val="32"/>
          <w:szCs w:val="32"/>
        </w:rPr>
      </w:pPr>
    </w:p>
    <w:p w:rsidR="00123482" w:rsidRPr="00123482" w:rsidRDefault="00123482" w:rsidP="001A0A45">
      <w:pPr>
        <w:overflowPunct w:val="0"/>
        <w:autoSpaceDE w:val="0"/>
        <w:autoSpaceDN w:val="0"/>
        <w:adjustRightInd w:val="0"/>
        <w:snapToGrid w:val="0"/>
        <w:spacing w:line="560" w:lineRule="exact"/>
        <w:ind w:right="26" w:firstLineChars="200" w:firstLine="640"/>
        <w:rPr>
          <w:rFonts w:ascii="方正黑体_GBK" w:eastAsia="方正黑体_GBK" w:hAnsi="Arial" w:cs="Arial" w:hint="eastAsia"/>
          <w:sz w:val="32"/>
          <w:szCs w:val="32"/>
        </w:rPr>
      </w:pPr>
      <w:r w:rsidRPr="00123482">
        <w:rPr>
          <w:rFonts w:ascii="方正黑体_GBK" w:eastAsia="方正黑体_GBK" w:hAnsi="Arial" w:cs="Arial" w:hint="eastAsia"/>
          <w:sz w:val="32"/>
          <w:szCs w:val="32"/>
        </w:rPr>
        <w:t>四</w:t>
      </w:r>
      <w:r w:rsidR="007E065A" w:rsidRPr="00123482">
        <w:rPr>
          <w:rFonts w:ascii="方正黑体_GBK" w:eastAsia="方正黑体_GBK" w:hAnsi="Arial" w:cs="Arial" w:hint="eastAsia"/>
          <w:sz w:val="32"/>
          <w:szCs w:val="32"/>
        </w:rPr>
        <w:t>、</w:t>
      </w:r>
      <w:r w:rsidRPr="00123482">
        <w:rPr>
          <w:rFonts w:ascii="方正黑体_GBK" w:eastAsia="方正黑体_GBK" w:hAnsi="Arial" w:cs="Arial" w:hint="eastAsia"/>
          <w:sz w:val="32"/>
          <w:szCs w:val="32"/>
        </w:rPr>
        <w:t>优惠费率安排</w:t>
      </w:r>
    </w:p>
    <w:p w:rsidR="007E065A" w:rsidRPr="001A0A45" w:rsidRDefault="00123662" w:rsidP="00123482">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sidRPr="001A0A45">
        <w:rPr>
          <w:rFonts w:ascii="方正仿宋_GBK" w:eastAsia="方正仿宋_GBK" w:hAnsi="Arial" w:cs="Arial" w:hint="eastAsia"/>
          <w:sz w:val="32"/>
          <w:szCs w:val="32"/>
        </w:rPr>
        <w:t>1</w:t>
      </w:r>
      <w:r w:rsidR="00123482">
        <w:rPr>
          <w:rFonts w:ascii="方正仿宋_GBK" w:eastAsia="方正仿宋_GBK" w:hAnsi="Arial" w:cs="Arial" w:hint="eastAsia"/>
          <w:sz w:val="32"/>
          <w:szCs w:val="32"/>
        </w:rPr>
        <w:t>.</w:t>
      </w:r>
      <w:r w:rsidR="00FD671B" w:rsidRPr="001A0A45">
        <w:rPr>
          <w:rFonts w:ascii="方正仿宋_GBK" w:eastAsia="方正仿宋_GBK" w:hAnsi="Arial" w:cs="Arial" w:hint="eastAsia"/>
          <w:sz w:val="32"/>
          <w:szCs w:val="32"/>
        </w:rPr>
        <w:t>自</w:t>
      </w:r>
      <w:r w:rsidR="00516FAB" w:rsidRPr="001A0A45">
        <w:rPr>
          <w:rFonts w:ascii="方正仿宋_GBK" w:eastAsia="方正仿宋_GBK" w:hAnsi="Arial" w:cs="Arial" w:hint="eastAsia"/>
          <w:sz w:val="32"/>
          <w:szCs w:val="32"/>
        </w:rPr>
        <w:t>2020</w:t>
      </w:r>
      <w:r w:rsidR="00221E23" w:rsidRPr="001A0A45">
        <w:rPr>
          <w:rFonts w:ascii="方正仿宋_GBK" w:eastAsia="方正仿宋_GBK" w:hAnsi="Arial" w:cs="Arial" w:hint="eastAsia"/>
          <w:sz w:val="32"/>
          <w:szCs w:val="32"/>
        </w:rPr>
        <w:t>年</w:t>
      </w:r>
      <w:r w:rsidR="0004212A">
        <w:rPr>
          <w:rFonts w:ascii="方正仿宋_GBK" w:eastAsia="方正仿宋_GBK" w:hAnsi="Arial" w:cs="Arial" w:hint="eastAsia"/>
          <w:sz w:val="32"/>
          <w:szCs w:val="32"/>
        </w:rPr>
        <w:t>5</w:t>
      </w:r>
      <w:r w:rsidR="00221E23" w:rsidRPr="001A0A45">
        <w:rPr>
          <w:rFonts w:ascii="方正仿宋_GBK" w:eastAsia="方正仿宋_GBK" w:hAnsi="Arial" w:cs="Arial" w:hint="eastAsia"/>
          <w:sz w:val="32"/>
          <w:szCs w:val="32"/>
        </w:rPr>
        <w:t>月</w:t>
      </w:r>
      <w:r w:rsidR="00FE6CEA">
        <w:rPr>
          <w:rFonts w:ascii="方正仿宋_GBK" w:eastAsia="方正仿宋_GBK" w:hAnsi="Arial" w:cs="Arial" w:hint="eastAsia"/>
          <w:sz w:val="32"/>
          <w:szCs w:val="32"/>
        </w:rPr>
        <w:t>18</w:t>
      </w:r>
      <w:r w:rsidR="00221E23" w:rsidRPr="001A0A45">
        <w:rPr>
          <w:rFonts w:ascii="方正仿宋_GBK" w:eastAsia="方正仿宋_GBK" w:hAnsi="Arial" w:cs="Arial" w:hint="eastAsia"/>
          <w:sz w:val="32"/>
          <w:szCs w:val="32"/>
        </w:rPr>
        <w:t>日</w:t>
      </w:r>
      <w:r w:rsidR="00FE6CEA">
        <w:rPr>
          <w:rFonts w:ascii="方正仿宋_GBK" w:eastAsia="方正仿宋_GBK" w:hAnsi="Arial" w:cs="Arial" w:hint="eastAsia"/>
          <w:sz w:val="32"/>
          <w:szCs w:val="32"/>
        </w:rPr>
        <w:t>起，</w:t>
      </w:r>
      <w:r w:rsidR="00FE6CEA" w:rsidRPr="001A0A45">
        <w:rPr>
          <w:rFonts w:ascii="方正仿宋_GBK" w:eastAsia="方正仿宋_GBK" w:hAnsi="Arial" w:cs="Arial" w:hint="eastAsia"/>
          <w:sz w:val="32"/>
          <w:szCs w:val="32"/>
        </w:rPr>
        <w:t>投资者</w:t>
      </w:r>
      <w:r w:rsidR="007E065A" w:rsidRPr="001A0A45">
        <w:rPr>
          <w:rFonts w:ascii="方正仿宋_GBK" w:eastAsia="方正仿宋_GBK" w:hAnsi="Arial" w:cs="Arial" w:hint="eastAsia"/>
          <w:sz w:val="32"/>
          <w:szCs w:val="32"/>
        </w:rPr>
        <w:t>通过</w:t>
      </w:r>
      <w:r w:rsidR="00FE6CEA">
        <w:rPr>
          <w:rFonts w:ascii="方正仿宋_GBK" w:eastAsia="方正仿宋_GBK" w:hAnsi="Arial" w:cs="Arial" w:hint="eastAsia"/>
          <w:sz w:val="32"/>
          <w:szCs w:val="32"/>
        </w:rPr>
        <w:t>万联证券</w:t>
      </w:r>
      <w:r w:rsidR="007E065A" w:rsidRPr="001A0A45">
        <w:rPr>
          <w:rFonts w:ascii="方正仿宋_GBK" w:eastAsia="方正仿宋_GBK" w:hAnsi="Arial" w:cs="Arial" w:hint="eastAsia"/>
          <w:sz w:val="32"/>
          <w:szCs w:val="32"/>
        </w:rPr>
        <w:t>申购上述</w:t>
      </w:r>
      <w:r w:rsidR="00D023F4" w:rsidRPr="001A0A45">
        <w:rPr>
          <w:rFonts w:ascii="方正仿宋_GBK" w:eastAsia="方正仿宋_GBK" w:hAnsi="Arial" w:cs="Arial" w:hint="eastAsia"/>
          <w:sz w:val="32"/>
          <w:szCs w:val="32"/>
        </w:rPr>
        <w:t>开放式</w:t>
      </w:r>
      <w:r w:rsidR="007E065A" w:rsidRPr="001A0A45">
        <w:rPr>
          <w:rFonts w:ascii="方正仿宋_GBK" w:eastAsia="方正仿宋_GBK" w:hAnsi="Arial" w:cs="Arial" w:hint="eastAsia"/>
          <w:sz w:val="32"/>
          <w:szCs w:val="32"/>
        </w:rPr>
        <w:t>基金，</w:t>
      </w:r>
      <w:r w:rsidR="00FE6CEA" w:rsidRPr="00FE6CEA">
        <w:rPr>
          <w:rFonts w:ascii="方正仿宋_GBK" w:eastAsia="方正仿宋_GBK" w:hAnsi="Arial" w:cs="Arial" w:hint="eastAsia"/>
          <w:sz w:val="32"/>
          <w:szCs w:val="32"/>
        </w:rPr>
        <w:t>申购、定投基金费率最低1折起，具体费率优惠活动以代销机构公告为准</w:t>
      </w:r>
      <w:r w:rsidR="007E065A" w:rsidRPr="001A0A45">
        <w:rPr>
          <w:rFonts w:ascii="方正仿宋_GBK" w:eastAsia="方正仿宋_GBK" w:hAnsi="Arial" w:cs="Arial" w:hint="eastAsia"/>
          <w:sz w:val="32"/>
          <w:szCs w:val="32"/>
        </w:rPr>
        <w:t>。</w:t>
      </w:r>
      <w:r w:rsidR="00123482" w:rsidRPr="00123482">
        <w:rPr>
          <w:rFonts w:ascii="方正仿宋_GBK" w:eastAsia="方正仿宋_GBK" w:hAnsi="Arial" w:cs="Arial" w:hint="eastAsia"/>
          <w:sz w:val="32"/>
          <w:szCs w:val="32"/>
        </w:rPr>
        <w:t>优惠前申购、定期定额投资费率为固定费用的，则按原费率执行，不享受费率优惠。原费率请详见基金合同、招募说明书（更新）等法律文件以及本公司发布的最新相关业务公告。</w:t>
      </w:r>
    </w:p>
    <w:p w:rsidR="0079111A" w:rsidRDefault="00F416FF" w:rsidP="0079111A">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2</w:t>
      </w:r>
      <w:r w:rsidR="00123482">
        <w:rPr>
          <w:rFonts w:ascii="方正仿宋_GBK" w:eastAsia="方正仿宋_GBK" w:hAnsi="Arial" w:cs="Arial" w:hint="eastAsia"/>
          <w:sz w:val="32"/>
          <w:szCs w:val="32"/>
        </w:rPr>
        <w:t>.</w:t>
      </w:r>
      <w:r w:rsidR="00123482" w:rsidRPr="00123482">
        <w:rPr>
          <w:rFonts w:ascii="方正仿宋_GBK" w:eastAsia="方正仿宋_GBK" w:hAnsi="Arial" w:cs="Arial" w:hint="eastAsia"/>
          <w:sz w:val="32"/>
          <w:szCs w:val="32"/>
        </w:rPr>
        <w:t>有关上述费率优惠活动的具体费率折扣及活动起止时间如有变化，敬请投资者留意</w:t>
      </w:r>
      <w:r>
        <w:rPr>
          <w:rFonts w:ascii="方正仿宋_GBK" w:eastAsia="方正仿宋_GBK" w:hAnsi="Arial" w:cs="Arial" w:hint="eastAsia"/>
          <w:sz w:val="32"/>
          <w:szCs w:val="32"/>
        </w:rPr>
        <w:t>万联证券</w:t>
      </w:r>
      <w:r w:rsidR="00123482" w:rsidRPr="00123482">
        <w:rPr>
          <w:rFonts w:ascii="方正仿宋_GBK" w:eastAsia="方正仿宋_GBK" w:hAnsi="Arial" w:cs="Arial" w:hint="eastAsia"/>
          <w:sz w:val="32"/>
          <w:szCs w:val="32"/>
        </w:rPr>
        <w:t>的有关公告。</w:t>
      </w:r>
    </w:p>
    <w:p w:rsidR="0079111A" w:rsidRPr="00123482" w:rsidRDefault="0079111A" w:rsidP="0079111A">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3.</w:t>
      </w:r>
      <w:r w:rsidRPr="0079111A">
        <w:rPr>
          <w:rFonts w:ascii="方正仿宋_GBK" w:eastAsia="方正仿宋_GBK" w:hAnsi="Arial" w:cs="Arial" w:hint="eastAsia"/>
          <w:sz w:val="32"/>
          <w:szCs w:val="32"/>
        </w:rPr>
        <w:t>英大安惠纯债债券型证券投资基金自开放申购后</w:t>
      </w:r>
      <w:r>
        <w:rPr>
          <w:rFonts w:ascii="方正仿宋_GBK" w:eastAsia="方正仿宋_GBK" w:hAnsi="Arial" w:cs="Arial" w:hint="eastAsia"/>
          <w:sz w:val="32"/>
          <w:szCs w:val="32"/>
        </w:rPr>
        <w:t>，</w:t>
      </w:r>
      <w:r w:rsidRPr="0079111A">
        <w:rPr>
          <w:rFonts w:ascii="方正仿宋_GBK" w:eastAsia="方正仿宋_GBK" w:hAnsi="Arial" w:cs="Arial" w:hint="eastAsia"/>
          <w:sz w:val="32"/>
          <w:szCs w:val="32"/>
        </w:rPr>
        <w:t>执行上述费率优惠政策。</w:t>
      </w:r>
    </w:p>
    <w:p w:rsidR="00123482" w:rsidRPr="00123482" w:rsidRDefault="00123482" w:rsidP="00123482">
      <w:pPr>
        <w:overflowPunct w:val="0"/>
        <w:autoSpaceDE w:val="0"/>
        <w:autoSpaceDN w:val="0"/>
        <w:adjustRightInd w:val="0"/>
        <w:snapToGrid w:val="0"/>
        <w:spacing w:line="560" w:lineRule="exact"/>
        <w:ind w:right="26" w:firstLineChars="200" w:firstLine="640"/>
        <w:rPr>
          <w:rFonts w:ascii="方正黑体_GBK" w:eastAsia="方正黑体_GBK" w:hAnsi="Arial" w:cs="Arial"/>
          <w:sz w:val="32"/>
          <w:szCs w:val="32"/>
        </w:rPr>
      </w:pPr>
      <w:r w:rsidRPr="00123482">
        <w:rPr>
          <w:rFonts w:ascii="方正黑体_GBK" w:eastAsia="方正黑体_GBK" w:hAnsi="Arial" w:cs="Arial" w:hint="eastAsia"/>
          <w:sz w:val="32"/>
          <w:szCs w:val="32"/>
        </w:rPr>
        <w:t>五、</w:t>
      </w:r>
      <w:r w:rsidRPr="00123482">
        <w:rPr>
          <w:rFonts w:ascii="方正黑体_GBK" w:eastAsia="方正黑体_GBK" w:hAnsi="Arial" w:cs="Arial" w:hint="eastAsia"/>
          <w:sz w:val="32"/>
          <w:szCs w:val="32"/>
        </w:rPr>
        <w:t> </w:t>
      </w:r>
      <w:r>
        <w:rPr>
          <w:rFonts w:ascii="方正黑体_GBK" w:eastAsia="方正黑体_GBK" w:hAnsi="Arial" w:cs="Arial" w:hint="eastAsia"/>
          <w:sz w:val="32"/>
          <w:szCs w:val="32"/>
        </w:rPr>
        <w:t>投资者可通过以下方式咨询详情</w:t>
      </w:r>
    </w:p>
    <w:p w:rsidR="00F416FF" w:rsidRPr="00F416FF" w:rsidRDefault="00123482" w:rsidP="00F416FF">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sidRPr="00123482">
        <w:rPr>
          <w:rFonts w:ascii="方正仿宋_GBK" w:eastAsia="方正仿宋_GBK" w:hAnsi="Arial" w:cs="Arial" w:hint="eastAsia"/>
          <w:sz w:val="32"/>
          <w:szCs w:val="32"/>
        </w:rPr>
        <w:t>(一)</w:t>
      </w:r>
      <w:r w:rsidR="00F416FF" w:rsidRPr="00F416FF">
        <w:rPr>
          <w:rFonts w:ascii="方正仿宋_GBK" w:eastAsia="方正仿宋_GBK" w:hAnsi="Arial" w:cs="Arial"/>
          <w:sz w:val="32"/>
          <w:szCs w:val="32"/>
        </w:rPr>
        <w:t xml:space="preserve"> 万联证券股份有限公司</w:t>
      </w:r>
    </w:p>
    <w:p w:rsidR="00F416FF" w:rsidRPr="00F416FF" w:rsidRDefault="00F416FF" w:rsidP="005D46A3">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sidRPr="00F416FF">
        <w:rPr>
          <w:rFonts w:ascii="方正仿宋_GBK" w:eastAsia="方正仿宋_GBK" w:hAnsi="Arial" w:cs="Arial"/>
          <w:sz w:val="32"/>
          <w:szCs w:val="32"/>
        </w:rPr>
        <w:t>客户服务电话：95322</w:t>
      </w:r>
    </w:p>
    <w:p w:rsidR="00F416FF" w:rsidRDefault="00F416FF" w:rsidP="005D46A3">
      <w:pPr>
        <w:overflowPunct w:val="0"/>
        <w:autoSpaceDE w:val="0"/>
        <w:autoSpaceDN w:val="0"/>
        <w:adjustRightInd w:val="0"/>
        <w:snapToGrid w:val="0"/>
        <w:spacing w:line="560" w:lineRule="exact"/>
        <w:ind w:right="26" w:firstLineChars="150" w:firstLine="480"/>
        <w:rPr>
          <w:rFonts w:ascii="方正仿宋_GBK" w:eastAsia="方正仿宋_GBK" w:hAnsi="Arial" w:cs="Arial" w:hint="eastAsia"/>
          <w:sz w:val="32"/>
          <w:szCs w:val="32"/>
        </w:rPr>
      </w:pPr>
      <w:r w:rsidRPr="00F416FF">
        <w:rPr>
          <w:rFonts w:ascii="方正仿宋_GBK" w:eastAsia="方正仿宋_GBK" w:hAnsi="Arial" w:cs="Arial"/>
          <w:sz w:val="32"/>
          <w:szCs w:val="32"/>
        </w:rPr>
        <w:t xml:space="preserve"> 网址：www.wlzq.cn</w:t>
      </w:r>
      <w:r w:rsidR="00123482" w:rsidRPr="00123482">
        <w:rPr>
          <w:rFonts w:ascii="方正仿宋_GBK" w:eastAsia="方正仿宋_GBK" w:hAnsi="Arial" w:cs="Arial" w:hint="eastAsia"/>
          <w:sz w:val="32"/>
          <w:szCs w:val="32"/>
        </w:rPr>
        <w:t xml:space="preserve">　　</w:t>
      </w:r>
    </w:p>
    <w:p w:rsidR="00123482" w:rsidRPr="00123482" w:rsidRDefault="00123482" w:rsidP="005D46A3">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sidRPr="00123482">
        <w:rPr>
          <w:rFonts w:ascii="方正仿宋_GBK" w:eastAsia="方正仿宋_GBK" w:hAnsi="Arial" w:cs="Arial" w:hint="eastAsia"/>
          <w:sz w:val="32"/>
          <w:szCs w:val="32"/>
        </w:rPr>
        <w:t>(二)</w:t>
      </w:r>
      <w:r w:rsidRPr="00123482">
        <w:rPr>
          <w:rFonts w:ascii="方正仿宋_GBK" w:eastAsia="方正仿宋_GBK" w:hAnsi="Arial" w:cs="Arial" w:hint="eastAsia"/>
          <w:sz w:val="32"/>
          <w:szCs w:val="32"/>
        </w:rPr>
        <w:t> </w:t>
      </w:r>
      <w:r w:rsidRPr="00123482">
        <w:rPr>
          <w:rFonts w:ascii="方正仿宋_GBK" w:eastAsia="方正仿宋_GBK" w:hAnsi="Arial" w:cs="Arial" w:hint="eastAsia"/>
          <w:sz w:val="32"/>
          <w:szCs w:val="32"/>
        </w:rPr>
        <w:t>英大基金管理有限公司</w:t>
      </w:r>
    </w:p>
    <w:p w:rsidR="00123482" w:rsidRPr="00123482" w:rsidRDefault="00123482" w:rsidP="00123482">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sidRPr="00123482">
        <w:rPr>
          <w:rFonts w:ascii="方正仿宋_GBK" w:eastAsia="方正仿宋_GBK" w:hAnsi="Arial" w:cs="Arial" w:hint="eastAsia"/>
          <w:sz w:val="32"/>
          <w:szCs w:val="32"/>
        </w:rPr>
        <w:t>客户服务电话：400-890-5288</w:t>
      </w:r>
    </w:p>
    <w:p w:rsidR="00123482" w:rsidRPr="00123482" w:rsidRDefault="00123482" w:rsidP="00123482">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sidRPr="00123482">
        <w:rPr>
          <w:rFonts w:ascii="方正仿宋_GBK" w:eastAsia="方正仿宋_GBK" w:hAnsi="Arial" w:cs="Arial" w:hint="eastAsia"/>
          <w:sz w:val="32"/>
          <w:szCs w:val="32"/>
        </w:rPr>
        <w:lastRenderedPageBreak/>
        <w:t>网站：www.ydamc.com</w:t>
      </w:r>
    </w:p>
    <w:p w:rsidR="001D65EF" w:rsidRPr="00123482" w:rsidRDefault="00123482" w:rsidP="00123482">
      <w:pPr>
        <w:overflowPunct w:val="0"/>
        <w:autoSpaceDE w:val="0"/>
        <w:autoSpaceDN w:val="0"/>
        <w:adjustRightInd w:val="0"/>
        <w:snapToGrid w:val="0"/>
        <w:spacing w:line="560" w:lineRule="exact"/>
        <w:ind w:right="26" w:firstLineChars="200" w:firstLine="640"/>
        <w:rPr>
          <w:rFonts w:ascii="方正黑体_GBK" w:eastAsia="方正黑体_GBK" w:hAnsi="Arial" w:cs="Arial" w:hint="eastAsia"/>
          <w:sz w:val="32"/>
          <w:szCs w:val="32"/>
        </w:rPr>
      </w:pPr>
      <w:r w:rsidRPr="00123482">
        <w:rPr>
          <w:rFonts w:ascii="方正黑体_GBK" w:eastAsia="方正黑体_GBK" w:hAnsi="Arial" w:cs="Arial" w:hint="eastAsia"/>
          <w:sz w:val="32"/>
          <w:szCs w:val="32"/>
        </w:rPr>
        <w:t>六、风险</w:t>
      </w:r>
      <w:r w:rsidR="001D65EF" w:rsidRPr="00123482">
        <w:rPr>
          <w:rFonts w:ascii="方正黑体_GBK" w:eastAsia="方正黑体_GBK" w:hAnsi="Arial" w:cs="Arial" w:hint="eastAsia"/>
          <w:sz w:val="32"/>
          <w:szCs w:val="32"/>
        </w:rPr>
        <w:t>提示</w:t>
      </w:r>
    </w:p>
    <w:p w:rsidR="001D65EF" w:rsidRPr="00123482" w:rsidRDefault="00123482" w:rsidP="00123482">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sidRPr="00123482">
        <w:rPr>
          <w:rFonts w:ascii="方正仿宋_GBK" w:eastAsia="方正仿宋_GBK" w:hAnsi="Arial" w:cs="Arial" w:hint="eastAsia"/>
          <w:sz w:val="32"/>
          <w:szCs w:val="32"/>
        </w:rPr>
        <w:t>风险提示：基金管理人承诺以诚实信用、勤勉尽责的原则管理和运用基金财产，不保证基金一定盈利，也不保证最低收益。基金的过往业绩并不预示其未来表现，基金管理人管理的其他基金的业绩并不构成基金业绩表现的保证。对于定期定额投资，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本公司提醒投资者在投资前应认真阅读基金的基金合同、招募说明书等文件。敬请投资者注意投资风险。</w:t>
      </w:r>
    </w:p>
    <w:p w:rsidR="00123482" w:rsidRDefault="00123482" w:rsidP="00123482">
      <w:pPr>
        <w:overflowPunct w:val="0"/>
        <w:autoSpaceDE w:val="0"/>
        <w:autoSpaceDN w:val="0"/>
        <w:adjustRightInd w:val="0"/>
        <w:snapToGrid w:val="0"/>
        <w:spacing w:line="560" w:lineRule="exact"/>
        <w:ind w:right="26" w:firstLineChars="200" w:firstLine="640"/>
        <w:jc w:val="right"/>
        <w:rPr>
          <w:rFonts w:ascii="方正仿宋_GBK" w:eastAsia="方正仿宋_GBK" w:hAnsi="Arial" w:cs="Arial" w:hint="eastAsia"/>
          <w:sz w:val="32"/>
          <w:szCs w:val="32"/>
        </w:rPr>
      </w:pPr>
    </w:p>
    <w:p w:rsidR="001D65EF" w:rsidRPr="001A0A45" w:rsidRDefault="00123482" w:rsidP="00123482">
      <w:pPr>
        <w:overflowPunct w:val="0"/>
        <w:autoSpaceDE w:val="0"/>
        <w:autoSpaceDN w:val="0"/>
        <w:adjustRightInd w:val="0"/>
        <w:snapToGrid w:val="0"/>
        <w:spacing w:line="560" w:lineRule="exact"/>
        <w:ind w:right="26" w:firstLineChars="200" w:firstLine="640"/>
        <w:jc w:val="right"/>
        <w:rPr>
          <w:rFonts w:ascii="方正仿宋_GBK" w:eastAsia="方正仿宋_GBK" w:hAnsi="Arial" w:cs="Arial" w:hint="eastAsia"/>
          <w:sz w:val="32"/>
          <w:szCs w:val="32"/>
        </w:rPr>
      </w:pPr>
      <w:r w:rsidRPr="00123482">
        <w:rPr>
          <w:rFonts w:ascii="方正仿宋_GBK" w:eastAsia="方正仿宋_GBK" w:hAnsi="Arial" w:cs="Arial" w:hint="eastAsia"/>
          <w:sz w:val="32"/>
          <w:szCs w:val="32"/>
        </w:rPr>
        <w:t>英大基金管理有限公司</w:t>
      </w:r>
    </w:p>
    <w:p w:rsidR="00C0240C" w:rsidRPr="00123482" w:rsidRDefault="00516FAB" w:rsidP="00123482">
      <w:pPr>
        <w:overflowPunct w:val="0"/>
        <w:autoSpaceDE w:val="0"/>
        <w:autoSpaceDN w:val="0"/>
        <w:adjustRightInd w:val="0"/>
        <w:snapToGrid w:val="0"/>
        <w:spacing w:line="560" w:lineRule="exact"/>
        <w:ind w:right="26" w:firstLineChars="200" w:firstLine="640"/>
        <w:jc w:val="right"/>
        <w:rPr>
          <w:rFonts w:ascii="方正仿宋_GBK" w:eastAsia="方正仿宋_GBK" w:hAnsi="Arial" w:cs="Arial" w:hint="eastAsia"/>
          <w:sz w:val="32"/>
          <w:szCs w:val="32"/>
        </w:rPr>
      </w:pPr>
      <w:r w:rsidRPr="001A0A45">
        <w:rPr>
          <w:rFonts w:ascii="方正仿宋_GBK" w:eastAsia="方正仿宋_GBK" w:hAnsi="Arial" w:cs="Arial" w:hint="eastAsia"/>
          <w:sz w:val="32"/>
          <w:szCs w:val="32"/>
        </w:rPr>
        <w:t>20</w:t>
      </w:r>
      <w:r w:rsidR="009B6DB5">
        <w:rPr>
          <w:rFonts w:ascii="方正仿宋_GBK" w:eastAsia="方正仿宋_GBK" w:hAnsi="Arial" w:cs="Arial" w:hint="eastAsia"/>
          <w:sz w:val="32"/>
          <w:szCs w:val="32"/>
        </w:rPr>
        <w:t>20</w:t>
      </w:r>
      <w:r w:rsidRPr="001A0A45">
        <w:rPr>
          <w:rFonts w:ascii="方正仿宋_GBK" w:eastAsia="方正仿宋_GBK" w:hAnsi="Arial" w:cs="Arial" w:hint="eastAsia"/>
          <w:sz w:val="32"/>
          <w:szCs w:val="32"/>
        </w:rPr>
        <w:t>年</w:t>
      </w:r>
      <w:r w:rsidR="0004212A">
        <w:rPr>
          <w:rFonts w:ascii="方正仿宋_GBK" w:eastAsia="方正仿宋_GBK" w:hAnsi="Arial" w:cs="Arial" w:hint="eastAsia"/>
          <w:sz w:val="32"/>
          <w:szCs w:val="32"/>
        </w:rPr>
        <w:t>5</w:t>
      </w:r>
      <w:r w:rsidR="00124217" w:rsidRPr="001A0A45">
        <w:rPr>
          <w:rFonts w:ascii="方正仿宋_GBK" w:eastAsia="方正仿宋_GBK" w:hAnsi="Arial" w:cs="Arial" w:hint="eastAsia"/>
          <w:sz w:val="32"/>
          <w:szCs w:val="32"/>
        </w:rPr>
        <w:t>月</w:t>
      </w:r>
      <w:r w:rsidR="005D46A3">
        <w:rPr>
          <w:rFonts w:ascii="方正仿宋_GBK" w:eastAsia="方正仿宋_GBK" w:hAnsi="Arial" w:cs="Arial" w:hint="eastAsia"/>
          <w:sz w:val="32"/>
          <w:szCs w:val="32"/>
        </w:rPr>
        <w:t>14</w:t>
      </w:r>
      <w:r w:rsidR="001D65EF" w:rsidRPr="001A0A45">
        <w:rPr>
          <w:rFonts w:ascii="方正仿宋_GBK" w:eastAsia="方正仿宋_GBK" w:hAnsi="Arial" w:cs="Arial" w:hint="eastAsia"/>
          <w:sz w:val="32"/>
          <w:szCs w:val="32"/>
        </w:rPr>
        <w:t>日</w:t>
      </w:r>
    </w:p>
    <w:sectPr w:rsidR="00C0240C" w:rsidRPr="001234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58D" w:rsidRDefault="00EF258D">
      <w:r>
        <w:separator/>
      </w:r>
    </w:p>
  </w:endnote>
  <w:endnote w:type="continuationSeparator" w:id="1">
    <w:p w:rsidR="00EF258D" w:rsidRDefault="00EF2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58D" w:rsidRDefault="00EF258D">
      <w:r>
        <w:separator/>
      </w:r>
    </w:p>
  </w:footnote>
  <w:footnote w:type="continuationSeparator" w:id="1">
    <w:p w:rsidR="00EF258D" w:rsidRDefault="00EF25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65EF"/>
    <w:rsid w:val="00010BE4"/>
    <w:rsid w:val="0004212A"/>
    <w:rsid w:val="0005041E"/>
    <w:rsid w:val="00077DDF"/>
    <w:rsid w:val="00086B7C"/>
    <w:rsid w:val="000A0F37"/>
    <w:rsid w:val="000B18EA"/>
    <w:rsid w:val="000F2B87"/>
    <w:rsid w:val="000F5951"/>
    <w:rsid w:val="00123482"/>
    <w:rsid w:val="00123662"/>
    <w:rsid w:val="00124217"/>
    <w:rsid w:val="00133F2E"/>
    <w:rsid w:val="001429B4"/>
    <w:rsid w:val="00142FF0"/>
    <w:rsid w:val="00154EFD"/>
    <w:rsid w:val="001936CF"/>
    <w:rsid w:val="001A0A45"/>
    <w:rsid w:val="001C59F9"/>
    <w:rsid w:val="001D54FB"/>
    <w:rsid w:val="001D65EF"/>
    <w:rsid w:val="001E412B"/>
    <w:rsid w:val="001E6B71"/>
    <w:rsid w:val="001F2671"/>
    <w:rsid w:val="001F2A0E"/>
    <w:rsid w:val="002138FD"/>
    <w:rsid w:val="00221E23"/>
    <w:rsid w:val="00225337"/>
    <w:rsid w:val="00261997"/>
    <w:rsid w:val="0028031D"/>
    <w:rsid w:val="002907DE"/>
    <w:rsid w:val="002B6CF8"/>
    <w:rsid w:val="002D4F7B"/>
    <w:rsid w:val="002D7591"/>
    <w:rsid w:val="00306079"/>
    <w:rsid w:val="00324202"/>
    <w:rsid w:val="0033676B"/>
    <w:rsid w:val="00351246"/>
    <w:rsid w:val="003567D0"/>
    <w:rsid w:val="0036796B"/>
    <w:rsid w:val="00380181"/>
    <w:rsid w:val="0039048E"/>
    <w:rsid w:val="003962FD"/>
    <w:rsid w:val="003A0EC0"/>
    <w:rsid w:val="003A2E4C"/>
    <w:rsid w:val="003B6298"/>
    <w:rsid w:val="003F21C1"/>
    <w:rsid w:val="0040262F"/>
    <w:rsid w:val="00411185"/>
    <w:rsid w:val="00427A37"/>
    <w:rsid w:val="004329BF"/>
    <w:rsid w:val="00436BF1"/>
    <w:rsid w:val="00437A3B"/>
    <w:rsid w:val="00446D34"/>
    <w:rsid w:val="00467290"/>
    <w:rsid w:val="004744EC"/>
    <w:rsid w:val="004921A2"/>
    <w:rsid w:val="00497181"/>
    <w:rsid w:val="004A0AC8"/>
    <w:rsid w:val="004C4332"/>
    <w:rsid w:val="004D35BF"/>
    <w:rsid w:val="004E37FB"/>
    <w:rsid w:val="004F431D"/>
    <w:rsid w:val="004F7EF1"/>
    <w:rsid w:val="00501145"/>
    <w:rsid w:val="005012EC"/>
    <w:rsid w:val="00510C3A"/>
    <w:rsid w:val="00516FAB"/>
    <w:rsid w:val="00524A3B"/>
    <w:rsid w:val="00535D88"/>
    <w:rsid w:val="00545E25"/>
    <w:rsid w:val="005763E4"/>
    <w:rsid w:val="0058638E"/>
    <w:rsid w:val="005B1308"/>
    <w:rsid w:val="005C6712"/>
    <w:rsid w:val="005D201A"/>
    <w:rsid w:val="005D46A3"/>
    <w:rsid w:val="005D631D"/>
    <w:rsid w:val="005E0D2E"/>
    <w:rsid w:val="005F6382"/>
    <w:rsid w:val="00604AF7"/>
    <w:rsid w:val="00611DA5"/>
    <w:rsid w:val="0062354F"/>
    <w:rsid w:val="006422D4"/>
    <w:rsid w:val="0065035B"/>
    <w:rsid w:val="00664F2B"/>
    <w:rsid w:val="006668A8"/>
    <w:rsid w:val="00670520"/>
    <w:rsid w:val="00677D2E"/>
    <w:rsid w:val="006A7A65"/>
    <w:rsid w:val="006B1938"/>
    <w:rsid w:val="006B311C"/>
    <w:rsid w:val="006B5267"/>
    <w:rsid w:val="006C161A"/>
    <w:rsid w:val="006D1130"/>
    <w:rsid w:val="006D7285"/>
    <w:rsid w:val="006E7154"/>
    <w:rsid w:val="006F3347"/>
    <w:rsid w:val="007108B0"/>
    <w:rsid w:val="007360DE"/>
    <w:rsid w:val="00741FC6"/>
    <w:rsid w:val="00765C06"/>
    <w:rsid w:val="007723CA"/>
    <w:rsid w:val="00785226"/>
    <w:rsid w:val="00785580"/>
    <w:rsid w:val="0079111A"/>
    <w:rsid w:val="007B7CBE"/>
    <w:rsid w:val="007C7A85"/>
    <w:rsid w:val="007D2138"/>
    <w:rsid w:val="007E065A"/>
    <w:rsid w:val="007E799C"/>
    <w:rsid w:val="0080352B"/>
    <w:rsid w:val="0081710D"/>
    <w:rsid w:val="008354BD"/>
    <w:rsid w:val="0086378E"/>
    <w:rsid w:val="00897908"/>
    <w:rsid w:val="008A0B5A"/>
    <w:rsid w:val="008A1A11"/>
    <w:rsid w:val="008A2962"/>
    <w:rsid w:val="008B182F"/>
    <w:rsid w:val="008B3528"/>
    <w:rsid w:val="008F4963"/>
    <w:rsid w:val="008F65FA"/>
    <w:rsid w:val="0090010A"/>
    <w:rsid w:val="0091715C"/>
    <w:rsid w:val="009207E3"/>
    <w:rsid w:val="00927A54"/>
    <w:rsid w:val="009406B1"/>
    <w:rsid w:val="0095207C"/>
    <w:rsid w:val="009539CC"/>
    <w:rsid w:val="00960A85"/>
    <w:rsid w:val="009678E3"/>
    <w:rsid w:val="009928CC"/>
    <w:rsid w:val="009A192B"/>
    <w:rsid w:val="009A3796"/>
    <w:rsid w:val="009B6DB5"/>
    <w:rsid w:val="009C0903"/>
    <w:rsid w:val="009D4B32"/>
    <w:rsid w:val="009E3F1D"/>
    <w:rsid w:val="009E4455"/>
    <w:rsid w:val="009F136E"/>
    <w:rsid w:val="00A04368"/>
    <w:rsid w:val="00A347CF"/>
    <w:rsid w:val="00A4298C"/>
    <w:rsid w:val="00A45F1C"/>
    <w:rsid w:val="00AB43C7"/>
    <w:rsid w:val="00AF08EC"/>
    <w:rsid w:val="00AF50EA"/>
    <w:rsid w:val="00B03B82"/>
    <w:rsid w:val="00B41EB8"/>
    <w:rsid w:val="00B50D51"/>
    <w:rsid w:val="00B548A3"/>
    <w:rsid w:val="00B62844"/>
    <w:rsid w:val="00B80DA2"/>
    <w:rsid w:val="00B80E71"/>
    <w:rsid w:val="00B81932"/>
    <w:rsid w:val="00B91283"/>
    <w:rsid w:val="00B9283D"/>
    <w:rsid w:val="00BA6715"/>
    <w:rsid w:val="00BB4E1D"/>
    <w:rsid w:val="00BC04F8"/>
    <w:rsid w:val="00BC58CD"/>
    <w:rsid w:val="00BD3C39"/>
    <w:rsid w:val="00BD73DD"/>
    <w:rsid w:val="00BE008A"/>
    <w:rsid w:val="00C0240C"/>
    <w:rsid w:val="00C04ACE"/>
    <w:rsid w:val="00C14416"/>
    <w:rsid w:val="00C14ADB"/>
    <w:rsid w:val="00C22100"/>
    <w:rsid w:val="00C22A0E"/>
    <w:rsid w:val="00C44417"/>
    <w:rsid w:val="00C627F2"/>
    <w:rsid w:val="00C95DCC"/>
    <w:rsid w:val="00CB12B9"/>
    <w:rsid w:val="00CB3C60"/>
    <w:rsid w:val="00CD69BD"/>
    <w:rsid w:val="00CD79EC"/>
    <w:rsid w:val="00CF0D29"/>
    <w:rsid w:val="00CF3B1A"/>
    <w:rsid w:val="00CF4EC5"/>
    <w:rsid w:val="00CF5C3D"/>
    <w:rsid w:val="00D023F4"/>
    <w:rsid w:val="00D03122"/>
    <w:rsid w:val="00D07121"/>
    <w:rsid w:val="00D40975"/>
    <w:rsid w:val="00D462DD"/>
    <w:rsid w:val="00D54556"/>
    <w:rsid w:val="00D54557"/>
    <w:rsid w:val="00D54CB4"/>
    <w:rsid w:val="00D61BC3"/>
    <w:rsid w:val="00D7396C"/>
    <w:rsid w:val="00D7777F"/>
    <w:rsid w:val="00D87A4B"/>
    <w:rsid w:val="00DA06E4"/>
    <w:rsid w:val="00DD5049"/>
    <w:rsid w:val="00DD55E9"/>
    <w:rsid w:val="00DF6A12"/>
    <w:rsid w:val="00DF721F"/>
    <w:rsid w:val="00E200D6"/>
    <w:rsid w:val="00E20E04"/>
    <w:rsid w:val="00E24946"/>
    <w:rsid w:val="00E336FA"/>
    <w:rsid w:val="00E36E7E"/>
    <w:rsid w:val="00E43919"/>
    <w:rsid w:val="00E47418"/>
    <w:rsid w:val="00E50B7E"/>
    <w:rsid w:val="00E71114"/>
    <w:rsid w:val="00E90095"/>
    <w:rsid w:val="00E95B9A"/>
    <w:rsid w:val="00EB0F37"/>
    <w:rsid w:val="00EB4AFB"/>
    <w:rsid w:val="00EB5155"/>
    <w:rsid w:val="00EE000C"/>
    <w:rsid w:val="00EF258D"/>
    <w:rsid w:val="00EF3023"/>
    <w:rsid w:val="00F136E2"/>
    <w:rsid w:val="00F17CE2"/>
    <w:rsid w:val="00F25EB7"/>
    <w:rsid w:val="00F4044C"/>
    <w:rsid w:val="00F416FF"/>
    <w:rsid w:val="00F46EEC"/>
    <w:rsid w:val="00F47277"/>
    <w:rsid w:val="00F61284"/>
    <w:rsid w:val="00F9358C"/>
    <w:rsid w:val="00F96170"/>
    <w:rsid w:val="00FA5448"/>
    <w:rsid w:val="00FB37A8"/>
    <w:rsid w:val="00FB7080"/>
    <w:rsid w:val="00FD2A3A"/>
    <w:rsid w:val="00FD671B"/>
    <w:rsid w:val="00FE1218"/>
    <w:rsid w:val="00FE6C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5EF"/>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D65EF"/>
    <w:rPr>
      <w:color w:val="0000FF"/>
      <w:u w:val="single"/>
    </w:rPr>
  </w:style>
  <w:style w:type="paragraph" w:styleId="a4">
    <w:name w:val="Balloon Text"/>
    <w:basedOn w:val="a"/>
    <w:semiHidden/>
    <w:rsid w:val="001D65EF"/>
    <w:rPr>
      <w:sz w:val="18"/>
      <w:szCs w:val="18"/>
    </w:rPr>
  </w:style>
  <w:style w:type="paragraph" w:styleId="a5">
    <w:name w:val="header"/>
    <w:basedOn w:val="a"/>
    <w:link w:val="Char"/>
    <w:rsid w:val="00E95B9A"/>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rsid w:val="00E95B9A"/>
    <w:rPr>
      <w:rFonts w:ascii="Calibri" w:hAnsi="Calibri"/>
      <w:kern w:val="2"/>
      <w:sz w:val="18"/>
      <w:szCs w:val="18"/>
    </w:rPr>
  </w:style>
  <w:style w:type="paragraph" w:styleId="a6">
    <w:name w:val="footer"/>
    <w:basedOn w:val="a"/>
    <w:link w:val="Char0"/>
    <w:rsid w:val="00E95B9A"/>
    <w:pPr>
      <w:tabs>
        <w:tab w:val="center" w:pos="4153"/>
        <w:tab w:val="right" w:pos="8306"/>
      </w:tabs>
      <w:snapToGrid w:val="0"/>
      <w:jc w:val="left"/>
    </w:pPr>
    <w:rPr>
      <w:sz w:val="18"/>
      <w:szCs w:val="18"/>
      <w:lang/>
    </w:rPr>
  </w:style>
  <w:style w:type="character" w:customStyle="1" w:styleId="Char0">
    <w:name w:val="页脚 Char"/>
    <w:link w:val="a6"/>
    <w:rsid w:val="00E95B9A"/>
    <w:rPr>
      <w:rFonts w:ascii="Calibri" w:hAnsi="Calibri"/>
      <w:kern w:val="2"/>
      <w:sz w:val="18"/>
      <w:szCs w:val="18"/>
    </w:rPr>
  </w:style>
  <w:style w:type="paragraph" w:styleId="a7">
    <w:name w:val="Document Map"/>
    <w:basedOn w:val="a"/>
    <w:link w:val="Char1"/>
    <w:rsid w:val="00B41EB8"/>
    <w:rPr>
      <w:rFonts w:ascii="宋体"/>
      <w:sz w:val="18"/>
      <w:szCs w:val="18"/>
      <w:lang/>
    </w:rPr>
  </w:style>
  <w:style w:type="character" w:customStyle="1" w:styleId="Char1">
    <w:name w:val="文档结构图 Char"/>
    <w:link w:val="a7"/>
    <w:rsid w:val="00B41EB8"/>
    <w:rPr>
      <w:rFonts w:ascii="宋体" w:hAnsi="Calibri"/>
      <w:kern w:val="2"/>
      <w:sz w:val="18"/>
      <w:szCs w:val="18"/>
    </w:rPr>
  </w:style>
  <w:style w:type="paragraph" w:customStyle="1" w:styleId="Default">
    <w:name w:val="Default"/>
    <w:rsid w:val="00741FC6"/>
    <w:pPr>
      <w:widowControl w:val="0"/>
      <w:autoSpaceDE w:val="0"/>
      <w:autoSpaceDN w:val="0"/>
      <w:adjustRightInd w:val="0"/>
    </w:pPr>
    <w:rPr>
      <w:rFonts w:ascii="宋体" w:cs="宋体"/>
      <w:color w:val="000000"/>
      <w:sz w:val="24"/>
      <w:szCs w:val="24"/>
    </w:rPr>
  </w:style>
  <w:style w:type="paragraph" w:styleId="a8">
    <w:name w:val="Normal (Web)"/>
    <w:basedOn w:val="a"/>
    <w:uiPriority w:val="99"/>
    <w:unhideWhenUsed/>
    <w:rsid w:val="00F9358C"/>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F9358C"/>
  </w:style>
  <w:style w:type="table" w:styleId="a9">
    <w:name w:val="Table Grid"/>
    <w:basedOn w:val="a1"/>
    <w:uiPriority w:val="59"/>
    <w:rsid w:val="007108B0"/>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uiPriority w:val="22"/>
    <w:qFormat/>
    <w:rsid w:val="00FE6CEA"/>
    <w:rPr>
      <w:b/>
      <w:bCs/>
    </w:rPr>
  </w:style>
</w:styles>
</file>

<file path=word/webSettings.xml><?xml version="1.0" encoding="utf-8"?>
<w:webSettings xmlns:r="http://schemas.openxmlformats.org/officeDocument/2006/relationships" xmlns:w="http://schemas.openxmlformats.org/wordprocessingml/2006/main">
  <w:divs>
    <w:div w:id="599917866">
      <w:bodyDiv w:val="1"/>
      <w:marLeft w:val="0"/>
      <w:marRight w:val="0"/>
      <w:marTop w:val="0"/>
      <w:marBottom w:val="0"/>
      <w:divBdr>
        <w:top w:val="none" w:sz="0" w:space="0" w:color="auto"/>
        <w:left w:val="none" w:sz="0" w:space="0" w:color="auto"/>
        <w:bottom w:val="none" w:sz="0" w:space="0" w:color="auto"/>
        <w:right w:val="none" w:sz="0" w:space="0" w:color="auto"/>
      </w:divBdr>
    </w:div>
    <w:div w:id="675496212">
      <w:bodyDiv w:val="1"/>
      <w:marLeft w:val="0"/>
      <w:marRight w:val="0"/>
      <w:marTop w:val="0"/>
      <w:marBottom w:val="0"/>
      <w:divBdr>
        <w:top w:val="none" w:sz="0" w:space="0" w:color="auto"/>
        <w:left w:val="none" w:sz="0" w:space="0" w:color="auto"/>
        <w:bottom w:val="none" w:sz="0" w:space="0" w:color="auto"/>
        <w:right w:val="none" w:sz="0" w:space="0" w:color="auto"/>
      </w:divBdr>
      <w:divsChild>
        <w:div w:id="1519126869">
          <w:marLeft w:val="0"/>
          <w:marRight w:val="0"/>
          <w:marTop w:val="0"/>
          <w:marBottom w:val="0"/>
          <w:divBdr>
            <w:top w:val="none" w:sz="0" w:space="0" w:color="auto"/>
            <w:left w:val="none" w:sz="0" w:space="0" w:color="auto"/>
            <w:bottom w:val="none" w:sz="0" w:space="0" w:color="auto"/>
            <w:right w:val="none" w:sz="0" w:space="0" w:color="auto"/>
          </w:divBdr>
        </w:div>
        <w:div w:id="2090997749">
          <w:marLeft w:val="0"/>
          <w:marRight w:val="0"/>
          <w:marTop w:val="0"/>
          <w:marBottom w:val="0"/>
          <w:divBdr>
            <w:top w:val="none" w:sz="0" w:space="0" w:color="auto"/>
            <w:left w:val="none" w:sz="0" w:space="0" w:color="auto"/>
            <w:bottom w:val="none" w:sz="0" w:space="0" w:color="auto"/>
            <w:right w:val="none" w:sz="0" w:space="0" w:color="auto"/>
          </w:divBdr>
        </w:div>
      </w:divsChild>
    </w:div>
    <w:div w:id="1780835417">
      <w:bodyDiv w:val="1"/>
      <w:marLeft w:val="0"/>
      <w:marRight w:val="0"/>
      <w:marTop w:val="0"/>
      <w:marBottom w:val="0"/>
      <w:divBdr>
        <w:top w:val="none" w:sz="0" w:space="0" w:color="auto"/>
        <w:left w:val="none" w:sz="0" w:space="0" w:color="auto"/>
        <w:bottom w:val="none" w:sz="0" w:space="0" w:color="auto"/>
        <w:right w:val="none" w:sz="0" w:space="0" w:color="auto"/>
      </w:divBdr>
    </w:div>
    <w:div w:id="1859470136">
      <w:bodyDiv w:val="1"/>
      <w:marLeft w:val="0"/>
      <w:marRight w:val="0"/>
      <w:marTop w:val="0"/>
      <w:marBottom w:val="0"/>
      <w:divBdr>
        <w:top w:val="none" w:sz="0" w:space="0" w:color="auto"/>
        <w:left w:val="none" w:sz="0" w:space="0" w:color="auto"/>
        <w:bottom w:val="none" w:sz="0" w:space="0" w:color="auto"/>
        <w:right w:val="none" w:sz="0" w:space="0" w:color="auto"/>
      </w:divBdr>
    </w:div>
    <w:div w:id="20333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1150</Characters>
  <Application>Microsoft Office Word</Application>
  <DocSecurity>4</DocSecurity>
  <Lines>9</Lines>
  <Paragraphs>2</Paragraphs>
  <ScaleCrop>false</ScaleCrop>
  <Company>BOCOM</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姚飞</dc:creator>
  <cp:keywords/>
  <cp:lastModifiedBy>JonMMx 2000</cp:lastModifiedBy>
  <cp:revision>2</cp:revision>
  <cp:lastPrinted>2020-05-13T09:47:00Z</cp:lastPrinted>
  <dcterms:created xsi:type="dcterms:W3CDTF">2020-05-13T16:00:00Z</dcterms:created>
  <dcterms:modified xsi:type="dcterms:W3CDTF">2020-05-13T16:00:00Z</dcterms:modified>
</cp:coreProperties>
</file>