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2C" w:rsidRPr="00B426FB" w:rsidRDefault="003D7349" w:rsidP="0097572C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b/>
          <w:bCs/>
          <w:color w:val="000000"/>
          <w:kern w:val="0"/>
          <w:sz w:val="30"/>
          <w:szCs w:val="30"/>
        </w:rPr>
      </w:pPr>
      <w:r w:rsidRPr="003D7349"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创金合信中证红利低波动指数发起式证券投资基金</w:t>
      </w:r>
      <w:r w:rsidR="00E97429" w:rsidRPr="00B426FB"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基金经理变更公告</w:t>
      </w:r>
    </w:p>
    <w:p w:rsidR="0097572C" w:rsidRDefault="0097572C" w:rsidP="0097572C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8"/>
          <w:szCs w:val="8"/>
        </w:rPr>
      </w:pPr>
    </w:p>
    <w:p w:rsidR="0097572C" w:rsidRDefault="0097572C" w:rsidP="0097572C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公告送出日期：</w:t>
      </w:r>
      <w:r w:rsidRPr="00DE2320">
        <w:rPr>
          <w:rFonts w:ascii="宋体" w:eastAsia="宋体" w:hAnsi="Arial" w:cs="宋体"/>
          <w:color w:val="000000"/>
          <w:kern w:val="0"/>
          <w:sz w:val="24"/>
          <w:szCs w:val="24"/>
        </w:rPr>
        <w:t>20</w:t>
      </w:r>
      <w:r w:rsidR="00222899" w:rsidRPr="00DE2320">
        <w:rPr>
          <w:rFonts w:ascii="宋体" w:eastAsia="宋体" w:hAnsi="Arial" w:cs="宋体"/>
          <w:color w:val="000000"/>
          <w:kern w:val="0"/>
          <w:sz w:val="24"/>
          <w:szCs w:val="24"/>
        </w:rPr>
        <w:t>20</w:t>
      </w:r>
      <w:r w:rsidRPr="00DE232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222899" w:rsidRPr="00DE2320">
        <w:rPr>
          <w:rFonts w:ascii="宋体" w:eastAsia="宋体" w:hAnsi="Arial" w:cs="宋体"/>
          <w:color w:val="000000"/>
          <w:kern w:val="0"/>
          <w:sz w:val="24"/>
          <w:szCs w:val="24"/>
        </w:rPr>
        <w:t>0</w:t>
      </w:r>
      <w:r w:rsidR="003D7349">
        <w:rPr>
          <w:rFonts w:ascii="宋体" w:eastAsia="宋体" w:hAnsi="Arial" w:cs="宋体"/>
          <w:color w:val="000000"/>
          <w:kern w:val="0"/>
          <w:sz w:val="24"/>
          <w:szCs w:val="24"/>
        </w:rPr>
        <w:t>5</w:t>
      </w:r>
      <w:r w:rsidRPr="00DE232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3D734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 w:rsidR="000851AF">
        <w:rPr>
          <w:rFonts w:ascii="宋体" w:eastAsia="宋体" w:hAnsi="Arial" w:cs="宋体"/>
          <w:color w:val="000000"/>
          <w:kern w:val="0"/>
          <w:sz w:val="24"/>
          <w:szCs w:val="24"/>
        </w:rPr>
        <w:t>4</w:t>
      </w:r>
      <w:r w:rsidRPr="00DE232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p w:rsidR="00D72A22" w:rsidRDefault="00D72A22" w:rsidP="0097572C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97572C" w:rsidRDefault="0097572C" w:rsidP="0097572C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1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9030" w:type="dxa"/>
        <w:tblInd w:w="108" w:type="dxa"/>
        <w:tblLayout w:type="fixed"/>
        <w:tblLook w:val="0000"/>
      </w:tblPr>
      <w:tblGrid>
        <w:gridCol w:w="4696"/>
        <w:gridCol w:w="4334"/>
      </w:tblGrid>
      <w:tr w:rsidR="00E97429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29" w:rsidRDefault="00E97429" w:rsidP="00E97429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29" w:rsidRDefault="003D7349" w:rsidP="00E97429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D7349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创金合信中证红利低波动指数发起式证券投资基金</w:t>
            </w:r>
          </w:p>
        </w:tc>
      </w:tr>
      <w:tr w:rsidR="00E97429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29" w:rsidRDefault="00E97429" w:rsidP="00E97429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29" w:rsidRDefault="003D7349" w:rsidP="00E97429">
            <w:pPr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D7349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创金合信中证红利低波动指数</w:t>
            </w:r>
          </w:p>
        </w:tc>
      </w:tr>
      <w:tr w:rsidR="00E97429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29" w:rsidRDefault="00E97429" w:rsidP="00E97429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29" w:rsidRDefault="003D7349" w:rsidP="00E97429">
            <w:pPr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D7349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005561</w:t>
            </w:r>
          </w:p>
        </w:tc>
      </w:tr>
      <w:tr w:rsidR="0097572C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72C" w:rsidRDefault="0097572C" w:rsidP="0097572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基金管理人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72C" w:rsidRDefault="0097572C" w:rsidP="0097572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创金合信基金管理有限公司</w:t>
            </w:r>
          </w:p>
        </w:tc>
      </w:tr>
      <w:tr w:rsidR="0097572C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72C" w:rsidRDefault="0097572C" w:rsidP="0097572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72C" w:rsidRDefault="0097572C" w:rsidP="0097572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CF178F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公开募集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证券投资基金信息披露管理办法》</w:t>
            </w:r>
          </w:p>
        </w:tc>
      </w:tr>
      <w:tr w:rsidR="0097572C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72C" w:rsidRDefault="0097572C" w:rsidP="0097572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基金经理变更类型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72C" w:rsidRDefault="004A57DB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解聘</w:t>
            </w:r>
            <w:r w:rsidR="00AE31E1">
              <w:rPr>
                <w:rFonts w:ascii="宋体" w:hAnsi="宋体" w:hint="eastAsia"/>
                <w:sz w:val="24"/>
              </w:rPr>
              <w:t>基金经理</w:t>
            </w:r>
          </w:p>
        </w:tc>
      </w:tr>
      <w:tr w:rsidR="004A57DB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4A57DB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Pr="004C08EB" w:rsidRDefault="004A57DB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A57DB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4A57DB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Pr="004C08EB" w:rsidRDefault="003D7349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陈龙</w:t>
            </w:r>
          </w:p>
        </w:tc>
      </w:tr>
      <w:tr w:rsidR="004A57DB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4A57DB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离任基金</w:t>
            </w:r>
            <w:r w:rsidRPr="00B47FDC">
              <w:rPr>
                <w:rFonts w:hint="eastAsia"/>
                <w:sz w:val="24"/>
              </w:rPr>
              <w:t>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3D7349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孙雨</w:t>
            </w:r>
          </w:p>
        </w:tc>
      </w:tr>
    </w:tbl>
    <w:p w:rsidR="00D72A22" w:rsidRDefault="00D72A22" w:rsidP="0097572C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</w:p>
    <w:p w:rsidR="004A57DB" w:rsidRDefault="004A57DB" w:rsidP="004A57DB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2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离任基金经理的相关信息</w:t>
      </w:r>
    </w:p>
    <w:tbl>
      <w:tblPr>
        <w:tblW w:w="9030" w:type="dxa"/>
        <w:tblInd w:w="108" w:type="dxa"/>
        <w:tblLayout w:type="fixed"/>
        <w:tblLook w:val="0000"/>
      </w:tblPr>
      <w:tblGrid>
        <w:gridCol w:w="4696"/>
        <w:gridCol w:w="4334"/>
      </w:tblGrid>
      <w:tr w:rsidR="004A57DB" w:rsidTr="0089046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4A57DB" w:rsidP="0089046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3D7349" w:rsidP="0089046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孙雨</w:t>
            </w:r>
          </w:p>
        </w:tc>
      </w:tr>
      <w:tr w:rsidR="004A57DB" w:rsidTr="0089046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4A57DB" w:rsidP="0089046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离任原因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3D7349" w:rsidP="0089046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因个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人原因辞职</w:t>
            </w:r>
          </w:p>
        </w:tc>
      </w:tr>
      <w:tr w:rsidR="004A57DB" w:rsidTr="0089046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Pr="00DF4EFE" w:rsidRDefault="004A57DB" w:rsidP="0089046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DF4EFE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Pr="00DF4EFE" w:rsidRDefault="004A57DB" w:rsidP="003D734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2020-0</w:t>
            </w:r>
            <w:r w:rsidR="003D7349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-</w:t>
            </w:r>
            <w:r w:rsidR="003D7349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4A57DB" w:rsidTr="00890462">
        <w:trPr>
          <w:trHeight w:val="374"/>
        </w:trPr>
        <w:tc>
          <w:tcPr>
            <w:tcW w:w="4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4A57DB" w:rsidP="0089046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转任本公司其他工作岗位的说明</w:t>
            </w:r>
          </w:p>
        </w:tc>
        <w:tc>
          <w:tcPr>
            <w:tcW w:w="4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3D7349" w:rsidP="00890462">
            <w:pPr>
              <w:autoSpaceDE w:val="0"/>
              <w:autoSpaceDN w:val="0"/>
              <w:adjustRightInd w:val="0"/>
              <w:spacing w:before="29"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A57DB" w:rsidTr="00890462">
        <w:trPr>
          <w:trHeight w:val="276"/>
        </w:trPr>
        <w:tc>
          <w:tcPr>
            <w:tcW w:w="4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B" w:rsidRDefault="004A57DB" w:rsidP="00890462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B" w:rsidRDefault="004A57DB" w:rsidP="00890462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A57DB" w:rsidTr="0089046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4A57DB" w:rsidP="0089046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3D7349" w:rsidP="0089046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A57DB" w:rsidTr="0089046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4A57DB" w:rsidP="0089046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是否已按规定在中国基金业协会办理注销手续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3D7349" w:rsidP="00890462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9B2B7D" w:rsidRDefault="009B2B7D" w:rsidP="00CD6A15">
      <w:pPr>
        <w:autoSpaceDE w:val="0"/>
        <w:autoSpaceDN w:val="0"/>
        <w:adjustRightInd w:val="0"/>
        <w:spacing w:before="30" w:line="288" w:lineRule="auto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</w:p>
    <w:p w:rsidR="0097572C" w:rsidRDefault="00CD6A15" w:rsidP="0097572C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>3</w:t>
      </w:r>
      <w:r w:rsidR="0097572C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其他需要说明的事项</w:t>
      </w:r>
    </w:p>
    <w:p w:rsidR="0097572C" w:rsidRDefault="0097572C" w:rsidP="0097572C">
      <w:pPr>
        <w:autoSpaceDE w:val="0"/>
        <w:autoSpaceDN w:val="0"/>
        <w:adjustRightInd w:val="0"/>
        <w:spacing w:line="288" w:lineRule="auto"/>
        <w:jc w:val="left"/>
        <w:rPr>
          <w:rFonts w:ascii="宋体" w:eastAsia="宋体" w:hAnsi="Arial" w:cs="宋体"/>
          <w:b/>
          <w:bCs/>
          <w:color w:val="000000"/>
          <w:kern w:val="0"/>
          <w:sz w:val="6"/>
          <w:szCs w:val="6"/>
        </w:rPr>
      </w:pPr>
    </w:p>
    <w:p w:rsidR="0078434D" w:rsidRDefault="0078434D" w:rsidP="0078434D">
      <w:pPr>
        <w:autoSpaceDE w:val="0"/>
        <w:autoSpaceDN w:val="0"/>
        <w:adjustRightInd w:val="0"/>
        <w:spacing w:line="360" w:lineRule="auto"/>
        <w:ind w:left="17" w:firstLineChars="200" w:firstLine="480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上述事项已经按规定向中国证券投资基金业协会办理相应手续，并报中国证券监督管理委员会深圳监管局备案。</w:t>
      </w:r>
    </w:p>
    <w:p w:rsidR="0078434D" w:rsidRDefault="0078434D" w:rsidP="0078434D">
      <w:pPr>
        <w:autoSpaceDE w:val="0"/>
        <w:autoSpaceDN w:val="0"/>
        <w:adjustRightInd w:val="0"/>
        <w:spacing w:line="360" w:lineRule="auto"/>
        <w:ind w:left="17" w:firstLineChars="200" w:firstLine="480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特此公告。</w:t>
      </w:r>
    </w:p>
    <w:p w:rsidR="0078434D" w:rsidRDefault="0078434D" w:rsidP="0078434D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创金合信基金管理有限公司</w:t>
      </w:r>
    </w:p>
    <w:p w:rsidR="0097572C" w:rsidRDefault="0078434D" w:rsidP="00542713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DE2320">
        <w:rPr>
          <w:rFonts w:ascii="宋体" w:eastAsia="宋体" w:hAnsi="Arial" w:cs="宋体"/>
          <w:color w:val="000000"/>
          <w:kern w:val="0"/>
          <w:sz w:val="24"/>
          <w:szCs w:val="24"/>
        </w:rPr>
        <w:t>20</w:t>
      </w:r>
      <w:r w:rsidR="00222899" w:rsidRPr="00DE2320">
        <w:rPr>
          <w:rFonts w:ascii="宋体" w:eastAsia="宋体" w:hAnsi="Arial" w:cs="宋体"/>
          <w:color w:val="000000"/>
          <w:kern w:val="0"/>
          <w:sz w:val="24"/>
          <w:szCs w:val="24"/>
        </w:rPr>
        <w:t>20</w:t>
      </w:r>
      <w:r w:rsidRPr="00DE232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4A57D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0</w:t>
      </w:r>
      <w:r w:rsidR="003D7349">
        <w:rPr>
          <w:rFonts w:ascii="宋体" w:eastAsia="宋体" w:hAnsi="Arial" w:cs="宋体"/>
          <w:color w:val="000000"/>
          <w:kern w:val="0"/>
          <w:sz w:val="24"/>
          <w:szCs w:val="24"/>
        </w:rPr>
        <w:t>5</w:t>
      </w:r>
      <w:r w:rsidRPr="00DE232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3D734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 w:rsidR="000851AF">
        <w:rPr>
          <w:rFonts w:ascii="宋体" w:eastAsia="宋体" w:hAnsi="Arial" w:cs="宋体"/>
          <w:color w:val="000000"/>
          <w:kern w:val="0"/>
          <w:sz w:val="24"/>
          <w:szCs w:val="24"/>
        </w:rPr>
        <w:t>4</w:t>
      </w:r>
      <w:bookmarkStart w:id="0" w:name="_GoBack"/>
      <w:bookmarkEnd w:id="0"/>
      <w:r w:rsidRPr="00DE232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sectPr w:rsidR="0097572C" w:rsidSect="0030062C">
      <w:pgSz w:w="11926" w:h="16867"/>
      <w:pgMar w:top="1420" w:right="1420" w:bottom="852" w:left="142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635" w:rsidRDefault="00912635">
      <w:r>
        <w:separator/>
      </w:r>
    </w:p>
  </w:endnote>
  <w:endnote w:type="continuationSeparator" w:id="1">
    <w:p w:rsidR="00912635" w:rsidRDefault="0091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635" w:rsidRDefault="00912635">
      <w:r>
        <w:separator/>
      </w:r>
    </w:p>
  </w:footnote>
  <w:footnote w:type="continuationSeparator" w:id="1">
    <w:p w:rsidR="00912635" w:rsidRDefault="00912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C8E"/>
    <w:rsid w:val="00080AEE"/>
    <w:rsid w:val="00083762"/>
    <w:rsid w:val="000851AF"/>
    <w:rsid w:val="000B01D4"/>
    <w:rsid w:val="000D473D"/>
    <w:rsid w:val="00157BCB"/>
    <w:rsid w:val="001E05CD"/>
    <w:rsid w:val="00222899"/>
    <w:rsid w:val="00260E80"/>
    <w:rsid w:val="002C70D1"/>
    <w:rsid w:val="002D598F"/>
    <w:rsid w:val="002E415A"/>
    <w:rsid w:val="002F524C"/>
    <w:rsid w:val="0030062C"/>
    <w:rsid w:val="00367A85"/>
    <w:rsid w:val="003A3803"/>
    <w:rsid w:val="003C1A4A"/>
    <w:rsid w:val="003C4C8E"/>
    <w:rsid w:val="003C7686"/>
    <w:rsid w:val="003D7349"/>
    <w:rsid w:val="00403593"/>
    <w:rsid w:val="0043048D"/>
    <w:rsid w:val="004434E0"/>
    <w:rsid w:val="00444AD7"/>
    <w:rsid w:val="004A28B2"/>
    <w:rsid w:val="004A57DB"/>
    <w:rsid w:val="004B18F3"/>
    <w:rsid w:val="004C08EB"/>
    <w:rsid w:val="004E6713"/>
    <w:rsid w:val="00542713"/>
    <w:rsid w:val="00582F6F"/>
    <w:rsid w:val="005C37AD"/>
    <w:rsid w:val="005F2441"/>
    <w:rsid w:val="005F635F"/>
    <w:rsid w:val="0063755D"/>
    <w:rsid w:val="00660748"/>
    <w:rsid w:val="00660B82"/>
    <w:rsid w:val="00677065"/>
    <w:rsid w:val="006E118E"/>
    <w:rsid w:val="0070583D"/>
    <w:rsid w:val="00770B52"/>
    <w:rsid w:val="0078434D"/>
    <w:rsid w:val="007B6843"/>
    <w:rsid w:val="007D2AF0"/>
    <w:rsid w:val="007F7D3F"/>
    <w:rsid w:val="008C5122"/>
    <w:rsid w:val="00912635"/>
    <w:rsid w:val="00914AED"/>
    <w:rsid w:val="0092751E"/>
    <w:rsid w:val="00934872"/>
    <w:rsid w:val="00940C76"/>
    <w:rsid w:val="0097572C"/>
    <w:rsid w:val="00976EFE"/>
    <w:rsid w:val="009B2B7D"/>
    <w:rsid w:val="009F75E8"/>
    <w:rsid w:val="00A67970"/>
    <w:rsid w:val="00AB166F"/>
    <w:rsid w:val="00AE31E1"/>
    <w:rsid w:val="00AF4406"/>
    <w:rsid w:val="00B15445"/>
    <w:rsid w:val="00B426FB"/>
    <w:rsid w:val="00B64F30"/>
    <w:rsid w:val="00B94472"/>
    <w:rsid w:val="00C8309C"/>
    <w:rsid w:val="00CD2809"/>
    <w:rsid w:val="00CD6A15"/>
    <w:rsid w:val="00CF178F"/>
    <w:rsid w:val="00D15D8E"/>
    <w:rsid w:val="00D72A22"/>
    <w:rsid w:val="00D962FD"/>
    <w:rsid w:val="00DE2320"/>
    <w:rsid w:val="00DE7675"/>
    <w:rsid w:val="00DF4EFE"/>
    <w:rsid w:val="00E07572"/>
    <w:rsid w:val="00E12B0D"/>
    <w:rsid w:val="00E1475C"/>
    <w:rsid w:val="00E24896"/>
    <w:rsid w:val="00E32432"/>
    <w:rsid w:val="00E45F13"/>
    <w:rsid w:val="00E736F2"/>
    <w:rsid w:val="00E97429"/>
    <w:rsid w:val="00EA5A60"/>
    <w:rsid w:val="00ED79F2"/>
    <w:rsid w:val="00F91C08"/>
    <w:rsid w:val="00FA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2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D473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D473D"/>
    <w:rPr>
      <w:rFonts w:cs="Times New Roman"/>
      <w:sz w:val="18"/>
      <w:szCs w:val="18"/>
    </w:rPr>
  </w:style>
  <w:style w:type="paragraph" w:customStyle="1" w:styleId="biaogeleft">
    <w:name w:val="biaoge_left"/>
    <w:basedOn w:val="a"/>
    <w:rsid w:val="00D72A22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rsid w:val="00976E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976E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4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JonMMx 2000</cp:lastModifiedBy>
  <cp:revision>2</cp:revision>
  <dcterms:created xsi:type="dcterms:W3CDTF">2020-05-13T16:01:00Z</dcterms:created>
  <dcterms:modified xsi:type="dcterms:W3CDTF">2020-05-13T16:01:00Z</dcterms:modified>
</cp:coreProperties>
</file>