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79" w:rsidRPr="00913A83" w:rsidRDefault="00780631" w:rsidP="00C15079">
      <w:pPr>
        <w:widowControl/>
        <w:shd w:val="clear" w:color="auto" w:fill="FFFFFF"/>
        <w:spacing w:before="100" w:beforeAutospacing="1" w:after="100" w:afterAutospacing="1"/>
        <w:jc w:val="center"/>
        <w:outlineLvl w:val="1"/>
        <w:rPr>
          <w:rFonts w:ascii="Times New Roman" w:eastAsia="宋体" w:hAnsi="Times New Roman" w:cs="Times New Roman"/>
          <w:b/>
          <w:bCs/>
          <w:color w:val="000000"/>
          <w:sz w:val="24"/>
          <w:szCs w:val="30"/>
        </w:rPr>
      </w:pPr>
      <w:r w:rsidRPr="00913A83">
        <w:rPr>
          <w:rFonts w:ascii="Times New Roman" w:eastAsia="宋体" w:hAnsi="Times New Roman" w:cs="Times New Roman" w:hint="eastAsia"/>
          <w:b/>
          <w:bCs/>
          <w:color w:val="000000"/>
          <w:sz w:val="24"/>
          <w:szCs w:val="30"/>
        </w:rPr>
        <w:t>关于新增</w:t>
      </w:r>
      <w:r w:rsidR="00913A83">
        <w:rPr>
          <w:rFonts w:ascii="Times New Roman" w:eastAsia="宋体" w:hAnsi="Times New Roman" w:cs="Times New Roman" w:hint="eastAsia"/>
          <w:b/>
          <w:bCs/>
          <w:color w:val="000000"/>
          <w:sz w:val="24"/>
          <w:szCs w:val="30"/>
        </w:rPr>
        <w:t>国金</w:t>
      </w:r>
      <w:r w:rsidR="005B4070" w:rsidRPr="00913A83">
        <w:rPr>
          <w:rFonts w:ascii="Times New Roman" w:eastAsia="宋体" w:hAnsi="Times New Roman" w:cs="Times New Roman" w:hint="eastAsia"/>
          <w:b/>
          <w:bCs/>
          <w:color w:val="000000"/>
          <w:sz w:val="24"/>
          <w:szCs w:val="30"/>
        </w:rPr>
        <w:t>证券</w:t>
      </w:r>
      <w:r w:rsidR="00423A81" w:rsidRPr="00913A83">
        <w:rPr>
          <w:rFonts w:ascii="Times New Roman" w:eastAsia="宋体" w:hAnsi="Times New Roman" w:cs="Times New Roman" w:hint="eastAsia"/>
          <w:b/>
          <w:bCs/>
          <w:color w:val="000000"/>
          <w:sz w:val="24"/>
          <w:szCs w:val="30"/>
        </w:rPr>
        <w:t>股份有限公司</w:t>
      </w:r>
    </w:p>
    <w:p w:rsidR="00780631" w:rsidRPr="00913A83" w:rsidRDefault="00E32C35" w:rsidP="00E32C35">
      <w:pPr>
        <w:widowControl/>
        <w:shd w:val="clear" w:color="auto" w:fill="FFFFFF"/>
        <w:spacing w:before="100" w:beforeAutospacing="1" w:after="100" w:afterAutospacing="1"/>
        <w:jc w:val="center"/>
        <w:outlineLvl w:val="1"/>
        <w:rPr>
          <w:rFonts w:ascii="Times New Roman" w:eastAsia="宋体" w:hAnsi="Times New Roman" w:cs="Times New Roman"/>
          <w:b/>
          <w:bCs/>
          <w:color w:val="000000"/>
          <w:sz w:val="24"/>
          <w:szCs w:val="30"/>
        </w:rPr>
      </w:pPr>
      <w:r w:rsidRPr="00913A83">
        <w:rPr>
          <w:rFonts w:ascii="Times New Roman" w:eastAsia="宋体" w:hAnsi="Times New Roman" w:cs="Times New Roman" w:hint="eastAsia"/>
          <w:b/>
          <w:bCs/>
          <w:color w:val="000000"/>
          <w:sz w:val="24"/>
          <w:szCs w:val="30"/>
        </w:rPr>
        <w:t>为上投摩根基金管理有限公司旗下</w:t>
      </w:r>
      <w:r w:rsidR="00722B6E" w:rsidRPr="00913A83">
        <w:rPr>
          <w:rFonts w:ascii="Times New Roman" w:eastAsia="宋体" w:hAnsi="Times New Roman" w:cs="Times New Roman" w:hint="eastAsia"/>
          <w:b/>
          <w:bCs/>
          <w:color w:val="000000"/>
          <w:sz w:val="24"/>
          <w:szCs w:val="30"/>
        </w:rPr>
        <w:t>部分</w:t>
      </w:r>
      <w:r w:rsidRPr="00913A83">
        <w:rPr>
          <w:rFonts w:ascii="Times New Roman" w:eastAsia="宋体" w:hAnsi="Times New Roman" w:cs="Times New Roman" w:hint="eastAsia"/>
          <w:b/>
          <w:bCs/>
          <w:color w:val="000000"/>
          <w:sz w:val="24"/>
          <w:szCs w:val="30"/>
        </w:rPr>
        <w:t>基金代销机构的公告</w:t>
      </w:r>
    </w:p>
    <w:p w:rsidR="00780631" w:rsidRDefault="00780631" w:rsidP="00C15079">
      <w:pPr>
        <w:widowControl/>
        <w:shd w:val="clear" w:color="auto" w:fill="FFFFFF"/>
        <w:spacing w:before="270" w:after="180" w:line="375" w:lineRule="atLeast"/>
        <w:ind w:firstLine="480"/>
        <w:rPr>
          <w:rFonts w:ascii="宋体" w:eastAsia="宋体" w:hAnsi="宋体" w:cs="宋体"/>
          <w:color w:val="000000"/>
          <w:kern w:val="0"/>
          <w:szCs w:val="21"/>
        </w:rPr>
      </w:pPr>
      <w:r w:rsidRPr="00780631">
        <w:rPr>
          <w:rFonts w:ascii="宋体" w:eastAsia="宋体" w:hAnsi="宋体" w:cs="宋体" w:hint="eastAsia"/>
          <w:color w:val="000000"/>
          <w:kern w:val="0"/>
          <w:szCs w:val="21"/>
        </w:rPr>
        <w:t>上投摩根基金管理有限公司已与</w:t>
      </w:r>
      <w:r w:rsidR="00913A83">
        <w:rPr>
          <w:rFonts w:ascii="宋体" w:eastAsia="宋体" w:hAnsi="宋体" w:cs="宋体" w:hint="eastAsia"/>
          <w:color w:val="000000"/>
          <w:kern w:val="0"/>
          <w:szCs w:val="21"/>
        </w:rPr>
        <w:t>国金</w:t>
      </w:r>
      <w:r w:rsidR="005B4070">
        <w:rPr>
          <w:rFonts w:ascii="宋体" w:eastAsia="宋体" w:hAnsi="宋体" w:cs="宋体" w:hint="eastAsia"/>
          <w:color w:val="000000"/>
          <w:kern w:val="0"/>
          <w:szCs w:val="21"/>
        </w:rPr>
        <w:t>证券</w:t>
      </w:r>
      <w:r w:rsidR="00436AD7" w:rsidRPr="00436AD7">
        <w:rPr>
          <w:rFonts w:ascii="宋体" w:eastAsia="宋体" w:hAnsi="宋体" w:cs="宋体" w:hint="eastAsia"/>
          <w:color w:val="000000"/>
          <w:kern w:val="0"/>
          <w:szCs w:val="21"/>
        </w:rPr>
        <w:t>股份有限公司</w:t>
      </w:r>
      <w:r w:rsidRPr="00780631">
        <w:rPr>
          <w:rFonts w:ascii="宋体" w:eastAsia="宋体" w:hAnsi="宋体" w:cs="宋体" w:hint="eastAsia"/>
          <w:color w:val="000000"/>
          <w:kern w:val="0"/>
          <w:szCs w:val="21"/>
        </w:rPr>
        <w:t>（以下简称“</w:t>
      </w:r>
      <w:r w:rsidR="00913A83">
        <w:rPr>
          <w:rFonts w:ascii="宋体" w:eastAsia="宋体" w:hAnsi="宋体" w:cs="宋体" w:hint="eastAsia"/>
          <w:color w:val="000000"/>
          <w:kern w:val="0"/>
          <w:szCs w:val="21"/>
        </w:rPr>
        <w:t>国金</w:t>
      </w:r>
      <w:r w:rsidR="005B4070">
        <w:rPr>
          <w:rFonts w:ascii="宋体" w:eastAsia="宋体" w:hAnsi="宋体" w:cs="宋体" w:hint="eastAsia"/>
          <w:color w:val="000000"/>
          <w:kern w:val="0"/>
          <w:szCs w:val="21"/>
        </w:rPr>
        <w:t>证券</w:t>
      </w:r>
      <w:r w:rsidRPr="00780631">
        <w:rPr>
          <w:rFonts w:ascii="宋体" w:eastAsia="宋体" w:hAnsi="宋体" w:cs="宋体" w:hint="eastAsia"/>
          <w:color w:val="000000"/>
          <w:kern w:val="0"/>
          <w:szCs w:val="21"/>
        </w:rPr>
        <w:t>”）签订销售代理协议，现决定自本公告之日起，新增</w:t>
      </w:r>
      <w:r w:rsidR="005A6C7B">
        <w:rPr>
          <w:rFonts w:ascii="宋体" w:eastAsia="宋体" w:hAnsi="宋体" w:cs="宋体" w:hint="eastAsia"/>
          <w:color w:val="000000"/>
          <w:kern w:val="0"/>
          <w:szCs w:val="21"/>
        </w:rPr>
        <w:t>国金</w:t>
      </w:r>
      <w:r w:rsidR="005B4070">
        <w:rPr>
          <w:rFonts w:ascii="宋体" w:eastAsia="宋体" w:hAnsi="宋体" w:cs="宋体" w:hint="eastAsia"/>
          <w:color w:val="000000"/>
          <w:kern w:val="0"/>
          <w:szCs w:val="21"/>
        </w:rPr>
        <w:t>证券</w:t>
      </w:r>
      <w:r w:rsidRPr="00780631">
        <w:rPr>
          <w:rFonts w:ascii="宋体" w:eastAsia="宋体" w:hAnsi="宋体" w:cs="宋体" w:hint="eastAsia"/>
          <w:color w:val="000000"/>
          <w:kern w:val="0"/>
          <w:szCs w:val="21"/>
        </w:rPr>
        <w:t>为</w:t>
      </w:r>
      <w:r w:rsidR="00E32C35">
        <w:rPr>
          <w:rFonts w:ascii="宋体" w:eastAsia="宋体" w:hAnsi="宋体" w:cs="宋体" w:hint="eastAsia"/>
          <w:color w:val="000000"/>
          <w:kern w:val="0"/>
          <w:szCs w:val="21"/>
        </w:rPr>
        <w:t>本公司如下基金</w:t>
      </w:r>
      <w:r w:rsidR="00E32C35">
        <w:rPr>
          <w:rFonts w:ascii="宋体" w:eastAsia="宋体" w:hAnsi="宋体" w:cs="宋体"/>
          <w:color w:val="000000"/>
          <w:kern w:val="0"/>
          <w:szCs w:val="21"/>
        </w:rPr>
        <w:t>的</w:t>
      </w:r>
      <w:r w:rsidR="00E32C35">
        <w:rPr>
          <w:rFonts w:ascii="宋体" w:eastAsia="宋体" w:hAnsi="宋体" w:cs="宋体" w:hint="eastAsia"/>
          <w:color w:val="000000"/>
          <w:kern w:val="0"/>
          <w:szCs w:val="21"/>
        </w:rPr>
        <w:t>销售</w:t>
      </w:r>
      <w:r w:rsidR="00E32C35">
        <w:rPr>
          <w:rFonts w:ascii="宋体" w:eastAsia="宋体" w:hAnsi="宋体" w:cs="宋体"/>
          <w:color w:val="000000"/>
          <w:kern w:val="0"/>
          <w:szCs w:val="21"/>
        </w:rPr>
        <w:t>代理</w:t>
      </w:r>
      <w:r w:rsidR="00E32C35">
        <w:rPr>
          <w:rFonts w:ascii="宋体" w:eastAsia="宋体" w:hAnsi="宋体" w:cs="宋体" w:hint="eastAsia"/>
          <w:color w:val="000000"/>
          <w:kern w:val="0"/>
          <w:szCs w:val="21"/>
        </w:rPr>
        <w:t>机构</w:t>
      </w:r>
      <w:r w:rsidRPr="00780631">
        <w:rPr>
          <w:rFonts w:ascii="宋体" w:eastAsia="宋体" w:hAnsi="宋体" w:cs="宋体" w:hint="eastAsia"/>
          <w:color w:val="000000"/>
          <w:kern w:val="0"/>
          <w:szCs w:val="21"/>
        </w:rPr>
        <w:t>。</w:t>
      </w:r>
    </w:p>
    <w:tbl>
      <w:tblPr>
        <w:tblW w:w="8500" w:type="dxa"/>
        <w:tblLook w:val="04A0"/>
      </w:tblPr>
      <w:tblGrid>
        <w:gridCol w:w="846"/>
        <w:gridCol w:w="1276"/>
        <w:gridCol w:w="6378"/>
      </w:tblGrid>
      <w:tr w:rsidR="00686701" w:rsidRPr="00686701" w:rsidTr="00686701">
        <w:trPr>
          <w:trHeight w:val="28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基金代码</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基金名称</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000073</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上投摩根成长动力混合型证券投资基金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000256</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上投摩根红利回报混合型证券投资基金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000328</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上投摩根转型动力灵活配置混合型证券投资基金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000377</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上投摩根双债增利债券型证券投资基金A类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000378</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上投摩根双债增利债券型证券投资基金C类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000457</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上投摩根核心成长股票型证券投资基金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7</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000524</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上投摩根民生需求股票型证券投资基金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8</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000616</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上投摩根优信增利债券型证券投资基金A类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9</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000617</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上投摩根优信增利债券型证券投资基金C类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000712</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上投摩根天添宝货币市场基金A类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11</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000713</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上投摩根天添宝货币市场基金B类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12</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000839</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上投摩根纯债丰利债券型证券投资基金A类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13</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000840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上投摩根纯债丰利债券型证券投资基金C类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14</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000857</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上投摩根天添盈货币市场基金E类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15</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000887</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上投摩根稳进回报混合型证券投资基金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16</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000889</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上投摩根纯债添利债券型证券投资基金A类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17</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000890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上投摩根纯债添利债券型证券投资基金C类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18</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001009</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上投摩根安全战略股票型证券投资基金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19</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001126</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上投摩根卓越制造股票型证券投资基金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001192</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上投摩根整合驱动灵活配置混合型证券投资基金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21</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001219</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上投摩根动态多因子策略灵活配置混合型证券投资基金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22</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001313</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上投摩根智慧互联股票型证券投资基金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23</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001482</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上投摩根新兴服务股票型证券投资基金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24</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001538</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上投摩根科技前沿灵活配置混合型证券投资基金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25</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001766</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上投摩根医疗健康股票型证券投资基金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26</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001795</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上投摩根文体休闲灵活配置混合型证券投资基金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27</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001947</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上投摩根安鑫回报混合型证券投资基金A类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28</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002654</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上投摩根策略精选灵活配置混合型证券投资基金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29</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002845</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上投摩根安鑫回报混合型证券投资基金C类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30</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003243</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上投摩根中国世纪灵活配置混合型证券投资基金(QDII)</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31</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003629</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上投摩根全球多元配置证券投资基金(QDII)</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32</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004361</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上投摩根安通回报混合型证券投资基金A类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33</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004362</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上投摩根安通回报混合型证券投资基金C类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34</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004606</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上投摩根优选多因子股票型证券投资基金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35</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004627</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上投摩根岁岁益定期开放债券型证券投资基金A类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lastRenderedPageBreak/>
              <w:t>36</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004628</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上投摩根岁岁益定期开放债券型证券投资基金C类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004738</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上投摩根安隆回报混合型证券投资基金A类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38</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004739</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上投摩根安隆回报混合型证券投资基金C类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39</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004823</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上投摩根安裕回报混合型证券投资基金A类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40</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004824</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上投摩根安裕回报混合型证券投资基金C类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41</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005051</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上投摩根标普港股通低波红利指数型证券投资基金A类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42</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005052</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上投摩根标普港股通低波红利指数型证券投资基金C类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43</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005120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上投摩根量化多因子灵活配置混合型证券投资基金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44</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005366</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上投摩根丰瑞债券型证券投资基金A类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45</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005367</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上投摩根丰瑞债券型证券投资基金C类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46</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005593</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上投摩根创新商业模式灵活配置混合型证券投资基金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47</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005613</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上投摩根富时发达市场REITs指数型证券投资基金(QDII)</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48</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005701</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上投摩根香港精选港股通混合型证券投资基金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49</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005983</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上投摩根核心精选股票型证券投资基金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50</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006042</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上投摩根尚睿混合型基金中基金(FOF)</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51</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006250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上投摩根动力精选混合型证券投资基金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52</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006282</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上投摩根欧洲动力策略股票型证券投资基金(QDII)</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53</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006890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上投摩根领先优选混合型证券投资基金</w:t>
            </w:r>
          </w:p>
        </w:tc>
      </w:tr>
      <w:tr w:rsidR="00686701" w:rsidRPr="00686701" w:rsidTr="00686701">
        <w:trPr>
          <w:trHeight w:val="1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54</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007221</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上投摩根锦程均衡养老目标三年持有期混合型基金中基金(FOF)</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55</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007280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上投摩根日本精选股票型证券投资基金（QDII）</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56</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008759</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上投摩根瑞泰38个月定期开放债券型证券投资基金A类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57</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008760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上投摩根瑞泰38个月定期开放债券型证券投资基金C类</w:t>
            </w:r>
          </w:p>
        </w:tc>
      </w:tr>
      <w:tr w:rsidR="00686701" w:rsidRPr="00686701" w:rsidTr="00686701">
        <w:trPr>
          <w:trHeight w:val="14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58</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009143</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上投摩根锦程稳健养老目标一年持有期混合型基金中基金(FOF)</w:t>
            </w:r>
          </w:p>
        </w:tc>
      </w:tr>
      <w:tr w:rsidR="00686701" w:rsidRPr="00686701" w:rsidTr="00686701">
        <w:trPr>
          <w:trHeight w:val="57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59</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009161</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上投摩根锦程积极成长养老目标五年持有期混合型发起式基金中基金(FOF)</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60</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370010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上投摩根货币市场基金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61</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370021</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上投摩根分红添利债券型证券投资基金A类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62</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370022</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上投摩根分红添利债券型证券投资基金B类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63</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370023</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上投摩根中证消费服务领先指数证券投资基金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64</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370024</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上投摩根核心优选混合型证券投资基金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65</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370027</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上投摩根智选30混合型证券投资基金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66</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371020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上投摩根纯债债券型证券投资基金A类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67</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371120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上投摩根纯债债券型证券投资基金B类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68</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372010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上投摩根强化回报债券型证券投资基金A类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69</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372110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上投摩根强化回报债券型证券投资基金B类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70</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373010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上投摩根双息平衡混合型证券投资基金</w:t>
            </w:r>
            <w:r w:rsidR="003B7E09" w:rsidRPr="00686701">
              <w:rPr>
                <w:rFonts w:ascii="宋体" w:eastAsia="宋体" w:hAnsi="宋体" w:cs="宋体" w:hint="eastAsia"/>
                <w:color w:val="000000"/>
                <w:kern w:val="0"/>
                <w:sz w:val="22"/>
              </w:rPr>
              <w:t>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71</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373020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上投摩根双核平衡混合型证券投资基金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72</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375010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上投摩根中国优势证券投资基金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73</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376510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上投摩根大盘蓝筹股票型证券投资基金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74</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377010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上投摩根阿尔法混合型证券投资基金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75</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377016</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上投摩根亚太优势混合型证券投资基金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76</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377020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上投摩根内需动力混合型证券投资基金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77</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377150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上投摩根健康品质生活混合型证券投资基金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lastRenderedPageBreak/>
              <w:t>78</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377240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上投摩根新兴动力混合型证券投资基金</w:t>
            </w:r>
            <w:r w:rsidR="003B7E09">
              <w:rPr>
                <w:rFonts w:ascii="宋体" w:eastAsia="宋体" w:hAnsi="宋体" w:cs="宋体" w:hint="eastAsia"/>
                <w:color w:val="000000"/>
                <w:kern w:val="0"/>
                <w:sz w:val="22"/>
              </w:rPr>
              <w:t>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79</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377530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上投摩根行业轮动混合型证券投资基金</w:t>
            </w:r>
            <w:r w:rsidR="003B7E09" w:rsidRPr="00686701">
              <w:rPr>
                <w:rFonts w:ascii="宋体" w:eastAsia="宋体" w:hAnsi="宋体" w:cs="宋体" w:hint="eastAsia"/>
                <w:color w:val="000000"/>
                <w:kern w:val="0"/>
                <w:sz w:val="22"/>
              </w:rPr>
              <w:t>A类</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80</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378006</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上投摩根全球新兴市场混合型证券投资基金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81</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378010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上投摩根成长先锋混合型证券投资基金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82</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378546</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上投摩根全球天然资源混合型证券投资基金</w:t>
            </w:r>
          </w:p>
        </w:tc>
      </w:tr>
      <w:tr w:rsidR="00686701" w:rsidRPr="00686701" w:rsidTr="00686701">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83</w:t>
            </w:r>
          </w:p>
        </w:tc>
        <w:tc>
          <w:tcPr>
            <w:tcW w:w="1276"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379010</w:t>
            </w:r>
          </w:p>
        </w:tc>
        <w:tc>
          <w:tcPr>
            <w:tcW w:w="6378" w:type="dxa"/>
            <w:tcBorders>
              <w:top w:val="nil"/>
              <w:left w:val="nil"/>
              <w:bottom w:val="single" w:sz="4" w:space="0" w:color="auto"/>
              <w:right w:val="single" w:sz="4" w:space="0" w:color="auto"/>
            </w:tcBorders>
            <w:shd w:val="clear" w:color="auto" w:fill="auto"/>
            <w:vAlign w:val="center"/>
            <w:hideMark/>
          </w:tcPr>
          <w:p w:rsidR="00686701" w:rsidRPr="00686701" w:rsidRDefault="00686701" w:rsidP="00686701">
            <w:pPr>
              <w:widowControl/>
              <w:jc w:val="center"/>
              <w:rPr>
                <w:rFonts w:ascii="宋体" w:eastAsia="宋体" w:hAnsi="宋体" w:cs="宋体"/>
                <w:color w:val="000000"/>
                <w:kern w:val="0"/>
                <w:sz w:val="22"/>
              </w:rPr>
            </w:pPr>
            <w:r w:rsidRPr="00686701">
              <w:rPr>
                <w:rFonts w:ascii="宋体" w:eastAsia="宋体" w:hAnsi="宋体" w:cs="宋体" w:hint="eastAsia"/>
                <w:color w:val="000000"/>
                <w:kern w:val="0"/>
                <w:sz w:val="22"/>
              </w:rPr>
              <w:t>上投摩根中小盘混合型证券投资基金</w:t>
            </w:r>
          </w:p>
        </w:tc>
      </w:tr>
    </w:tbl>
    <w:p w:rsidR="00780631" w:rsidRPr="005C5979" w:rsidRDefault="00780631" w:rsidP="00C15079">
      <w:pPr>
        <w:widowControl/>
        <w:shd w:val="clear" w:color="auto" w:fill="FFFFFF"/>
        <w:spacing w:before="270" w:after="180" w:line="375" w:lineRule="atLeast"/>
        <w:ind w:firstLine="480"/>
        <w:rPr>
          <w:rFonts w:ascii="宋体" w:eastAsia="宋体" w:hAnsi="宋体" w:cs="宋体"/>
          <w:color w:val="000000"/>
          <w:kern w:val="0"/>
          <w:szCs w:val="21"/>
        </w:rPr>
      </w:pPr>
      <w:r w:rsidRPr="00780631">
        <w:rPr>
          <w:rFonts w:ascii="宋体" w:eastAsia="宋体" w:hAnsi="宋体" w:cs="宋体" w:hint="eastAsia"/>
          <w:color w:val="000000"/>
          <w:kern w:val="0"/>
          <w:szCs w:val="21"/>
        </w:rPr>
        <w:t>有关</w:t>
      </w:r>
      <w:r w:rsidR="00670EDB">
        <w:rPr>
          <w:rFonts w:ascii="宋体" w:eastAsia="宋体" w:hAnsi="宋体" w:cs="宋体" w:hint="eastAsia"/>
          <w:color w:val="000000"/>
          <w:kern w:val="0"/>
          <w:szCs w:val="21"/>
        </w:rPr>
        <w:t>上述基金</w:t>
      </w:r>
      <w:r w:rsidR="00670EDB">
        <w:rPr>
          <w:rFonts w:ascii="宋体" w:eastAsia="宋体" w:hAnsi="宋体" w:cs="宋体"/>
          <w:color w:val="000000"/>
          <w:kern w:val="0"/>
          <w:szCs w:val="21"/>
        </w:rPr>
        <w:t>的</w:t>
      </w:r>
      <w:r w:rsidR="00C72AAD" w:rsidRPr="00C72AAD">
        <w:rPr>
          <w:rFonts w:ascii="宋体" w:eastAsia="宋体" w:hAnsi="宋体" w:cs="宋体" w:hint="eastAsia"/>
          <w:color w:val="000000"/>
          <w:kern w:val="0"/>
          <w:szCs w:val="21"/>
        </w:rPr>
        <w:t>基金</w:t>
      </w:r>
      <w:r w:rsidR="00810BDA">
        <w:rPr>
          <w:rFonts w:ascii="宋体" w:eastAsia="宋体" w:hAnsi="宋体" w:cs="宋体" w:hint="eastAsia"/>
          <w:color w:val="000000"/>
          <w:kern w:val="0"/>
          <w:szCs w:val="21"/>
        </w:rPr>
        <w:t>发行</w:t>
      </w:r>
      <w:r w:rsidR="00810BDA">
        <w:rPr>
          <w:rFonts w:ascii="宋体" w:eastAsia="宋体" w:hAnsi="宋体" w:cs="宋体"/>
          <w:color w:val="000000"/>
          <w:kern w:val="0"/>
          <w:szCs w:val="21"/>
        </w:rPr>
        <w:t>、</w:t>
      </w:r>
      <w:r w:rsidR="00670EDB">
        <w:rPr>
          <w:rFonts w:ascii="宋体" w:eastAsia="宋体" w:hAnsi="宋体" w:cs="宋体" w:hint="eastAsia"/>
          <w:color w:val="000000"/>
          <w:kern w:val="0"/>
          <w:szCs w:val="21"/>
        </w:rPr>
        <w:t>销售的具体事宜请仔细阅读</w:t>
      </w:r>
      <w:r w:rsidRPr="00780631">
        <w:rPr>
          <w:rFonts w:ascii="宋体" w:eastAsia="宋体" w:hAnsi="宋体" w:cs="宋体" w:hint="eastAsia"/>
          <w:color w:val="000000"/>
          <w:kern w:val="0"/>
          <w:szCs w:val="21"/>
        </w:rPr>
        <w:t>基金的招募说明书、发售公告及基金合同等相关法律文件。 </w:t>
      </w:r>
    </w:p>
    <w:p w:rsidR="00780631" w:rsidRPr="005C5979" w:rsidRDefault="00780631" w:rsidP="00780631">
      <w:pPr>
        <w:widowControl/>
        <w:shd w:val="clear" w:color="auto" w:fill="FFFFFF"/>
        <w:spacing w:before="270" w:after="180" w:line="375" w:lineRule="atLeast"/>
        <w:ind w:firstLine="480"/>
        <w:jc w:val="left"/>
        <w:rPr>
          <w:rFonts w:ascii="宋体" w:eastAsia="宋体" w:hAnsi="宋体" w:cs="宋体"/>
          <w:color w:val="000000"/>
          <w:kern w:val="0"/>
          <w:szCs w:val="21"/>
        </w:rPr>
      </w:pPr>
      <w:r w:rsidRPr="00780631">
        <w:rPr>
          <w:rFonts w:ascii="宋体" w:eastAsia="宋体" w:hAnsi="宋体" w:cs="宋体" w:hint="eastAsia"/>
          <w:color w:val="000000"/>
          <w:kern w:val="0"/>
          <w:szCs w:val="21"/>
        </w:rPr>
        <w:t xml:space="preserve">投资者可通过以下途径咨询有关详情:　</w:t>
      </w:r>
    </w:p>
    <w:p w:rsidR="00913A83" w:rsidRPr="00DB776F" w:rsidRDefault="00913A83" w:rsidP="00913A83">
      <w:pPr>
        <w:widowControl/>
        <w:shd w:val="clear" w:color="auto" w:fill="FFFFFF"/>
        <w:spacing w:before="270" w:after="180" w:line="375" w:lineRule="atLeast"/>
        <w:ind w:firstLine="480"/>
        <w:jc w:val="left"/>
        <w:rPr>
          <w:rFonts w:ascii="宋体" w:eastAsia="宋体" w:hAnsi="宋体" w:cs="宋体"/>
          <w:color w:val="000000"/>
          <w:kern w:val="0"/>
          <w:szCs w:val="21"/>
        </w:rPr>
      </w:pPr>
      <w:r w:rsidRPr="00DB776F">
        <w:rPr>
          <w:rFonts w:ascii="宋体" w:eastAsia="宋体" w:hAnsi="宋体" w:cs="宋体" w:hint="eastAsia"/>
          <w:color w:val="000000"/>
          <w:kern w:val="0"/>
          <w:szCs w:val="21"/>
        </w:rPr>
        <w:t>1、</w:t>
      </w:r>
      <w:r>
        <w:rPr>
          <w:rFonts w:ascii="宋体" w:eastAsia="宋体" w:hAnsi="宋体" w:cs="宋体" w:hint="eastAsia"/>
          <w:color w:val="000000"/>
          <w:kern w:val="0"/>
          <w:szCs w:val="21"/>
        </w:rPr>
        <w:t>国金</w:t>
      </w:r>
      <w:r w:rsidRPr="00DB776F">
        <w:rPr>
          <w:rFonts w:ascii="宋体" w:eastAsia="宋体" w:hAnsi="宋体" w:cs="宋体"/>
          <w:color w:val="000000"/>
          <w:kern w:val="0"/>
          <w:szCs w:val="21"/>
        </w:rPr>
        <w:t>证券</w:t>
      </w:r>
    </w:p>
    <w:p w:rsidR="00913A83" w:rsidRPr="00DB776F" w:rsidRDefault="00913A83" w:rsidP="00913A83">
      <w:pPr>
        <w:widowControl/>
        <w:shd w:val="clear" w:color="auto" w:fill="FFFFFF"/>
        <w:spacing w:before="270" w:after="180" w:line="375" w:lineRule="atLeast"/>
        <w:ind w:firstLine="480"/>
        <w:jc w:val="left"/>
        <w:rPr>
          <w:rFonts w:ascii="宋体" w:eastAsia="宋体" w:hAnsi="宋体" w:cs="宋体"/>
          <w:color w:val="000000"/>
          <w:kern w:val="0"/>
          <w:szCs w:val="21"/>
        </w:rPr>
      </w:pPr>
      <w:r w:rsidRPr="00DB776F">
        <w:rPr>
          <w:rFonts w:ascii="宋体" w:eastAsia="宋体" w:hAnsi="宋体" w:cs="宋体"/>
          <w:color w:val="000000"/>
          <w:kern w:val="0"/>
          <w:szCs w:val="21"/>
        </w:rPr>
        <w:t>客服电话：95</w:t>
      </w:r>
      <w:r>
        <w:rPr>
          <w:rFonts w:ascii="宋体" w:eastAsia="宋体" w:hAnsi="宋体" w:cs="宋体"/>
          <w:color w:val="000000"/>
          <w:kern w:val="0"/>
          <w:szCs w:val="21"/>
        </w:rPr>
        <w:t>310</w:t>
      </w:r>
      <w:bookmarkStart w:id="0" w:name="_GoBack"/>
      <w:bookmarkEnd w:id="0"/>
    </w:p>
    <w:p w:rsidR="00913A83" w:rsidRPr="00DB776F" w:rsidRDefault="00913A83" w:rsidP="00913A83">
      <w:pPr>
        <w:widowControl/>
        <w:shd w:val="clear" w:color="auto" w:fill="FFFFFF"/>
        <w:spacing w:before="270" w:after="180" w:line="375" w:lineRule="atLeast"/>
        <w:ind w:firstLine="480"/>
        <w:jc w:val="left"/>
        <w:rPr>
          <w:rFonts w:ascii="宋体" w:eastAsia="宋体" w:hAnsi="宋体" w:cs="宋体"/>
          <w:color w:val="000000"/>
          <w:kern w:val="0"/>
          <w:szCs w:val="21"/>
        </w:rPr>
      </w:pPr>
      <w:r w:rsidRPr="00DB776F">
        <w:rPr>
          <w:rFonts w:ascii="宋体" w:eastAsia="宋体" w:hAnsi="宋体" w:cs="宋体"/>
          <w:color w:val="000000"/>
          <w:kern w:val="0"/>
          <w:szCs w:val="21"/>
        </w:rPr>
        <w:t>网址：</w:t>
      </w:r>
      <w:r>
        <w:rPr>
          <w:rFonts w:ascii="宋体" w:eastAsia="宋体" w:hAnsi="宋体" w:cs="宋体" w:hint="eastAsia"/>
          <w:color w:val="000000"/>
          <w:kern w:val="0"/>
          <w:szCs w:val="21"/>
        </w:rPr>
        <w:t>w</w:t>
      </w:r>
      <w:r w:rsidRPr="00971265">
        <w:rPr>
          <w:rFonts w:ascii="宋体" w:eastAsia="宋体" w:hAnsi="宋体" w:cs="宋体"/>
          <w:color w:val="000000"/>
          <w:kern w:val="0"/>
          <w:szCs w:val="21"/>
        </w:rPr>
        <w:t>ww.gjzq.com.cn</w:t>
      </w:r>
    </w:p>
    <w:p w:rsidR="00780631" w:rsidRPr="0011515A" w:rsidRDefault="00780631" w:rsidP="00780631">
      <w:pPr>
        <w:widowControl/>
        <w:shd w:val="clear" w:color="auto" w:fill="FFFFFF"/>
        <w:spacing w:before="270" w:after="180" w:line="375" w:lineRule="atLeast"/>
        <w:ind w:firstLine="480"/>
        <w:jc w:val="left"/>
        <w:rPr>
          <w:rFonts w:ascii="宋体" w:eastAsia="宋体" w:hAnsi="宋体" w:cs="宋体"/>
          <w:color w:val="000000"/>
          <w:kern w:val="0"/>
          <w:szCs w:val="21"/>
        </w:rPr>
      </w:pPr>
      <w:r w:rsidRPr="00780631">
        <w:rPr>
          <w:rFonts w:ascii="宋体" w:eastAsia="宋体" w:hAnsi="宋体" w:cs="宋体" w:hint="eastAsia"/>
          <w:color w:val="000000"/>
          <w:kern w:val="0"/>
          <w:szCs w:val="21"/>
        </w:rPr>
        <w:t>2、上投摩根基金管理有限公司</w:t>
      </w:r>
    </w:p>
    <w:p w:rsidR="00780631" w:rsidRPr="0011515A" w:rsidRDefault="00780631" w:rsidP="00780631">
      <w:pPr>
        <w:widowControl/>
        <w:shd w:val="clear" w:color="auto" w:fill="FFFFFF"/>
        <w:spacing w:before="270" w:after="180" w:line="375" w:lineRule="atLeast"/>
        <w:ind w:firstLine="480"/>
        <w:jc w:val="left"/>
        <w:rPr>
          <w:rFonts w:ascii="宋体" w:eastAsia="宋体" w:hAnsi="宋体" w:cs="宋体"/>
          <w:color w:val="000000"/>
          <w:kern w:val="0"/>
          <w:szCs w:val="21"/>
        </w:rPr>
      </w:pPr>
      <w:r w:rsidRPr="00780631">
        <w:rPr>
          <w:rFonts w:ascii="宋体" w:eastAsia="宋体" w:hAnsi="宋体" w:cs="宋体" w:hint="eastAsia"/>
          <w:color w:val="000000"/>
          <w:kern w:val="0"/>
          <w:szCs w:val="21"/>
        </w:rPr>
        <w:t>客服电话：400-889-4888</w:t>
      </w:r>
    </w:p>
    <w:p w:rsidR="00042B79" w:rsidRPr="0011515A" w:rsidRDefault="00780631" w:rsidP="00780631">
      <w:pPr>
        <w:widowControl/>
        <w:shd w:val="clear" w:color="auto" w:fill="FFFFFF"/>
        <w:spacing w:before="270" w:after="180" w:line="375" w:lineRule="atLeast"/>
        <w:ind w:firstLine="480"/>
        <w:jc w:val="left"/>
        <w:rPr>
          <w:rFonts w:ascii="宋体" w:eastAsia="宋体" w:hAnsi="宋体" w:cs="宋体"/>
          <w:color w:val="000000"/>
          <w:kern w:val="0"/>
          <w:szCs w:val="21"/>
        </w:rPr>
      </w:pPr>
      <w:r w:rsidRPr="00780631">
        <w:rPr>
          <w:rFonts w:ascii="宋体" w:eastAsia="宋体" w:hAnsi="宋体" w:cs="宋体" w:hint="eastAsia"/>
          <w:color w:val="000000"/>
          <w:kern w:val="0"/>
          <w:szCs w:val="21"/>
        </w:rPr>
        <w:t>网址：ww</w:t>
      </w:r>
      <w:r w:rsidR="00423A81">
        <w:rPr>
          <w:rFonts w:ascii="宋体" w:eastAsia="宋体" w:hAnsi="宋体" w:cs="宋体" w:hint="eastAsia"/>
          <w:color w:val="000000"/>
          <w:kern w:val="0"/>
          <w:szCs w:val="21"/>
        </w:rPr>
        <w:t>w.cifm</w:t>
      </w:r>
      <w:r w:rsidRPr="00780631">
        <w:rPr>
          <w:rFonts w:ascii="宋体" w:eastAsia="宋体" w:hAnsi="宋体" w:cs="宋体" w:hint="eastAsia"/>
          <w:color w:val="000000"/>
          <w:kern w:val="0"/>
          <w:szCs w:val="21"/>
        </w:rPr>
        <w:t xml:space="preserve">.com　</w:t>
      </w:r>
      <w:r w:rsidRPr="0011515A">
        <w:rPr>
          <w:rFonts w:ascii="宋体" w:eastAsia="宋体" w:hAnsi="宋体" w:cs="宋体" w:hint="eastAsia"/>
          <w:color w:val="000000"/>
          <w:kern w:val="0"/>
          <w:szCs w:val="21"/>
        </w:rPr>
        <w:t xml:space="preserve">　</w:t>
      </w:r>
    </w:p>
    <w:p w:rsidR="00780631" w:rsidRPr="00423A81" w:rsidRDefault="00780631" w:rsidP="00423A81">
      <w:pPr>
        <w:widowControl/>
        <w:shd w:val="clear" w:color="auto" w:fill="FFFFFF"/>
        <w:spacing w:before="270" w:after="180" w:line="375" w:lineRule="atLeast"/>
        <w:ind w:firstLine="480"/>
        <w:jc w:val="left"/>
        <w:rPr>
          <w:rFonts w:ascii="宋体" w:eastAsia="宋体" w:hAnsi="宋体" w:cs="宋体"/>
          <w:color w:val="000000"/>
          <w:kern w:val="0"/>
          <w:szCs w:val="21"/>
        </w:rPr>
      </w:pPr>
      <w:r w:rsidRPr="00780631">
        <w:rPr>
          <w:rFonts w:ascii="宋体" w:eastAsia="宋体" w:hAnsi="宋体" w:cs="宋体" w:hint="eastAsia"/>
          <w:color w:val="000000"/>
          <w:kern w:val="0"/>
          <w:szCs w:val="21"/>
        </w:rPr>
        <w:t>特此公告。　 </w:t>
      </w:r>
    </w:p>
    <w:p w:rsidR="00780631" w:rsidRPr="00780631" w:rsidRDefault="00780631" w:rsidP="00780631">
      <w:pPr>
        <w:widowControl/>
        <w:shd w:val="clear" w:color="auto" w:fill="FFFFFF"/>
        <w:spacing w:before="270" w:after="180" w:line="375" w:lineRule="atLeast"/>
        <w:ind w:firstLine="480"/>
        <w:jc w:val="right"/>
        <w:rPr>
          <w:rFonts w:ascii="微软雅黑" w:eastAsia="微软雅黑" w:hAnsi="微软雅黑" w:cs="宋体"/>
          <w:color w:val="000000"/>
          <w:kern w:val="0"/>
          <w:szCs w:val="21"/>
        </w:rPr>
      </w:pPr>
      <w:r w:rsidRPr="00780631">
        <w:rPr>
          <w:rFonts w:ascii="微软雅黑" w:eastAsia="微软雅黑" w:hAnsi="微软雅黑" w:cs="宋体" w:hint="eastAsia"/>
          <w:color w:val="000000"/>
          <w:kern w:val="0"/>
          <w:szCs w:val="21"/>
        </w:rPr>
        <w:t xml:space="preserve">　　</w:t>
      </w:r>
      <w:r w:rsidRPr="00780631">
        <w:rPr>
          <w:rFonts w:ascii="宋体" w:eastAsia="宋体" w:hAnsi="宋体" w:cs="宋体" w:hint="eastAsia"/>
          <w:color w:val="000000"/>
          <w:kern w:val="0"/>
          <w:szCs w:val="21"/>
        </w:rPr>
        <w:t xml:space="preserve">　　　　上投摩根基金管理有限公司</w:t>
      </w:r>
    </w:p>
    <w:p w:rsidR="00510103" w:rsidRPr="00423A81" w:rsidRDefault="00780631" w:rsidP="00423A81">
      <w:pPr>
        <w:widowControl/>
        <w:shd w:val="clear" w:color="auto" w:fill="FFFFFF"/>
        <w:spacing w:before="270" w:line="375" w:lineRule="atLeast"/>
        <w:ind w:firstLine="480"/>
        <w:jc w:val="right"/>
        <w:rPr>
          <w:rFonts w:ascii="微软雅黑" w:eastAsia="微软雅黑" w:hAnsi="微软雅黑" w:cs="宋体"/>
          <w:color w:val="000000"/>
          <w:kern w:val="0"/>
          <w:szCs w:val="21"/>
        </w:rPr>
      </w:pPr>
      <w:r w:rsidRPr="00780631">
        <w:rPr>
          <w:rFonts w:ascii="微软雅黑" w:eastAsia="微软雅黑" w:hAnsi="微软雅黑" w:cs="宋体" w:hint="eastAsia"/>
          <w:color w:val="000000"/>
          <w:kern w:val="0"/>
          <w:szCs w:val="21"/>
        </w:rPr>
        <w:t xml:space="preserve">　　</w:t>
      </w:r>
      <w:r w:rsidRPr="00780631">
        <w:rPr>
          <w:rFonts w:ascii="宋体" w:eastAsia="宋体" w:hAnsi="宋体" w:cs="宋体" w:hint="eastAsia"/>
          <w:color w:val="000000"/>
          <w:kern w:val="0"/>
          <w:szCs w:val="21"/>
        </w:rPr>
        <w:t xml:space="preserve">　　　　</w:t>
      </w:r>
      <w:r w:rsidRPr="00EF1100">
        <w:rPr>
          <w:rFonts w:ascii="宋体" w:eastAsia="宋体" w:hAnsi="宋体" w:cs="宋体" w:hint="eastAsia"/>
          <w:color w:val="000000"/>
          <w:kern w:val="0"/>
          <w:szCs w:val="21"/>
        </w:rPr>
        <w:t>2</w:t>
      </w:r>
      <w:r w:rsidR="00247682" w:rsidRPr="00EF1100">
        <w:rPr>
          <w:rFonts w:ascii="宋体" w:eastAsia="宋体" w:hAnsi="宋体" w:cs="宋体"/>
          <w:color w:val="000000"/>
          <w:kern w:val="0"/>
          <w:szCs w:val="21"/>
        </w:rPr>
        <w:t>020</w:t>
      </w:r>
      <w:r w:rsidRPr="00EF1100">
        <w:rPr>
          <w:rFonts w:ascii="宋体" w:eastAsia="宋体" w:hAnsi="宋体" w:cs="宋体" w:hint="eastAsia"/>
          <w:color w:val="000000"/>
          <w:kern w:val="0"/>
          <w:szCs w:val="21"/>
        </w:rPr>
        <w:t>年</w:t>
      </w:r>
      <w:r w:rsidR="0054259A">
        <w:rPr>
          <w:rFonts w:ascii="宋体" w:eastAsia="宋体" w:hAnsi="宋体" w:cs="宋体"/>
          <w:color w:val="000000"/>
          <w:kern w:val="0"/>
          <w:szCs w:val="21"/>
        </w:rPr>
        <w:t>5</w:t>
      </w:r>
      <w:r w:rsidRPr="00EF1100">
        <w:rPr>
          <w:rFonts w:ascii="宋体" w:eastAsia="宋体" w:hAnsi="宋体" w:cs="宋体" w:hint="eastAsia"/>
          <w:color w:val="000000"/>
          <w:kern w:val="0"/>
          <w:szCs w:val="21"/>
        </w:rPr>
        <w:t>月</w:t>
      </w:r>
      <w:r w:rsidR="0054259A">
        <w:rPr>
          <w:rFonts w:ascii="宋体" w:eastAsia="宋体" w:hAnsi="宋体" w:cs="宋体"/>
          <w:color w:val="000000"/>
          <w:kern w:val="0"/>
          <w:szCs w:val="21"/>
        </w:rPr>
        <w:t>8</w:t>
      </w:r>
      <w:r w:rsidRPr="00EF1100">
        <w:rPr>
          <w:rFonts w:ascii="宋体" w:eastAsia="宋体" w:hAnsi="宋体" w:cs="宋体" w:hint="eastAsia"/>
          <w:color w:val="000000"/>
          <w:kern w:val="0"/>
          <w:szCs w:val="21"/>
        </w:rPr>
        <w:t>日</w:t>
      </w:r>
    </w:p>
    <w:sectPr w:rsidR="00510103" w:rsidRPr="00423A81" w:rsidSect="00D945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6E3" w:rsidRDefault="00BC36E3" w:rsidP="0049341B">
      <w:r>
        <w:separator/>
      </w:r>
    </w:p>
  </w:endnote>
  <w:endnote w:type="continuationSeparator" w:id="1">
    <w:p w:rsidR="00BC36E3" w:rsidRDefault="00BC36E3" w:rsidP="004934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6E3" w:rsidRDefault="00BC36E3" w:rsidP="0049341B">
      <w:r>
        <w:separator/>
      </w:r>
    </w:p>
  </w:footnote>
  <w:footnote w:type="continuationSeparator" w:id="1">
    <w:p w:rsidR="00BC36E3" w:rsidRDefault="00BC36E3" w:rsidP="004934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631"/>
    <w:rsid w:val="000028E6"/>
    <w:rsid w:val="00014903"/>
    <w:rsid w:val="00042B79"/>
    <w:rsid w:val="000628A4"/>
    <w:rsid w:val="00074A42"/>
    <w:rsid w:val="000B29B0"/>
    <w:rsid w:val="0010239C"/>
    <w:rsid w:val="0011515A"/>
    <w:rsid w:val="00193D78"/>
    <w:rsid w:val="001A7ADE"/>
    <w:rsid w:val="001E2692"/>
    <w:rsid w:val="002301AF"/>
    <w:rsid w:val="0023774D"/>
    <w:rsid w:val="00247682"/>
    <w:rsid w:val="00264A2C"/>
    <w:rsid w:val="00274E10"/>
    <w:rsid w:val="002E201E"/>
    <w:rsid w:val="003456AC"/>
    <w:rsid w:val="00360DFF"/>
    <w:rsid w:val="00390D96"/>
    <w:rsid w:val="003B7E09"/>
    <w:rsid w:val="003D61A1"/>
    <w:rsid w:val="00423A81"/>
    <w:rsid w:val="00436AD7"/>
    <w:rsid w:val="00440A72"/>
    <w:rsid w:val="00452CB0"/>
    <w:rsid w:val="0049341B"/>
    <w:rsid w:val="00494C57"/>
    <w:rsid w:val="00510103"/>
    <w:rsid w:val="00517499"/>
    <w:rsid w:val="00517674"/>
    <w:rsid w:val="0054259A"/>
    <w:rsid w:val="00542946"/>
    <w:rsid w:val="005A6C7B"/>
    <w:rsid w:val="005B4070"/>
    <w:rsid w:val="005C5979"/>
    <w:rsid w:val="005F3169"/>
    <w:rsid w:val="00613F5E"/>
    <w:rsid w:val="00670EDB"/>
    <w:rsid w:val="0068235C"/>
    <w:rsid w:val="00686701"/>
    <w:rsid w:val="006A6A9D"/>
    <w:rsid w:val="006F4BCD"/>
    <w:rsid w:val="00722B6E"/>
    <w:rsid w:val="0072584F"/>
    <w:rsid w:val="00780631"/>
    <w:rsid w:val="00810BDA"/>
    <w:rsid w:val="00823B3B"/>
    <w:rsid w:val="00896C44"/>
    <w:rsid w:val="008C5DCD"/>
    <w:rsid w:val="00913A83"/>
    <w:rsid w:val="009216B4"/>
    <w:rsid w:val="00941230"/>
    <w:rsid w:val="00A12EA8"/>
    <w:rsid w:val="00BC36E3"/>
    <w:rsid w:val="00C15079"/>
    <w:rsid w:val="00C36B34"/>
    <w:rsid w:val="00C45BDC"/>
    <w:rsid w:val="00C63928"/>
    <w:rsid w:val="00C72AAD"/>
    <w:rsid w:val="00CD010D"/>
    <w:rsid w:val="00CF1066"/>
    <w:rsid w:val="00D20631"/>
    <w:rsid w:val="00D34A39"/>
    <w:rsid w:val="00D94507"/>
    <w:rsid w:val="00DD311C"/>
    <w:rsid w:val="00DF13C9"/>
    <w:rsid w:val="00E32C35"/>
    <w:rsid w:val="00EF1100"/>
    <w:rsid w:val="00F06B5E"/>
    <w:rsid w:val="00F52E4B"/>
    <w:rsid w:val="00FB76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80631"/>
    <w:rPr>
      <w:i w:val="0"/>
      <w:iCs w:val="0"/>
    </w:rPr>
  </w:style>
  <w:style w:type="paragraph" w:styleId="a4">
    <w:name w:val="header"/>
    <w:basedOn w:val="a"/>
    <w:link w:val="Char"/>
    <w:uiPriority w:val="99"/>
    <w:unhideWhenUsed/>
    <w:rsid w:val="00493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341B"/>
    <w:rPr>
      <w:sz w:val="18"/>
      <w:szCs w:val="18"/>
    </w:rPr>
  </w:style>
  <w:style w:type="paragraph" w:styleId="a5">
    <w:name w:val="footer"/>
    <w:basedOn w:val="a"/>
    <w:link w:val="Char0"/>
    <w:uiPriority w:val="99"/>
    <w:unhideWhenUsed/>
    <w:rsid w:val="0049341B"/>
    <w:pPr>
      <w:tabs>
        <w:tab w:val="center" w:pos="4153"/>
        <w:tab w:val="right" w:pos="8306"/>
      </w:tabs>
      <w:snapToGrid w:val="0"/>
      <w:jc w:val="left"/>
    </w:pPr>
    <w:rPr>
      <w:sz w:val="18"/>
      <w:szCs w:val="18"/>
    </w:rPr>
  </w:style>
  <w:style w:type="character" w:customStyle="1" w:styleId="Char0">
    <w:name w:val="页脚 Char"/>
    <w:basedOn w:val="a0"/>
    <w:link w:val="a5"/>
    <w:uiPriority w:val="99"/>
    <w:rsid w:val="0049341B"/>
    <w:rPr>
      <w:sz w:val="18"/>
      <w:szCs w:val="18"/>
    </w:rPr>
  </w:style>
  <w:style w:type="character" w:styleId="a6">
    <w:name w:val="Hyperlink"/>
    <w:basedOn w:val="a0"/>
    <w:uiPriority w:val="99"/>
    <w:unhideWhenUsed/>
    <w:rsid w:val="000B29B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5652322">
      <w:bodyDiv w:val="1"/>
      <w:marLeft w:val="0"/>
      <w:marRight w:val="0"/>
      <w:marTop w:val="0"/>
      <w:marBottom w:val="0"/>
      <w:divBdr>
        <w:top w:val="none" w:sz="0" w:space="0" w:color="auto"/>
        <w:left w:val="none" w:sz="0" w:space="0" w:color="auto"/>
        <w:bottom w:val="none" w:sz="0" w:space="0" w:color="auto"/>
        <w:right w:val="none" w:sz="0" w:space="0" w:color="auto"/>
      </w:divBdr>
    </w:div>
    <w:div w:id="1113406840">
      <w:bodyDiv w:val="1"/>
      <w:marLeft w:val="0"/>
      <w:marRight w:val="0"/>
      <w:marTop w:val="0"/>
      <w:marBottom w:val="0"/>
      <w:divBdr>
        <w:top w:val="none" w:sz="0" w:space="0" w:color="auto"/>
        <w:left w:val="none" w:sz="0" w:space="0" w:color="auto"/>
        <w:bottom w:val="none" w:sz="0" w:space="0" w:color="auto"/>
        <w:right w:val="none" w:sz="0" w:space="0" w:color="auto"/>
      </w:divBdr>
      <w:divsChild>
        <w:div w:id="2024237439">
          <w:marLeft w:val="0"/>
          <w:marRight w:val="0"/>
          <w:marTop w:val="0"/>
          <w:marBottom w:val="0"/>
          <w:divBdr>
            <w:top w:val="none" w:sz="0" w:space="0" w:color="auto"/>
            <w:left w:val="none" w:sz="0" w:space="0" w:color="auto"/>
            <w:bottom w:val="none" w:sz="0" w:space="0" w:color="auto"/>
            <w:right w:val="none" w:sz="0" w:space="0" w:color="auto"/>
          </w:divBdr>
          <w:divsChild>
            <w:div w:id="1751466662">
              <w:marLeft w:val="0"/>
              <w:marRight w:val="0"/>
              <w:marTop w:val="0"/>
              <w:marBottom w:val="300"/>
              <w:divBdr>
                <w:top w:val="none" w:sz="0" w:space="0" w:color="auto"/>
                <w:left w:val="none" w:sz="0" w:space="0" w:color="auto"/>
                <w:bottom w:val="none" w:sz="0" w:space="0" w:color="auto"/>
                <w:right w:val="none" w:sz="0" w:space="0" w:color="auto"/>
              </w:divBdr>
              <w:divsChild>
                <w:div w:id="635991788">
                  <w:marLeft w:val="0"/>
                  <w:marRight w:val="0"/>
                  <w:marTop w:val="0"/>
                  <w:marBottom w:val="0"/>
                  <w:divBdr>
                    <w:top w:val="none" w:sz="0" w:space="0" w:color="auto"/>
                    <w:left w:val="none" w:sz="0" w:space="0" w:color="auto"/>
                    <w:bottom w:val="none" w:sz="0" w:space="0" w:color="auto"/>
                    <w:right w:val="none" w:sz="0" w:space="0" w:color="auto"/>
                  </w:divBdr>
                  <w:divsChild>
                    <w:div w:id="1316952200">
                      <w:marLeft w:val="0"/>
                      <w:marRight w:val="0"/>
                      <w:marTop w:val="0"/>
                      <w:marBottom w:val="300"/>
                      <w:divBdr>
                        <w:top w:val="none" w:sz="0" w:space="0" w:color="auto"/>
                        <w:left w:val="none" w:sz="0" w:space="0" w:color="auto"/>
                        <w:bottom w:val="none" w:sz="0" w:space="0" w:color="auto"/>
                        <w:right w:val="none" w:sz="0" w:space="0" w:color="auto"/>
                      </w:divBdr>
                      <w:divsChild>
                        <w:div w:id="1454520584">
                          <w:marLeft w:val="0"/>
                          <w:marRight w:val="0"/>
                          <w:marTop w:val="600"/>
                          <w:marBottom w:val="0"/>
                          <w:divBdr>
                            <w:top w:val="single" w:sz="6" w:space="8" w:color="C3C3C3"/>
                            <w:left w:val="single" w:sz="6" w:space="8" w:color="C3C3C3"/>
                            <w:bottom w:val="single" w:sz="6" w:space="8" w:color="C3C3C3"/>
                            <w:right w:val="single" w:sz="6" w:space="8" w:color="C3C3C3"/>
                          </w:divBdr>
                        </w:div>
                        <w:div w:id="1906909065">
                          <w:marLeft w:val="0"/>
                          <w:marRight w:val="0"/>
                          <w:marTop w:val="0"/>
                          <w:marBottom w:val="0"/>
                          <w:divBdr>
                            <w:top w:val="none" w:sz="0" w:space="0" w:color="auto"/>
                            <w:left w:val="none" w:sz="0" w:space="0" w:color="auto"/>
                            <w:bottom w:val="none" w:sz="0" w:space="0" w:color="auto"/>
                            <w:right w:val="none" w:sz="0" w:space="0" w:color="auto"/>
                          </w:divBdr>
                          <w:divsChild>
                            <w:div w:id="1934362010">
                              <w:marLeft w:val="0"/>
                              <w:marRight w:val="0"/>
                              <w:marTop w:val="0"/>
                              <w:marBottom w:val="0"/>
                              <w:divBdr>
                                <w:top w:val="none" w:sz="0" w:space="0" w:color="auto"/>
                                <w:left w:val="none" w:sz="0" w:space="0" w:color="auto"/>
                                <w:bottom w:val="none" w:sz="0" w:space="0" w:color="auto"/>
                                <w:right w:val="none" w:sz="0" w:space="0" w:color="auto"/>
                              </w:divBdr>
                            </w:div>
                          </w:divsChild>
                        </w:div>
                        <w:div w:id="1907521917">
                          <w:marLeft w:val="0"/>
                          <w:marRight w:val="0"/>
                          <w:marTop w:val="150"/>
                          <w:marBottom w:val="0"/>
                          <w:divBdr>
                            <w:top w:val="none" w:sz="0" w:space="0" w:color="auto"/>
                            <w:left w:val="none" w:sz="0" w:space="0" w:color="auto"/>
                            <w:bottom w:val="none" w:sz="0" w:space="0" w:color="auto"/>
                            <w:right w:val="none" w:sz="0" w:space="0" w:color="auto"/>
                          </w:divBdr>
                          <w:divsChild>
                            <w:div w:id="1024861649">
                              <w:marLeft w:val="0"/>
                              <w:marRight w:val="0"/>
                              <w:marTop w:val="0"/>
                              <w:marBottom w:val="0"/>
                              <w:divBdr>
                                <w:top w:val="none" w:sz="0" w:space="0" w:color="auto"/>
                                <w:left w:val="none" w:sz="0" w:space="0" w:color="auto"/>
                                <w:bottom w:val="none" w:sz="0" w:space="0" w:color="auto"/>
                                <w:right w:val="none" w:sz="0" w:space="0" w:color="auto"/>
                              </w:divBdr>
                            </w:div>
                            <w:div w:id="1660383656">
                              <w:marLeft w:val="0"/>
                              <w:marRight w:val="0"/>
                              <w:marTop w:val="0"/>
                              <w:marBottom w:val="0"/>
                              <w:divBdr>
                                <w:top w:val="none" w:sz="0" w:space="0" w:color="auto"/>
                                <w:left w:val="none" w:sz="0" w:space="0" w:color="auto"/>
                                <w:bottom w:val="none" w:sz="0" w:space="0" w:color="auto"/>
                                <w:right w:val="none" w:sz="0" w:space="0" w:color="auto"/>
                              </w:divBdr>
                              <w:divsChild>
                                <w:div w:id="1733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7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2503</Characters>
  <Application>Microsoft Office Word</Application>
  <DocSecurity>4</DocSecurity>
  <Lines>20</Lines>
  <Paragraphs>5</Paragraphs>
  <ScaleCrop>false</ScaleCrop>
  <Company>Microsoft</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Ada.he@Retail</dc:creator>
  <cp:keywords/>
  <dc:description/>
  <cp:lastModifiedBy>JonMMx 2000</cp:lastModifiedBy>
  <cp:revision>2</cp:revision>
  <dcterms:created xsi:type="dcterms:W3CDTF">2020-05-07T16:00:00Z</dcterms:created>
  <dcterms:modified xsi:type="dcterms:W3CDTF">2020-05-07T16:00:00Z</dcterms:modified>
</cp:coreProperties>
</file>