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29" w:rsidRDefault="00901C97">
      <w:pPr>
        <w:pStyle w:val="1"/>
      </w:pPr>
      <w:r>
        <w:t>中融基金管理有限公司</w:t>
      </w:r>
    </w:p>
    <w:p w:rsidR="00E11911" w:rsidRDefault="00901C97" w:rsidP="00E11911">
      <w:pPr>
        <w:ind w:firstLine="720"/>
        <w:jc w:val="center"/>
        <w:rPr>
          <w:rFonts w:ascii="黑体" w:eastAsia="黑体" w:hAnsi="黑体" w:cs="Times New Roman"/>
          <w:bCs/>
          <w:kern w:val="44"/>
          <w:sz w:val="36"/>
          <w:szCs w:val="36"/>
        </w:rPr>
      </w:pPr>
      <w:r>
        <w:rPr>
          <w:rFonts w:ascii="黑体" w:eastAsia="黑体" w:hAnsi="黑体" w:cs="Times New Roman"/>
          <w:bCs/>
          <w:kern w:val="44"/>
          <w:sz w:val="36"/>
          <w:szCs w:val="36"/>
        </w:rPr>
        <w:t>关于旗下部分基金增加</w:t>
      </w:r>
      <w:r w:rsidR="00E11911" w:rsidRPr="00E11911">
        <w:rPr>
          <w:rFonts w:ascii="黑体" w:eastAsia="黑体" w:hAnsi="黑体" w:cs="Times New Roman" w:hint="eastAsia"/>
          <w:bCs/>
          <w:kern w:val="44"/>
          <w:sz w:val="36"/>
          <w:szCs w:val="36"/>
        </w:rPr>
        <w:t>中信证券华南股份有限</w:t>
      </w:r>
    </w:p>
    <w:p w:rsidR="00523029" w:rsidRDefault="00E11911" w:rsidP="00E3084B">
      <w:pPr>
        <w:ind w:firstLine="720"/>
        <w:jc w:val="center"/>
        <w:rPr>
          <w:rFonts w:ascii="黑体" w:eastAsia="黑体" w:hAnsi="黑体" w:cs="Times New Roman"/>
          <w:bCs/>
          <w:kern w:val="44"/>
          <w:sz w:val="36"/>
          <w:szCs w:val="36"/>
        </w:rPr>
      </w:pPr>
      <w:r w:rsidRPr="00E11911">
        <w:rPr>
          <w:rFonts w:ascii="黑体" w:eastAsia="黑体" w:hAnsi="黑体" w:cs="Times New Roman" w:hint="eastAsia"/>
          <w:bCs/>
          <w:kern w:val="44"/>
          <w:sz w:val="36"/>
          <w:szCs w:val="36"/>
        </w:rPr>
        <w:t>公司</w:t>
      </w:r>
      <w:r w:rsidR="00901C97">
        <w:rPr>
          <w:rFonts w:ascii="黑体" w:eastAsia="黑体" w:hAnsi="黑体" w:cs="Times New Roman"/>
          <w:bCs/>
          <w:kern w:val="44"/>
          <w:sz w:val="36"/>
          <w:szCs w:val="36"/>
        </w:rPr>
        <w:t>为销售机构的公告</w:t>
      </w:r>
    </w:p>
    <w:p w:rsidR="00523029" w:rsidRDefault="00523029">
      <w:pPr>
        <w:jc w:val="center"/>
      </w:pPr>
    </w:p>
    <w:p w:rsidR="00523029" w:rsidRDefault="00901C97" w:rsidP="00E73CD1">
      <w:r>
        <w:t>根据中融基金管理有限公司</w:t>
      </w:r>
      <w:r>
        <w:rPr>
          <w:rFonts w:hint="eastAsia"/>
        </w:rPr>
        <w:t>（以下</w:t>
      </w:r>
      <w:r>
        <w:t>简称</w:t>
      </w:r>
      <w:r>
        <w:rPr>
          <w:rFonts w:hint="eastAsia"/>
        </w:rPr>
        <w:t>“本公司”</w:t>
      </w:r>
      <w:r>
        <w:t>）与</w:t>
      </w:r>
      <w:r w:rsidR="00284C01" w:rsidRPr="00284C01">
        <w:rPr>
          <w:rFonts w:hint="eastAsia"/>
        </w:rPr>
        <w:t>中信证券华南股份有限公司</w:t>
      </w:r>
      <w:r>
        <w:rPr>
          <w:rFonts w:hint="eastAsia"/>
        </w:rPr>
        <w:t>（以下简称“</w:t>
      </w:r>
      <w:r w:rsidR="00284C01" w:rsidRPr="00284C01">
        <w:rPr>
          <w:rFonts w:hint="eastAsia"/>
        </w:rPr>
        <w:t>中信证券华南</w:t>
      </w:r>
      <w:r>
        <w:t>”</w:t>
      </w:r>
      <w:r>
        <w:rPr>
          <w:rFonts w:hint="eastAsia"/>
        </w:rPr>
        <w:t>）</w:t>
      </w:r>
      <w:r>
        <w:t>签署的</w:t>
      </w:r>
      <w:r w:rsidR="0004799D">
        <w:rPr>
          <w:rFonts w:hint="eastAsia"/>
        </w:rPr>
        <w:t>开放式</w:t>
      </w:r>
      <w:r w:rsidR="0004799D">
        <w:t>证券投资基金</w:t>
      </w:r>
      <w:r w:rsidR="008F6356">
        <w:rPr>
          <w:rFonts w:hint="eastAsia"/>
        </w:rPr>
        <w:t>销售</w:t>
      </w:r>
      <w:r w:rsidR="0004799D">
        <w:t>协议，</w:t>
      </w:r>
      <w:r w:rsidR="0004799D" w:rsidRPr="00284C01">
        <w:rPr>
          <w:rFonts w:hint="eastAsia"/>
        </w:rPr>
        <w:t>中信证券华南</w:t>
      </w:r>
      <w:r>
        <w:t>自</w:t>
      </w:r>
      <w:r>
        <w:t>2020</w:t>
      </w:r>
      <w:r>
        <w:t>年</w:t>
      </w:r>
      <w:r w:rsidR="0004799D">
        <w:t>5</w:t>
      </w:r>
      <w:r>
        <w:t>月</w:t>
      </w:r>
      <w:r w:rsidR="0004799D">
        <w:t>6</w:t>
      </w:r>
      <w:r>
        <w:rPr>
          <w:rFonts w:hint="eastAsia"/>
        </w:rPr>
        <w:t>日</w:t>
      </w:r>
      <w:r>
        <w:t>起</w:t>
      </w:r>
      <w:r>
        <w:rPr>
          <w:rFonts w:hint="eastAsia"/>
        </w:rPr>
        <w:t>销售</w:t>
      </w:r>
      <w:r>
        <w:t>本公司旗下部分基金</w:t>
      </w:r>
      <w:r>
        <w:rPr>
          <w:rFonts w:hint="eastAsia"/>
        </w:rPr>
        <w:t>。</w:t>
      </w:r>
      <w:r>
        <w:t>现将</w:t>
      </w:r>
      <w:r>
        <w:rPr>
          <w:rFonts w:hint="eastAsia"/>
        </w:rPr>
        <w:t>有关</w:t>
      </w:r>
      <w:r>
        <w:t>事项公告如下：</w:t>
      </w:r>
    </w:p>
    <w:p w:rsidR="00523029" w:rsidRDefault="00901C97" w:rsidP="00C11D16">
      <w:pPr>
        <w:rPr>
          <w:b/>
        </w:rPr>
      </w:pPr>
      <w:r>
        <w:rPr>
          <w:rFonts w:hint="eastAsia"/>
          <w:b/>
        </w:rPr>
        <w:t>一、适用基金及业务范围</w:t>
      </w:r>
    </w:p>
    <w:p w:rsidR="00523029" w:rsidRDefault="00901C97">
      <w:r>
        <w:rPr>
          <w:rFonts w:hint="eastAsia"/>
        </w:rPr>
        <w:t>自</w:t>
      </w:r>
      <w:r>
        <w:t>2020</w:t>
      </w:r>
      <w:r>
        <w:t>年</w:t>
      </w:r>
      <w:r w:rsidR="0004799D">
        <w:t>5</w:t>
      </w:r>
      <w:r w:rsidR="0004799D">
        <w:t>月</w:t>
      </w:r>
      <w:r w:rsidR="0004799D">
        <w:t>6</w:t>
      </w:r>
      <w:r w:rsidR="0004799D">
        <w:rPr>
          <w:rFonts w:hint="eastAsia"/>
        </w:rPr>
        <w:t>日</w:t>
      </w:r>
      <w:r>
        <w:rPr>
          <w:rFonts w:hint="eastAsia"/>
        </w:rPr>
        <w:t>起，投资者可通过</w:t>
      </w:r>
      <w:r w:rsidR="00F3058E" w:rsidRPr="00F3058E">
        <w:rPr>
          <w:rFonts w:hint="eastAsia"/>
        </w:rPr>
        <w:t>中信证券华南</w:t>
      </w:r>
      <w:r>
        <w:rPr>
          <w:rFonts w:hint="eastAsia"/>
        </w:rPr>
        <w:t>办理下述基金的认购</w:t>
      </w:r>
      <w:r>
        <w:t>、</w:t>
      </w:r>
      <w:r>
        <w:rPr>
          <w:rFonts w:hint="eastAsia"/>
        </w:rPr>
        <w:t>申购、</w:t>
      </w:r>
      <w:r w:rsidR="00085ED6">
        <w:rPr>
          <w:rFonts w:hint="eastAsia"/>
        </w:rPr>
        <w:t>赎回</w:t>
      </w:r>
      <w:r w:rsidR="00085ED6">
        <w:t>、</w:t>
      </w:r>
      <w:r w:rsidR="00F3058E">
        <w:rPr>
          <w:rFonts w:hint="eastAsia"/>
        </w:rPr>
        <w:t>定期</w:t>
      </w:r>
      <w:r w:rsidR="00F3058E">
        <w:t>定额投资</w:t>
      </w:r>
      <w:r w:rsidR="00005F16">
        <w:rPr>
          <w:rFonts w:hint="eastAsia"/>
        </w:rPr>
        <w:t>（以下</w:t>
      </w:r>
      <w:r w:rsidR="00005F16">
        <w:t>简称</w:t>
      </w:r>
      <w:r w:rsidR="00005F16">
        <w:t>“</w:t>
      </w:r>
      <w:r w:rsidR="00005F16">
        <w:rPr>
          <w:rFonts w:hint="eastAsia"/>
        </w:rPr>
        <w:t>定投</w:t>
      </w:r>
      <w:r w:rsidR="00005F16">
        <w:t>”</w:t>
      </w:r>
      <w:r w:rsidR="00005F16">
        <w:rPr>
          <w:rFonts w:hint="eastAsia"/>
        </w:rPr>
        <w:t>）</w:t>
      </w:r>
      <w:r>
        <w:rPr>
          <w:rFonts w:hint="eastAsia"/>
        </w:rPr>
        <w:t>及转换等业务：</w:t>
      </w:r>
    </w:p>
    <w:tbl>
      <w:tblPr>
        <w:tblW w:w="8107" w:type="dxa"/>
        <w:tblInd w:w="132" w:type="dxa"/>
        <w:tblLook w:val="04A0"/>
      </w:tblPr>
      <w:tblGrid>
        <w:gridCol w:w="1417"/>
        <w:gridCol w:w="3261"/>
        <w:gridCol w:w="878"/>
        <w:gridCol w:w="850"/>
        <w:gridCol w:w="850"/>
        <w:gridCol w:w="851"/>
      </w:tblGrid>
      <w:tr w:rsidR="00523029">
        <w:trPr>
          <w:trHeight w:val="300"/>
        </w:trPr>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tcPr>
          <w:p w:rsidR="00523029" w:rsidRDefault="00901C97">
            <w:pPr>
              <w:widowControl/>
              <w:spacing w:line="240" w:lineRule="auto"/>
              <w:ind w:firstLineChars="0" w:firstLine="0"/>
              <w:jc w:val="center"/>
              <w:rPr>
                <w:rFonts w:ascii="仿宋" w:hAnsi="仿宋" w:cs="宋体"/>
                <w:b/>
                <w:bCs/>
                <w:color w:val="000000"/>
                <w:kern w:val="0"/>
                <w:sz w:val="24"/>
                <w:szCs w:val="24"/>
              </w:rPr>
            </w:pPr>
            <w:r>
              <w:rPr>
                <w:rFonts w:ascii="仿宋" w:hAnsi="仿宋" w:cs="宋体" w:hint="eastAsia"/>
                <w:b/>
                <w:bCs/>
                <w:color w:val="000000"/>
                <w:kern w:val="0"/>
                <w:sz w:val="24"/>
                <w:szCs w:val="24"/>
              </w:rPr>
              <w:t>基金代码</w:t>
            </w:r>
          </w:p>
        </w:tc>
        <w:tc>
          <w:tcPr>
            <w:tcW w:w="3261" w:type="dxa"/>
            <w:tcBorders>
              <w:top w:val="single" w:sz="8" w:space="0" w:color="auto"/>
              <w:left w:val="nil"/>
              <w:bottom w:val="single" w:sz="8" w:space="0" w:color="auto"/>
              <w:right w:val="single" w:sz="8" w:space="0" w:color="auto"/>
            </w:tcBorders>
            <w:shd w:val="clear" w:color="auto" w:fill="auto"/>
            <w:noWrap/>
            <w:vAlign w:val="center"/>
          </w:tcPr>
          <w:p w:rsidR="00523029" w:rsidRDefault="00901C97">
            <w:pPr>
              <w:widowControl/>
              <w:spacing w:line="240" w:lineRule="auto"/>
              <w:ind w:firstLineChars="0" w:firstLine="0"/>
              <w:jc w:val="center"/>
              <w:rPr>
                <w:rFonts w:ascii="仿宋" w:hAnsi="仿宋" w:cs="宋体"/>
                <w:b/>
                <w:bCs/>
                <w:color w:val="000000"/>
                <w:kern w:val="0"/>
                <w:sz w:val="24"/>
                <w:szCs w:val="24"/>
              </w:rPr>
            </w:pPr>
            <w:r>
              <w:rPr>
                <w:rFonts w:ascii="仿宋" w:hAnsi="仿宋" w:cs="宋体" w:hint="eastAsia"/>
                <w:b/>
                <w:bCs/>
                <w:color w:val="000000"/>
                <w:kern w:val="0"/>
                <w:sz w:val="24"/>
                <w:szCs w:val="24"/>
              </w:rPr>
              <w:t>基金简称</w:t>
            </w:r>
          </w:p>
        </w:tc>
        <w:tc>
          <w:tcPr>
            <w:tcW w:w="878" w:type="dxa"/>
            <w:tcBorders>
              <w:top w:val="single" w:sz="8" w:space="0" w:color="auto"/>
              <w:left w:val="nil"/>
              <w:bottom w:val="single" w:sz="8" w:space="0" w:color="auto"/>
              <w:right w:val="single" w:sz="8" w:space="0" w:color="auto"/>
            </w:tcBorders>
            <w:shd w:val="clear" w:color="auto" w:fill="auto"/>
            <w:noWrap/>
            <w:vAlign w:val="center"/>
          </w:tcPr>
          <w:p w:rsidR="00523029" w:rsidRDefault="00901C97">
            <w:pPr>
              <w:widowControl/>
              <w:spacing w:line="240" w:lineRule="auto"/>
              <w:ind w:firstLineChars="0" w:firstLine="0"/>
              <w:jc w:val="center"/>
              <w:rPr>
                <w:rFonts w:ascii="仿宋" w:hAnsi="仿宋" w:cs="宋体"/>
                <w:b/>
                <w:bCs/>
                <w:color w:val="000000"/>
                <w:kern w:val="0"/>
                <w:sz w:val="24"/>
                <w:szCs w:val="24"/>
              </w:rPr>
            </w:pPr>
            <w:r>
              <w:rPr>
                <w:rFonts w:ascii="仿宋" w:hAnsi="仿宋" w:cs="宋体" w:hint="eastAsia"/>
                <w:b/>
                <w:bCs/>
                <w:color w:val="000000"/>
                <w:kern w:val="0"/>
                <w:sz w:val="24"/>
                <w:szCs w:val="24"/>
              </w:rPr>
              <w:t>认/申购</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523029" w:rsidRDefault="00901C97">
            <w:pPr>
              <w:widowControl/>
              <w:spacing w:line="240" w:lineRule="auto"/>
              <w:ind w:firstLineChars="0" w:firstLine="0"/>
              <w:jc w:val="center"/>
              <w:rPr>
                <w:rFonts w:ascii="仿宋" w:hAnsi="仿宋" w:cs="宋体"/>
                <w:b/>
                <w:bCs/>
                <w:color w:val="000000"/>
                <w:kern w:val="0"/>
                <w:sz w:val="24"/>
                <w:szCs w:val="24"/>
              </w:rPr>
            </w:pPr>
            <w:r>
              <w:rPr>
                <w:rFonts w:ascii="仿宋" w:hAnsi="仿宋" w:cs="宋体" w:hint="eastAsia"/>
                <w:b/>
                <w:bCs/>
                <w:color w:val="000000"/>
                <w:kern w:val="0"/>
                <w:sz w:val="24"/>
                <w:szCs w:val="24"/>
              </w:rPr>
              <w:t>赎回</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523029" w:rsidRDefault="00901C97">
            <w:pPr>
              <w:widowControl/>
              <w:spacing w:line="240" w:lineRule="auto"/>
              <w:ind w:firstLineChars="0" w:firstLine="0"/>
              <w:jc w:val="center"/>
              <w:rPr>
                <w:rFonts w:ascii="仿宋" w:hAnsi="仿宋" w:cs="宋体"/>
                <w:b/>
                <w:bCs/>
                <w:color w:val="000000"/>
                <w:kern w:val="0"/>
                <w:sz w:val="24"/>
                <w:szCs w:val="24"/>
              </w:rPr>
            </w:pPr>
            <w:r>
              <w:rPr>
                <w:rFonts w:ascii="仿宋" w:hAnsi="仿宋" w:cs="宋体" w:hint="eastAsia"/>
                <w:b/>
                <w:bCs/>
                <w:color w:val="000000"/>
                <w:kern w:val="0"/>
                <w:sz w:val="24"/>
                <w:szCs w:val="24"/>
              </w:rPr>
              <w:t>定投</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523029" w:rsidRDefault="00901C97">
            <w:pPr>
              <w:widowControl/>
              <w:spacing w:line="240" w:lineRule="auto"/>
              <w:ind w:firstLineChars="0" w:firstLine="0"/>
              <w:jc w:val="center"/>
              <w:rPr>
                <w:rFonts w:ascii="仿宋" w:hAnsi="仿宋" w:cs="宋体"/>
                <w:b/>
                <w:bCs/>
                <w:color w:val="000000"/>
                <w:kern w:val="0"/>
                <w:sz w:val="24"/>
                <w:szCs w:val="24"/>
              </w:rPr>
            </w:pPr>
            <w:r>
              <w:rPr>
                <w:rFonts w:ascii="仿宋" w:hAnsi="仿宋" w:cs="宋体" w:hint="eastAsia"/>
                <w:b/>
                <w:bCs/>
                <w:color w:val="000000"/>
                <w:kern w:val="0"/>
                <w:sz w:val="24"/>
                <w:szCs w:val="24"/>
              </w:rPr>
              <w:t>转换</w:t>
            </w:r>
          </w:p>
        </w:tc>
      </w:tr>
      <w:tr w:rsidR="00D22B40" w:rsidTr="00A02E74">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000928</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中融国企改革混合</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eastAsia="宋体"/>
                <w:color w:val="000000"/>
                <w:kern w:val="0"/>
                <w:sz w:val="22"/>
                <w:szCs w:val="22"/>
              </w:rPr>
            </w:pPr>
            <w:r>
              <w:rPr>
                <w:rFonts w:hint="eastAsia"/>
                <w:color w:val="000000"/>
                <w:sz w:val="22"/>
                <w:szCs w:val="22"/>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rsidTr="00A02E74">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001261</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中融新机遇混合</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eastAsia="宋体"/>
                <w:color w:val="000000"/>
                <w:kern w:val="0"/>
                <w:sz w:val="22"/>
                <w:szCs w:val="22"/>
              </w:rPr>
            </w:pPr>
            <w:r>
              <w:rPr>
                <w:rFonts w:hint="eastAsia"/>
                <w:color w:val="000000"/>
                <w:sz w:val="22"/>
                <w:szCs w:val="22"/>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rsidTr="00A02E74">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001413</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中融鑫起点混合A</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eastAsia="宋体"/>
                <w:color w:val="000000"/>
                <w:kern w:val="0"/>
                <w:sz w:val="22"/>
                <w:szCs w:val="22"/>
              </w:rPr>
            </w:pPr>
            <w:r>
              <w:rPr>
                <w:rFonts w:hint="eastAsia"/>
                <w:color w:val="000000"/>
                <w:sz w:val="22"/>
                <w:szCs w:val="22"/>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rsidTr="00A02E74">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001414</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中融鑫起点混合C</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eastAsia="宋体"/>
                <w:color w:val="000000"/>
                <w:kern w:val="0"/>
                <w:sz w:val="22"/>
                <w:szCs w:val="22"/>
              </w:rPr>
            </w:pPr>
            <w:r>
              <w:rPr>
                <w:rFonts w:hint="eastAsia"/>
                <w:color w:val="000000"/>
                <w:sz w:val="22"/>
                <w:szCs w:val="22"/>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rsidTr="00A02E74">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001739</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中融融安二号混合</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eastAsia="宋体"/>
                <w:color w:val="000000"/>
                <w:kern w:val="0"/>
                <w:sz w:val="22"/>
                <w:szCs w:val="22"/>
              </w:rPr>
            </w:pPr>
            <w:r>
              <w:rPr>
                <w:rFonts w:hint="eastAsia"/>
                <w:color w:val="000000"/>
                <w:sz w:val="22"/>
                <w:szCs w:val="22"/>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rsidTr="00A02E74">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001387</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中融新经济混合A</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eastAsia="宋体"/>
                <w:color w:val="000000"/>
                <w:kern w:val="0"/>
                <w:sz w:val="22"/>
                <w:szCs w:val="22"/>
              </w:rPr>
            </w:pPr>
            <w:r>
              <w:rPr>
                <w:rFonts w:hint="eastAsia"/>
                <w:color w:val="000000"/>
                <w:sz w:val="22"/>
                <w:szCs w:val="22"/>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rsidTr="00A02E74">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001388</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中融新经济混合C</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eastAsia="宋体"/>
                <w:color w:val="000000"/>
                <w:kern w:val="0"/>
                <w:sz w:val="22"/>
                <w:szCs w:val="22"/>
              </w:rPr>
            </w:pPr>
            <w:r>
              <w:rPr>
                <w:rFonts w:hint="eastAsia"/>
                <w:color w:val="000000"/>
                <w:sz w:val="22"/>
                <w:szCs w:val="22"/>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rsidTr="00A02E74">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001701</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中融产业升级混合</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eastAsia="宋体"/>
                <w:color w:val="000000"/>
                <w:kern w:val="0"/>
                <w:sz w:val="22"/>
                <w:szCs w:val="22"/>
              </w:rPr>
            </w:pPr>
            <w:r>
              <w:rPr>
                <w:rFonts w:hint="eastAsia"/>
                <w:color w:val="000000"/>
                <w:sz w:val="22"/>
                <w:szCs w:val="22"/>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rsidTr="00594422">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sidRPr="00790D5A">
              <w:rPr>
                <w:rFonts w:ascii="仿宋" w:hAnsi="仿宋" w:cs="宋体"/>
                <w:color w:val="000000"/>
                <w:kern w:val="0"/>
                <w:sz w:val="24"/>
                <w:szCs w:val="24"/>
              </w:rPr>
              <w:lastRenderedPageBreak/>
              <w:t>004008</w:t>
            </w:r>
          </w:p>
        </w:tc>
        <w:tc>
          <w:tcPr>
            <w:tcW w:w="3261" w:type="dxa"/>
            <w:tcBorders>
              <w:top w:val="nil"/>
              <w:left w:val="nil"/>
              <w:bottom w:val="single" w:sz="8" w:space="0" w:color="auto"/>
              <w:right w:val="single" w:sz="8" w:space="0" w:color="auto"/>
            </w:tcBorders>
            <w:shd w:val="clear" w:color="auto" w:fill="auto"/>
            <w:noWrap/>
            <w:vAlign w:val="center"/>
          </w:tcPr>
          <w:p w:rsidR="00D22B40" w:rsidRPr="00790D5A" w:rsidRDefault="00D22B40" w:rsidP="00D22B40">
            <w:pPr>
              <w:widowControl/>
              <w:spacing w:line="240" w:lineRule="auto"/>
              <w:ind w:firstLineChars="0" w:firstLine="0"/>
              <w:jc w:val="left"/>
              <w:rPr>
                <w:rFonts w:ascii="仿宋" w:hAnsi="仿宋" w:cs="宋体"/>
                <w:color w:val="000000"/>
                <w:kern w:val="0"/>
                <w:sz w:val="24"/>
                <w:szCs w:val="24"/>
              </w:rPr>
            </w:pPr>
            <w:r w:rsidRPr="00790D5A">
              <w:rPr>
                <w:rFonts w:ascii="仿宋" w:hAnsi="仿宋" w:cs="宋体" w:hint="eastAsia"/>
                <w:color w:val="000000"/>
                <w:kern w:val="0"/>
                <w:sz w:val="24"/>
                <w:szCs w:val="24"/>
              </w:rPr>
              <w:t>中融鑫思路混合A</w:t>
            </w:r>
          </w:p>
        </w:tc>
        <w:tc>
          <w:tcPr>
            <w:tcW w:w="878"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rFonts w:ascii="仿宋" w:hAnsi="仿宋" w:cs="宋体"/>
                <w:color w:val="000000"/>
                <w:kern w:val="0"/>
                <w:sz w:val="24"/>
                <w:szCs w:val="24"/>
              </w:rPr>
            </w:pPr>
            <w:r w:rsidRPr="00200AD2">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rFonts w:ascii="仿宋" w:hAnsi="仿宋" w:cs="宋体"/>
                <w:color w:val="000000"/>
                <w:kern w:val="0"/>
                <w:sz w:val="24"/>
                <w:szCs w:val="24"/>
              </w:rPr>
            </w:pPr>
            <w:r w:rsidRPr="00200AD2">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rFonts w:ascii="仿宋" w:hAnsi="仿宋" w:cs="宋体"/>
                <w:color w:val="000000"/>
                <w:kern w:val="0"/>
                <w:sz w:val="24"/>
                <w:szCs w:val="24"/>
              </w:rPr>
            </w:pPr>
            <w:r w:rsidRPr="00200AD2">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rFonts w:ascii="仿宋" w:hAnsi="仿宋" w:cs="宋体"/>
                <w:color w:val="000000"/>
                <w:kern w:val="0"/>
                <w:sz w:val="24"/>
                <w:szCs w:val="24"/>
              </w:rPr>
            </w:pPr>
            <w:r w:rsidRPr="00200AD2">
              <w:rPr>
                <w:rFonts w:ascii="仿宋" w:hAnsi="仿宋" w:cs="宋体" w:hint="eastAsia"/>
                <w:color w:val="000000"/>
                <w:kern w:val="0"/>
                <w:sz w:val="24"/>
                <w:szCs w:val="24"/>
              </w:rPr>
              <w:t>√</w:t>
            </w:r>
          </w:p>
        </w:tc>
      </w:tr>
      <w:tr w:rsidR="00D22B40" w:rsidTr="00594422">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sidRPr="00790D5A">
              <w:rPr>
                <w:rFonts w:ascii="仿宋" w:hAnsi="仿宋" w:cs="宋体"/>
                <w:color w:val="000000"/>
                <w:kern w:val="0"/>
                <w:sz w:val="24"/>
                <w:szCs w:val="24"/>
              </w:rPr>
              <w:t>004009</w:t>
            </w:r>
          </w:p>
        </w:tc>
        <w:tc>
          <w:tcPr>
            <w:tcW w:w="3261" w:type="dxa"/>
            <w:tcBorders>
              <w:top w:val="nil"/>
              <w:left w:val="nil"/>
              <w:bottom w:val="single" w:sz="8" w:space="0" w:color="auto"/>
              <w:right w:val="single" w:sz="8" w:space="0" w:color="auto"/>
            </w:tcBorders>
            <w:shd w:val="clear" w:color="auto" w:fill="auto"/>
            <w:noWrap/>
            <w:vAlign w:val="center"/>
          </w:tcPr>
          <w:p w:rsidR="00D22B40" w:rsidRPr="00790D5A" w:rsidRDefault="00D22B40" w:rsidP="00D22B40">
            <w:pPr>
              <w:widowControl/>
              <w:spacing w:line="240" w:lineRule="auto"/>
              <w:ind w:firstLineChars="0" w:firstLine="0"/>
              <w:jc w:val="left"/>
              <w:rPr>
                <w:rFonts w:ascii="仿宋" w:hAnsi="仿宋" w:cs="宋体"/>
                <w:color w:val="000000"/>
                <w:kern w:val="0"/>
                <w:sz w:val="24"/>
                <w:szCs w:val="24"/>
              </w:rPr>
            </w:pPr>
            <w:r w:rsidRPr="00790D5A">
              <w:rPr>
                <w:rFonts w:ascii="仿宋" w:hAnsi="仿宋" w:cs="宋体" w:hint="eastAsia"/>
                <w:color w:val="000000"/>
                <w:kern w:val="0"/>
                <w:sz w:val="24"/>
                <w:szCs w:val="24"/>
              </w:rPr>
              <w:t>中融鑫思路混合C</w:t>
            </w:r>
          </w:p>
        </w:tc>
        <w:tc>
          <w:tcPr>
            <w:tcW w:w="878"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rFonts w:ascii="仿宋" w:hAnsi="仿宋" w:cs="宋体"/>
                <w:color w:val="000000"/>
                <w:kern w:val="0"/>
                <w:sz w:val="24"/>
                <w:szCs w:val="24"/>
              </w:rPr>
            </w:pPr>
            <w:r w:rsidRPr="00200AD2">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rFonts w:ascii="仿宋" w:hAnsi="仿宋" w:cs="宋体"/>
                <w:color w:val="000000"/>
                <w:kern w:val="0"/>
                <w:sz w:val="24"/>
                <w:szCs w:val="24"/>
              </w:rPr>
            </w:pPr>
            <w:r w:rsidRPr="00200AD2">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rFonts w:ascii="仿宋" w:hAnsi="仿宋" w:cs="宋体"/>
                <w:color w:val="000000"/>
                <w:kern w:val="0"/>
                <w:sz w:val="24"/>
                <w:szCs w:val="24"/>
              </w:rPr>
            </w:pPr>
            <w:r w:rsidRPr="00200AD2">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rFonts w:ascii="仿宋" w:hAnsi="仿宋" w:cs="宋体"/>
                <w:color w:val="000000"/>
                <w:kern w:val="0"/>
                <w:sz w:val="24"/>
                <w:szCs w:val="24"/>
              </w:rPr>
            </w:pPr>
            <w:r w:rsidRPr="00200AD2">
              <w:rPr>
                <w:rFonts w:ascii="仿宋" w:hAnsi="仿宋" w:cs="宋体" w:hint="eastAsia"/>
                <w:color w:val="000000"/>
                <w:kern w:val="0"/>
                <w:sz w:val="24"/>
                <w:szCs w:val="24"/>
              </w:rPr>
              <w:t>√</w:t>
            </w:r>
          </w:p>
        </w:tc>
      </w:tr>
      <w:tr w:rsidR="00D22B4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003670</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中融物联网主题</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color w:val="000000"/>
                <w:sz w:val="22"/>
                <w:szCs w:val="22"/>
              </w:rPr>
            </w:pPr>
            <w:r w:rsidRPr="00D22B40">
              <w:rPr>
                <w:rFonts w:hint="eastAsia"/>
                <w:color w:val="000000"/>
                <w:sz w:val="22"/>
                <w:szCs w:val="22"/>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004212</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中融量化智选混合A</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color w:val="000000"/>
                <w:sz w:val="22"/>
                <w:szCs w:val="22"/>
              </w:rPr>
            </w:pPr>
            <w:r w:rsidRPr="00D22B40">
              <w:rPr>
                <w:rFonts w:hint="eastAsia"/>
                <w:color w:val="000000"/>
                <w:sz w:val="22"/>
                <w:szCs w:val="22"/>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004783</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中融量化智选混合C</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color w:val="000000"/>
                <w:sz w:val="22"/>
                <w:szCs w:val="22"/>
              </w:rPr>
            </w:pPr>
            <w:r w:rsidRPr="00D22B40">
              <w:rPr>
                <w:rFonts w:hint="eastAsia"/>
                <w:color w:val="000000"/>
                <w:sz w:val="22"/>
                <w:szCs w:val="22"/>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sidRPr="00790D5A">
              <w:rPr>
                <w:rFonts w:ascii="仿宋" w:hAnsi="仿宋" w:cs="宋体"/>
                <w:color w:val="000000"/>
                <w:kern w:val="0"/>
                <w:sz w:val="24"/>
                <w:szCs w:val="24"/>
              </w:rPr>
              <w:t>004671</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sidRPr="00790D5A">
              <w:rPr>
                <w:rFonts w:ascii="仿宋" w:hAnsi="仿宋" w:cs="宋体" w:hint="eastAsia"/>
                <w:color w:val="000000"/>
                <w:kern w:val="0"/>
                <w:sz w:val="24"/>
                <w:szCs w:val="24"/>
              </w:rPr>
              <w:t>中融核心成长</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color w:val="000000"/>
                <w:sz w:val="22"/>
                <w:szCs w:val="22"/>
              </w:rPr>
            </w:pPr>
            <w:r w:rsidRPr="00D22B40">
              <w:rPr>
                <w:rFonts w:hint="eastAsia"/>
                <w:color w:val="000000"/>
                <w:sz w:val="22"/>
                <w:szCs w:val="22"/>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005142</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中融沪港深大消费主题A</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005143</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中融沪港深大消费主题C</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004836</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中融鑫价值混合A</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004837</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中融鑫价值混合C</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005758</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中融量化精选FOF（A）</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D22B4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005759</w:t>
            </w:r>
          </w:p>
        </w:tc>
        <w:tc>
          <w:tcPr>
            <w:tcW w:w="3261" w:type="dxa"/>
            <w:tcBorders>
              <w:top w:val="nil"/>
              <w:left w:val="nil"/>
              <w:bottom w:val="single" w:sz="8" w:space="0" w:color="auto"/>
              <w:right w:val="single" w:sz="8" w:space="0" w:color="auto"/>
            </w:tcBorders>
            <w:shd w:val="clear" w:color="auto" w:fill="auto"/>
            <w:noWrap/>
            <w:vAlign w:val="center"/>
          </w:tcPr>
          <w:p w:rsidR="00D22B40" w:rsidRDefault="00D22B40" w:rsidP="00D22B40">
            <w:pPr>
              <w:widowControl/>
              <w:spacing w:line="240" w:lineRule="auto"/>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中融量化精选FOF（C）</w:t>
            </w:r>
          </w:p>
        </w:tc>
        <w:tc>
          <w:tcPr>
            <w:tcW w:w="878"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D22B40" w:rsidRPr="00D22B40" w:rsidRDefault="00D22B40" w:rsidP="00D22B40">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D22B40" w:rsidRDefault="00D22B40" w:rsidP="00D22B4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2C084B">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sidRPr="00790D5A">
              <w:rPr>
                <w:rFonts w:ascii="仿宋" w:hAnsi="仿宋" w:cs="宋体"/>
                <w:color w:val="000000"/>
                <w:kern w:val="0"/>
                <w:sz w:val="24"/>
                <w:szCs w:val="24"/>
              </w:rPr>
              <w:t>006240</w:t>
            </w:r>
          </w:p>
        </w:tc>
        <w:tc>
          <w:tcPr>
            <w:tcW w:w="3261" w:type="dxa"/>
            <w:tcBorders>
              <w:top w:val="nil"/>
              <w:left w:val="nil"/>
              <w:bottom w:val="single" w:sz="8" w:space="0" w:color="auto"/>
              <w:right w:val="single" w:sz="8" w:space="0" w:color="auto"/>
            </w:tcBorders>
            <w:shd w:val="clear" w:color="auto" w:fill="auto"/>
            <w:noWrap/>
            <w:vAlign w:val="center"/>
          </w:tcPr>
          <w:p w:rsidR="002C084B" w:rsidRPr="00D23EC3" w:rsidRDefault="002C084B" w:rsidP="002C084B">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中融医疗健康混合A</w:t>
            </w:r>
          </w:p>
        </w:tc>
        <w:tc>
          <w:tcPr>
            <w:tcW w:w="878"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2C084B" w:rsidRPr="00D22B40" w:rsidRDefault="002C084B" w:rsidP="002C084B">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2C084B">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color w:val="000000"/>
                <w:kern w:val="0"/>
                <w:sz w:val="24"/>
                <w:szCs w:val="24"/>
              </w:rPr>
              <w:t>006241</w:t>
            </w:r>
          </w:p>
        </w:tc>
        <w:tc>
          <w:tcPr>
            <w:tcW w:w="3261" w:type="dxa"/>
            <w:tcBorders>
              <w:top w:val="nil"/>
              <w:left w:val="nil"/>
              <w:bottom w:val="single" w:sz="8" w:space="0" w:color="auto"/>
              <w:right w:val="single" w:sz="8" w:space="0" w:color="auto"/>
            </w:tcBorders>
            <w:shd w:val="clear" w:color="auto" w:fill="auto"/>
            <w:noWrap/>
            <w:vAlign w:val="center"/>
          </w:tcPr>
          <w:p w:rsidR="002C084B" w:rsidRPr="00D23EC3" w:rsidRDefault="002C084B" w:rsidP="002C084B">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中融医疗健康混合C</w:t>
            </w:r>
          </w:p>
        </w:tc>
        <w:tc>
          <w:tcPr>
            <w:tcW w:w="878"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2C084B" w:rsidRPr="00D22B40" w:rsidRDefault="002C084B" w:rsidP="002C084B">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2C084B" w:rsidTr="008309AA">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2C084B" w:rsidRPr="00D23EC3" w:rsidRDefault="002C084B" w:rsidP="002C084B">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 xml:space="preserve">006314 </w:t>
            </w:r>
          </w:p>
        </w:tc>
        <w:tc>
          <w:tcPr>
            <w:tcW w:w="3261" w:type="dxa"/>
            <w:tcBorders>
              <w:top w:val="nil"/>
              <w:left w:val="nil"/>
              <w:bottom w:val="single" w:sz="8" w:space="0" w:color="auto"/>
              <w:right w:val="single" w:sz="8" w:space="0" w:color="auto"/>
            </w:tcBorders>
            <w:shd w:val="clear" w:color="auto" w:fill="auto"/>
            <w:noWrap/>
            <w:vAlign w:val="center"/>
          </w:tcPr>
          <w:p w:rsidR="002C084B" w:rsidRPr="00D23EC3" w:rsidRDefault="002C084B" w:rsidP="002C084B">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中融策略优选混合A</w:t>
            </w:r>
          </w:p>
        </w:tc>
        <w:tc>
          <w:tcPr>
            <w:tcW w:w="878"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2C084B" w:rsidTr="008309AA">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2C084B" w:rsidRPr="00D23EC3" w:rsidRDefault="002C084B" w:rsidP="002C084B">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006315</w:t>
            </w:r>
          </w:p>
        </w:tc>
        <w:tc>
          <w:tcPr>
            <w:tcW w:w="3261" w:type="dxa"/>
            <w:tcBorders>
              <w:top w:val="nil"/>
              <w:left w:val="nil"/>
              <w:bottom w:val="single" w:sz="8" w:space="0" w:color="auto"/>
              <w:right w:val="single" w:sz="8" w:space="0" w:color="auto"/>
            </w:tcBorders>
            <w:shd w:val="clear" w:color="auto" w:fill="auto"/>
            <w:noWrap/>
            <w:vAlign w:val="center"/>
          </w:tcPr>
          <w:p w:rsidR="002C084B" w:rsidRPr="00D23EC3" w:rsidRDefault="002C084B" w:rsidP="002C084B">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中融策略优选混合C</w:t>
            </w:r>
          </w:p>
        </w:tc>
        <w:tc>
          <w:tcPr>
            <w:tcW w:w="878"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2C084B">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2C084B" w:rsidRPr="00D23EC3" w:rsidRDefault="002C084B" w:rsidP="002C084B">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006123</w:t>
            </w:r>
          </w:p>
        </w:tc>
        <w:tc>
          <w:tcPr>
            <w:tcW w:w="3261" w:type="dxa"/>
            <w:tcBorders>
              <w:top w:val="nil"/>
              <w:left w:val="nil"/>
              <w:bottom w:val="single" w:sz="8" w:space="0" w:color="auto"/>
              <w:right w:val="single" w:sz="8" w:space="0" w:color="auto"/>
            </w:tcBorders>
            <w:shd w:val="clear" w:color="auto" w:fill="auto"/>
            <w:noWrap/>
            <w:vAlign w:val="center"/>
          </w:tcPr>
          <w:p w:rsidR="002C084B" w:rsidRPr="00D23EC3" w:rsidRDefault="002C084B" w:rsidP="002C084B">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中融高股息混合A</w:t>
            </w:r>
          </w:p>
        </w:tc>
        <w:tc>
          <w:tcPr>
            <w:tcW w:w="878"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2C084B" w:rsidRPr="00D22B40" w:rsidRDefault="002C084B" w:rsidP="002C084B">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2C084B">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2C084B" w:rsidRPr="00D23EC3" w:rsidRDefault="002C084B" w:rsidP="002C084B">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006124</w:t>
            </w:r>
          </w:p>
        </w:tc>
        <w:tc>
          <w:tcPr>
            <w:tcW w:w="3261" w:type="dxa"/>
            <w:tcBorders>
              <w:top w:val="nil"/>
              <w:left w:val="nil"/>
              <w:bottom w:val="single" w:sz="8" w:space="0" w:color="auto"/>
              <w:right w:val="single" w:sz="8" w:space="0" w:color="auto"/>
            </w:tcBorders>
            <w:shd w:val="clear" w:color="auto" w:fill="auto"/>
            <w:noWrap/>
            <w:vAlign w:val="center"/>
          </w:tcPr>
          <w:p w:rsidR="002C084B" w:rsidRPr="00D23EC3" w:rsidRDefault="002C084B" w:rsidP="002C084B">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中融高股息混合C</w:t>
            </w:r>
          </w:p>
        </w:tc>
        <w:tc>
          <w:tcPr>
            <w:tcW w:w="878"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2C084B" w:rsidRPr="00D22B40" w:rsidRDefault="002C084B" w:rsidP="002C084B">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2C084B" w:rsidTr="00262EAF">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2C084B" w:rsidRPr="00D23EC3" w:rsidRDefault="002C084B" w:rsidP="002C084B">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008424</w:t>
            </w:r>
          </w:p>
        </w:tc>
        <w:tc>
          <w:tcPr>
            <w:tcW w:w="3261" w:type="dxa"/>
            <w:tcBorders>
              <w:top w:val="nil"/>
              <w:left w:val="nil"/>
              <w:bottom w:val="single" w:sz="8" w:space="0" w:color="auto"/>
              <w:right w:val="single" w:sz="8" w:space="0" w:color="auto"/>
            </w:tcBorders>
            <w:shd w:val="clear" w:color="auto" w:fill="auto"/>
            <w:noWrap/>
            <w:vAlign w:val="center"/>
          </w:tcPr>
          <w:p w:rsidR="002C084B" w:rsidRPr="00D23EC3" w:rsidRDefault="002C084B" w:rsidP="002C084B">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 xml:space="preserve">中融品牌优选混合A </w:t>
            </w:r>
          </w:p>
        </w:tc>
        <w:tc>
          <w:tcPr>
            <w:tcW w:w="878"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2C084B" w:rsidTr="00262EAF">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2C084B" w:rsidRPr="00D23EC3" w:rsidRDefault="002C084B" w:rsidP="002C084B">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008425</w:t>
            </w:r>
          </w:p>
        </w:tc>
        <w:tc>
          <w:tcPr>
            <w:tcW w:w="3261" w:type="dxa"/>
            <w:tcBorders>
              <w:top w:val="nil"/>
              <w:left w:val="nil"/>
              <w:bottom w:val="single" w:sz="8" w:space="0" w:color="auto"/>
              <w:right w:val="single" w:sz="8" w:space="0" w:color="auto"/>
            </w:tcBorders>
            <w:shd w:val="clear" w:color="auto" w:fill="auto"/>
            <w:noWrap/>
            <w:vAlign w:val="center"/>
          </w:tcPr>
          <w:p w:rsidR="002C084B" w:rsidRPr="00D23EC3" w:rsidRDefault="002C084B" w:rsidP="002C084B">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中融品牌优选混合C</w:t>
            </w:r>
          </w:p>
        </w:tc>
        <w:tc>
          <w:tcPr>
            <w:tcW w:w="878"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2C084B" w:rsidRDefault="002C084B" w:rsidP="002C084B">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D23EC3" w:rsidRDefault="00B97950" w:rsidP="00B97950">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001779</w:t>
            </w:r>
          </w:p>
        </w:tc>
        <w:tc>
          <w:tcPr>
            <w:tcW w:w="3261" w:type="dxa"/>
            <w:tcBorders>
              <w:top w:val="nil"/>
              <w:left w:val="nil"/>
              <w:bottom w:val="single" w:sz="8" w:space="0" w:color="auto"/>
              <w:right w:val="single" w:sz="8" w:space="0" w:color="auto"/>
            </w:tcBorders>
            <w:shd w:val="clear" w:color="auto" w:fill="auto"/>
            <w:noWrap/>
            <w:vAlign w:val="center"/>
          </w:tcPr>
          <w:p w:rsidR="00B97950" w:rsidRPr="00D23EC3" w:rsidRDefault="00B97950" w:rsidP="00B97950">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中融稳健添利债券</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B97950" w:rsidRPr="00D22B40" w:rsidRDefault="00B97950" w:rsidP="00B97950">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D23EC3" w:rsidRDefault="00B97950" w:rsidP="00B97950">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lastRenderedPageBreak/>
              <w:t>002785</w:t>
            </w:r>
          </w:p>
        </w:tc>
        <w:tc>
          <w:tcPr>
            <w:tcW w:w="3261" w:type="dxa"/>
            <w:tcBorders>
              <w:top w:val="nil"/>
              <w:left w:val="nil"/>
              <w:bottom w:val="single" w:sz="8" w:space="0" w:color="auto"/>
              <w:right w:val="single" w:sz="8" w:space="0" w:color="auto"/>
            </w:tcBorders>
            <w:shd w:val="clear" w:color="auto" w:fill="auto"/>
            <w:noWrap/>
            <w:vAlign w:val="center"/>
          </w:tcPr>
          <w:p w:rsidR="00B97950" w:rsidRPr="00D23EC3" w:rsidRDefault="00B97950" w:rsidP="00B97950">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中融融裕双利债券A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B97950" w:rsidRPr="00D22B40" w:rsidRDefault="00B97950" w:rsidP="00B97950">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D23EC3" w:rsidRDefault="00B97950" w:rsidP="00B97950">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003334</w:t>
            </w:r>
          </w:p>
        </w:tc>
        <w:tc>
          <w:tcPr>
            <w:tcW w:w="3261" w:type="dxa"/>
            <w:tcBorders>
              <w:top w:val="nil"/>
              <w:left w:val="nil"/>
              <w:bottom w:val="single" w:sz="8" w:space="0" w:color="auto"/>
              <w:right w:val="single" w:sz="8" w:space="0" w:color="auto"/>
            </w:tcBorders>
            <w:shd w:val="clear" w:color="auto" w:fill="auto"/>
            <w:noWrap/>
            <w:vAlign w:val="center"/>
          </w:tcPr>
          <w:p w:rsidR="00B97950" w:rsidRPr="00D23EC3" w:rsidRDefault="00B97950" w:rsidP="00B97950">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中融融信双盈A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B97950" w:rsidRPr="00D22B40" w:rsidRDefault="00B97950" w:rsidP="00B97950">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D23EC3" w:rsidRDefault="00B97950" w:rsidP="00B97950">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003335</w:t>
            </w:r>
          </w:p>
        </w:tc>
        <w:tc>
          <w:tcPr>
            <w:tcW w:w="3261" w:type="dxa"/>
            <w:tcBorders>
              <w:top w:val="nil"/>
              <w:left w:val="nil"/>
              <w:bottom w:val="single" w:sz="8" w:space="0" w:color="auto"/>
              <w:right w:val="single" w:sz="8" w:space="0" w:color="auto"/>
            </w:tcBorders>
            <w:shd w:val="clear" w:color="auto" w:fill="auto"/>
            <w:noWrap/>
            <w:vAlign w:val="center"/>
          </w:tcPr>
          <w:p w:rsidR="00B97950" w:rsidRPr="00D23EC3" w:rsidRDefault="00B97950" w:rsidP="00B97950">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中融融信双盈C</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B97950" w:rsidRPr="00D22B40" w:rsidRDefault="00B97950" w:rsidP="00B97950">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B07DFF">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D23EC3" w:rsidRDefault="00B97950" w:rsidP="00B97950">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003083</w:t>
            </w:r>
          </w:p>
        </w:tc>
        <w:tc>
          <w:tcPr>
            <w:tcW w:w="3261" w:type="dxa"/>
            <w:tcBorders>
              <w:top w:val="nil"/>
              <w:left w:val="nil"/>
              <w:bottom w:val="single" w:sz="8" w:space="0" w:color="auto"/>
              <w:right w:val="single" w:sz="8" w:space="0" w:color="auto"/>
            </w:tcBorders>
            <w:shd w:val="clear" w:color="auto" w:fill="auto"/>
            <w:noWrap/>
            <w:vAlign w:val="center"/>
          </w:tcPr>
          <w:p w:rsidR="00B97950" w:rsidRPr="00D23EC3" w:rsidRDefault="00B97950" w:rsidP="00B97950">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中融银行间1-3年高等级信用债指数A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7559A8">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D23EC3" w:rsidRDefault="00B97950" w:rsidP="00B97950">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003084</w:t>
            </w:r>
          </w:p>
        </w:tc>
        <w:tc>
          <w:tcPr>
            <w:tcW w:w="3261" w:type="dxa"/>
            <w:tcBorders>
              <w:top w:val="nil"/>
              <w:left w:val="nil"/>
              <w:bottom w:val="single" w:sz="8" w:space="0" w:color="auto"/>
              <w:right w:val="single" w:sz="8" w:space="0" w:color="auto"/>
            </w:tcBorders>
            <w:shd w:val="clear" w:color="auto" w:fill="auto"/>
            <w:noWrap/>
            <w:vAlign w:val="center"/>
          </w:tcPr>
          <w:p w:rsidR="00B97950" w:rsidRPr="00D23EC3" w:rsidRDefault="00B97950" w:rsidP="00B97950">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中融银行间1-3年高等级信用债指数C</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D23EC3" w:rsidRDefault="00B97950" w:rsidP="00B97950">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003013</w:t>
            </w:r>
          </w:p>
        </w:tc>
        <w:tc>
          <w:tcPr>
            <w:tcW w:w="3261" w:type="dxa"/>
            <w:tcBorders>
              <w:top w:val="nil"/>
              <w:left w:val="nil"/>
              <w:bottom w:val="single" w:sz="8" w:space="0" w:color="auto"/>
              <w:right w:val="single" w:sz="8" w:space="0" w:color="auto"/>
            </w:tcBorders>
            <w:shd w:val="clear" w:color="auto" w:fill="auto"/>
            <w:noWrap/>
            <w:vAlign w:val="center"/>
          </w:tcPr>
          <w:p w:rsidR="00B97950" w:rsidRPr="00D23EC3" w:rsidRDefault="00B97950" w:rsidP="00B97950">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中融恒泰纯债A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B97950" w:rsidRPr="00D22B40" w:rsidRDefault="00B97950" w:rsidP="00B97950">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D23EC3" w:rsidRDefault="00B97950" w:rsidP="00B97950">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003014</w:t>
            </w:r>
          </w:p>
        </w:tc>
        <w:tc>
          <w:tcPr>
            <w:tcW w:w="3261" w:type="dxa"/>
            <w:tcBorders>
              <w:top w:val="nil"/>
              <w:left w:val="nil"/>
              <w:bottom w:val="single" w:sz="8" w:space="0" w:color="auto"/>
              <w:right w:val="single" w:sz="8" w:space="0" w:color="auto"/>
            </w:tcBorders>
            <w:shd w:val="clear" w:color="auto" w:fill="auto"/>
            <w:noWrap/>
            <w:vAlign w:val="center"/>
          </w:tcPr>
          <w:p w:rsidR="00B97950" w:rsidRPr="00D23EC3" w:rsidRDefault="00B97950" w:rsidP="00B97950">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中融恒泰纯债C</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B97950" w:rsidRPr="00D22B40" w:rsidRDefault="00B97950" w:rsidP="00B97950">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3052BC">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D23EC3" w:rsidRDefault="00B97950" w:rsidP="00B97950">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003081</w:t>
            </w:r>
          </w:p>
        </w:tc>
        <w:tc>
          <w:tcPr>
            <w:tcW w:w="3261" w:type="dxa"/>
            <w:tcBorders>
              <w:top w:val="nil"/>
              <w:left w:val="nil"/>
              <w:bottom w:val="single" w:sz="8" w:space="0" w:color="auto"/>
              <w:right w:val="single" w:sz="8" w:space="0" w:color="auto"/>
            </w:tcBorders>
            <w:shd w:val="clear" w:color="auto" w:fill="auto"/>
            <w:noWrap/>
            <w:vAlign w:val="center"/>
          </w:tcPr>
          <w:p w:rsidR="00B97950" w:rsidRPr="00D23EC3" w:rsidRDefault="00B97950" w:rsidP="00B97950">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 xml:space="preserve">中融银行间1-3年中高等级信用债指数A </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294E27">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D23EC3" w:rsidRDefault="00B97950" w:rsidP="00B97950">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003082</w:t>
            </w:r>
          </w:p>
        </w:tc>
        <w:tc>
          <w:tcPr>
            <w:tcW w:w="3261" w:type="dxa"/>
            <w:tcBorders>
              <w:top w:val="nil"/>
              <w:left w:val="nil"/>
              <w:bottom w:val="single" w:sz="8" w:space="0" w:color="auto"/>
              <w:right w:val="single" w:sz="8" w:space="0" w:color="auto"/>
            </w:tcBorders>
            <w:shd w:val="clear" w:color="auto" w:fill="auto"/>
            <w:noWrap/>
            <w:vAlign w:val="center"/>
          </w:tcPr>
          <w:p w:rsidR="00B97950" w:rsidRPr="00D23EC3" w:rsidRDefault="00B97950" w:rsidP="00B97950">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中融银行间1-3年中高等级信用债指数C</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151136">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D23EC3" w:rsidRDefault="00B97950" w:rsidP="00B97950">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003009</w:t>
            </w:r>
          </w:p>
        </w:tc>
        <w:tc>
          <w:tcPr>
            <w:tcW w:w="3261" w:type="dxa"/>
            <w:tcBorders>
              <w:top w:val="nil"/>
              <w:left w:val="nil"/>
              <w:bottom w:val="single" w:sz="8" w:space="0" w:color="auto"/>
              <w:right w:val="single" w:sz="8" w:space="0" w:color="auto"/>
            </w:tcBorders>
            <w:shd w:val="clear" w:color="auto" w:fill="auto"/>
            <w:noWrap/>
            <w:vAlign w:val="center"/>
          </w:tcPr>
          <w:p w:rsidR="00B97950" w:rsidRPr="00D23EC3" w:rsidRDefault="00B97950" w:rsidP="00B97950">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中融盈泽债券A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151136">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D23EC3" w:rsidRDefault="00B97950" w:rsidP="00B97950">
            <w:pPr>
              <w:widowControl/>
              <w:spacing w:line="240" w:lineRule="auto"/>
              <w:ind w:firstLineChars="0" w:firstLine="0"/>
              <w:jc w:val="center"/>
              <w:rPr>
                <w:rFonts w:ascii="仿宋" w:hAnsi="仿宋" w:cs="宋体"/>
                <w:color w:val="000000"/>
                <w:kern w:val="0"/>
                <w:sz w:val="24"/>
                <w:szCs w:val="24"/>
              </w:rPr>
            </w:pPr>
            <w:r w:rsidRPr="00D23EC3">
              <w:rPr>
                <w:rFonts w:ascii="仿宋" w:hAnsi="仿宋" w:cs="宋体" w:hint="eastAsia"/>
                <w:color w:val="000000"/>
                <w:kern w:val="0"/>
                <w:sz w:val="24"/>
                <w:szCs w:val="24"/>
              </w:rPr>
              <w:t>003010</w:t>
            </w:r>
          </w:p>
        </w:tc>
        <w:tc>
          <w:tcPr>
            <w:tcW w:w="3261" w:type="dxa"/>
            <w:tcBorders>
              <w:top w:val="nil"/>
              <w:left w:val="nil"/>
              <w:bottom w:val="single" w:sz="8" w:space="0" w:color="auto"/>
              <w:right w:val="single" w:sz="8" w:space="0" w:color="auto"/>
            </w:tcBorders>
            <w:shd w:val="clear" w:color="auto" w:fill="auto"/>
            <w:noWrap/>
            <w:vAlign w:val="center"/>
          </w:tcPr>
          <w:p w:rsidR="00B97950" w:rsidRPr="00D23EC3" w:rsidRDefault="00B97950" w:rsidP="00B97950">
            <w:pPr>
              <w:widowControl/>
              <w:spacing w:line="240" w:lineRule="auto"/>
              <w:ind w:firstLineChars="0" w:firstLine="0"/>
              <w:jc w:val="left"/>
              <w:rPr>
                <w:rFonts w:ascii="仿宋" w:hAnsi="仿宋" w:cs="宋体"/>
                <w:color w:val="000000"/>
                <w:kern w:val="0"/>
                <w:sz w:val="24"/>
                <w:szCs w:val="24"/>
              </w:rPr>
            </w:pPr>
            <w:r w:rsidRPr="00D23EC3">
              <w:rPr>
                <w:rFonts w:ascii="仿宋" w:hAnsi="仿宋" w:cs="宋体" w:hint="eastAsia"/>
                <w:color w:val="000000"/>
                <w:kern w:val="0"/>
                <w:sz w:val="24"/>
                <w:szCs w:val="24"/>
              </w:rPr>
              <w:t>中融盈泽债券C</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151136">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003926</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中融恒信纯债A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151136">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003927</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中融恒信纯债C</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151136">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003071</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中融睿祥纯债A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151136">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003072</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中融睿祥纯债C</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FB66CF">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005713</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中融季季红定期开放债券A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FB66CF">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005714</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中融季季红定期开放债券C</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EF35D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005931</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中融恒裕纯债A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EF35D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005932</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中融恒裕纯债C</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EF35D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006035</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中融恒惠纯债A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EF35D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006036</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中融恒惠纯债C</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EF35D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007560</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中融恒鑫纯债A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EF35D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007561</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中融恒鑫纯债C</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EF35D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008796</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中融恒安纯债A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EF35D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008797</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中融恒安纯债C</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EF35D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003145</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中融竞争优势</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EF35D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005569</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中融智选红利股票A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EF35D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005570</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中融智选红利股票C</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006743</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中融央视财经50ETF联接A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B97950" w:rsidRPr="00D22B40" w:rsidRDefault="00B97950" w:rsidP="00B97950">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006744</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 xml:space="preserve">中融央视财经50ETF联接C </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tcPr>
          <w:p w:rsidR="00B97950" w:rsidRPr="00D22B40" w:rsidRDefault="00B97950" w:rsidP="00B97950">
            <w:pPr>
              <w:widowControl/>
              <w:spacing w:line="240" w:lineRule="auto"/>
              <w:ind w:firstLineChars="0" w:firstLine="0"/>
              <w:jc w:val="center"/>
              <w:rPr>
                <w:rFonts w:ascii="仿宋" w:hAnsi="仿宋" w:cs="宋体"/>
                <w:color w:val="000000"/>
                <w:kern w:val="0"/>
                <w:sz w:val="24"/>
                <w:szCs w:val="24"/>
              </w:rPr>
            </w:pPr>
            <w:r w:rsidRPr="003524C1">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A03148">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007885</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中融中证500ETF联接A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A03148">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007886</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 xml:space="preserve">中融中证500ETF联接C </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B74AB2">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000847</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中融货币A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B74AB2">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000846</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中融货币C</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B74AB2">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004869</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中融日盈B</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B74AB2">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003678</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中融现金增利货币A</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r w:rsidR="00B97950" w:rsidTr="00B74AB2">
        <w:trPr>
          <w:trHeight w:val="300"/>
        </w:trPr>
        <w:tc>
          <w:tcPr>
            <w:tcW w:w="1417" w:type="dxa"/>
            <w:tcBorders>
              <w:top w:val="nil"/>
              <w:left w:val="single" w:sz="8" w:space="0" w:color="auto"/>
              <w:bottom w:val="single" w:sz="8" w:space="0" w:color="auto"/>
              <w:right w:val="single" w:sz="8" w:space="0" w:color="auto"/>
            </w:tcBorders>
            <w:shd w:val="clear" w:color="000000" w:fill="FFFFFF"/>
            <w:noWrap/>
            <w:vAlign w:val="center"/>
          </w:tcPr>
          <w:p w:rsidR="00B97950" w:rsidRPr="00BB1105" w:rsidRDefault="00B97950" w:rsidP="00B97950">
            <w:pPr>
              <w:widowControl/>
              <w:spacing w:line="240" w:lineRule="auto"/>
              <w:ind w:firstLineChars="0" w:firstLine="0"/>
              <w:jc w:val="center"/>
              <w:rPr>
                <w:rFonts w:ascii="仿宋" w:hAnsi="仿宋" w:cs="宋体"/>
                <w:color w:val="000000"/>
                <w:kern w:val="0"/>
                <w:sz w:val="24"/>
                <w:szCs w:val="24"/>
              </w:rPr>
            </w:pPr>
            <w:r w:rsidRPr="00BB1105">
              <w:rPr>
                <w:rFonts w:ascii="仿宋" w:hAnsi="仿宋" w:cs="宋体" w:hint="eastAsia"/>
                <w:color w:val="000000"/>
                <w:kern w:val="0"/>
                <w:sz w:val="24"/>
                <w:szCs w:val="24"/>
              </w:rPr>
              <w:t>003679</w:t>
            </w:r>
          </w:p>
        </w:tc>
        <w:tc>
          <w:tcPr>
            <w:tcW w:w="3261" w:type="dxa"/>
            <w:tcBorders>
              <w:top w:val="nil"/>
              <w:left w:val="nil"/>
              <w:bottom w:val="single" w:sz="8" w:space="0" w:color="auto"/>
              <w:right w:val="single" w:sz="8" w:space="0" w:color="auto"/>
            </w:tcBorders>
            <w:shd w:val="clear" w:color="auto" w:fill="auto"/>
            <w:noWrap/>
            <w:vAlign w:val="center"/>
          </w:tcPr>
          <w:p w:rsidR="00B97950" w:rsidRPr="00BB1105" w:rsidRDefault="00B97950" w:rsidP="00B97950">
            <w:pPr>
              <w:widowControl/>
              <w:spacing w:line="240" w:lineRule="auto"/>
              <w:ind w:firstLineChars="0" w:firstLine="0"/>
              <w:jc w:val="left"/>
              <w:rPr>
                <w:rFonts w:ascii="仿宋" w:hAnsi="仿宋" w:cs="宋体"/>
                <w:color w:val="000000"/>
                <w:kern w:val="0"/>
                <w:sz w:val="24"/>
                <w:szCs w:val="24"/>
              </w:rPr>
            </w:pPr>
            <w:r w:rsidRPr="00BB1105">
              <w:rPr>
                <w:rFonts w:ascii="仿宋" w:hAnsi="仿宋" w:cs="宋体" w:hint="eastAsia"/>
                <w:color w:val="000000"/>
                <w:kern w:val="0"/>
                <w:sz w:val="24"/>
                <w:szCs w:val="24"/>
              </w:rPr>
              <w:t>中融现金增利货币C</w:t>
            </w:r>
          </w:p>
        </w:tc>
        <w:tc>
          <w:tcPr>
            <w:tcW w:w="878"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0"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c>
          <w:tcPr>
            <w:tcW w:w="851" w:type="dxa"/>
            <w:tcBorders>
              <w:top w:val="nil"/>
              <w:left w:val="nil"/>
              <w:bottom w:val="single" w:sz="8" w:space="0" w:color="auto"/>
              <w:right w:val="single" w:sz="8" w:space="0" w:color="auto"/>
            </w:tcBorders>
            <w:shd w:val="clear" w:color="000000" w:fill="FFFFFF"/>
            <w:noWrap/>
            <w:vAlign w:val="center"/>
          </w:tcPr>
          <w:p w:rsidR="00B97950" w:rsidRDefault="00B97950" w:rsidP="00B97950">
            <w:pPr>
              <w:widowControl/>
              <w:spacing w:line="240" w:lineRule="auto"/>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w:t>
            </w:r>
          </w:p>
        </w:tc>
      </w:tr>
    </w:tbl>
    <w:p w:rsidR="00523029" w:rsidRPr="000C73D4" w:rsidRDefault="00901C97" w:rsidP="00C11D16">
      <w:pPr>
        <w:rPr>
          <w:rFonts w:ascii="仿宋" w:hAnsi="仿宋"/>
          <w:b/>
        </w:rPr>
        <w:pPrChange w:id="0" w:author="JonMMx 2000" w:date="2020-05-06T00:07:00Z">
          <w:pPr/>
        </w:pPrChange>
      </w:pPr>
      <w:r>
        <w:rPr>
          <w:rFonts w:hint="eastAsia"/>
          <w:b/>
        </w:rPr>
        <w:t>二、</w:t>
      </w:r>
      <w:r w:rsidR="00645666">
        <w:rPr>
          <w:rFonts w:hint="eastAsia"/>
          <w:b/>
        </w:rPr>
        <w:t>重要提示</w:t>
      </w:r>
    </w:p>
    <w:p w:rsidR="00645666" w:rsidRDefault="00645666" w:rsidP="00645666">
      <w:r>
        <w:t>1.</w:t>
      </w:r>
      <w:r>
        <w:rPr>
          <w:rFonts w:hint="eastAsia"/>
        </w:rPr>
        <w:t>上述申购赎回业务仅适用于处于基金正常申（认）购赎回期。基金封闭期等特殊期间的有关规定详见对应基金的基金合同和招募说明书（更新）等法律文件，以及本公司发布的最新业务公告。</w:t>
      </w:r>
    </w:p>
    <w:p w:rsidR="008F6356" w:rsidRDefault="008F6356" w:rsidP="00645666">
      <w:r>
        <w:rPr>
          <w:rFonts w:hint="eastAsia"/>
        </w:rPr>
        <w:t>2.</w:t>
      </w:r>
      <w:r>
        <w:t>投资者通过</w:t>
      </w:r>
      <w:r>
        <w:rPr>
          <w:rFonts w:hint="eastAsia"/>
        </w:rPr>
        <w:t>中信证券</w:t>
      </w:r>
      <w:r>
        <w:t>华南办理定投业务的每期最低申购金额不低于人民币</w:t>
      </w:r>
      <w:r>
        <w:t>100</w:t>
      </w:r>
      <w:r>
        <w:t>元。</w:t>
      </w:r>
    </w:p>
    <w:p w:rsidR="00645666" w:rsidRDefault="008F6356" w:rsidP="00645666">
      <w:pPr>
        <w:rPr>
          <w:b/>
        </w:rPr>
      </w:pPr>
      <w:r>
        <w:t>3</w:t>
      </w:r>
      <w:r w:rsidR="00645666">
        <w:rPr>
          <w:rFonts w:hint="eastAsia"/>
        </w:rPr>
        <w:t>.</w:t>
      </w:r>
      <w:r w:rsidR="00645666">
        <w:rPr>
          <w:rFonts w:hint="eastAsia"/>
        </w:rPr>
        <w:t>投资者应认真阅读拟投资基金的《基金合同》、《招募说明书》等法律文件，了解</w:t>
      </w:r>
      <w:bookmarkStart w:id="1" w:name="_GoBack"/>
      <w:bookmarkEnd w:id="1"/>
      <w:r w:rsidR="00645666">
        <w:rPr>
          <w:rFonts w:hint="eastAsia"/>
        </w:rPr>
        <w:t>所投资基金的风险收益特征，并根据自身情况购买与本人风险承受能力相匹配的产品。</w:t>
      </w:r>
    </w:p>
    <w:p w:rsidR="00523029" w:rsidRDefault="00901C97" w:rsidP="00C11D16">
      <w:pPr>
        <w:rPr>
          <w:b/>
        </w:rPr>
        <w:pPrChange w:id="2" w:author="JonMMx 2000" w:date="2020-05-06T00:07:00Z">
          <w:pPr/>
        </w:pPrChange>
      </w:pPr>
      <w:r>
        <w:rPr>
          <w:rFonts w:hint="eastAsia"/>
          <w:b/>
        </w:rPr>
        <w:t>三</w:t>
      </w:r>
      <w:r>
        <w:rPr>
          <w:b/>
        </w:rPr>
        <w:t>、</w:t>
      </w:r>
      <w:r>
        <w:rPr>
          <w:rFonts w:hint="eastAsia"/>
          <w:b/>
        </w:rPr>
        <w:t>投资人可通过以下途径咨询详情</w:t>
      </w:r>
    </w:p>
    <w:p w:rsidR="00523029" w:rsidRDefault="00901C97" w:rsidP="00C11D16">
      <w:pPr>
        <w:rPr>
          <w:b/>
        </w:rPr>
        <w:pPrChange w:id="3" w:author="JonMMx 2000" w:date="2020-05-06T00:07:00Z">
          <w:pPr/>
        </w:pPrChange>
      </w:pPr>
      <w:r>
        <w:rPr>
          <w:rFonts w:hint="eastAsia"/>
          <w:b/>
        </w:rPr>
        <w:t>1.</w:t>
      </w:r>
      <w:r w:rsidR="00645666" w:rsidRPr="00645666">
        <w:rPr>
          <w:rFonts w:hint="eastAsia"/>
        </w:rPr>
        <w:t>中信证券华南股份有限公司</w:t>
      </w:r>
    </w:p>
    <w:p w:rsidR="00523029" w:rsidRDefault="00901C97">
      <w:r>
        <w:rPr>
          <w:rFonts w:hint="eastAsia"/>
        </w:rPr>
        <w:t>客户服务电话：</w:t>
      </w:r>
      <w:r w:rsidR="00645666" w:rsidRPr="00645666">
        <w:t>95396</w:t>
      </w:r>
    </w:p>
    <w:p w:rsidR="00523029" w:rsidRDefault="00901C97">
      <w:r>
        <w:rPr>
          <w:rFonts w:hint="eastAsia"/>
        </w:rPr>
        <w:t>网址：</w:t>
      </w:r>
      <w:r w:rsidR="00645666" w:rsidRPr="00645666">
        <w:t>http://www.gzs.com.cn/</w:t>
      </w:r>
    </w:p>
    <w:p w:rsidR="00523029" w:rsidRDefault="00901C97" w:rsidP="00C11D16">
      <w:pPr>
        <w:rPr>
          <w:b/>
        </w:rPr>
        <w:pPrChange w:id="4" w:author="JonMMx 2000" w:date="2020-05-06T00:07:00Z">
          <w:pPr/>
        </w:pPrChange>
      </w:pPr>
      <w:r>
        <w:rPr>
          <w:rFonts w:hint="eastAsia"/>
          <w:b/>
        </w:rPr>
        <w:t>2.</w:t>
      </w:r>
      <w:r>
        <w:rPr>
          <w:rFonts w:hint="eastAsia"/>
          <w:b/>
        </w:rPr>
        <w:t>中融基金管理有限公司</w:t>
      </w:r>
    </w:p>
    <w:p w:rsidR="00523029" w:rsidRDefault="00901C97">
      <w:r>
        <w:rPr>
          <w:rFonts w:hint="eastAsia"/>
        </w:rPr>
        <w:t>客户服务电话：</w:t>
      </w:r>
      <w:r>
        <w:rPr>
          <w:rFonts w:hint="eastAsia"/>
        </w:rPr>
        <w:t>400-160-6000</w:t>
      </w:r>
      <w:r>
        <w:rPr>
          <w:rFonts w:hint="eastAsia"/>
        </w:rPr>
        <w:t>、（</w:t>
      </w:r>
      <w:r>
        <w:rPr>
          <w:rFonts w:hint="eastAsia"/>
        </w:rPr>
        <w:t>010</w:t>
      </w:r>
      <w:r>
        <w:rPr>
          <w:rFonts w:hint="eastAsia"/>
        </w:rPr>
        <w:t>）</w:t>
      </w:r>
      <w:r>
        <w:rPr>
          <w:rFonts w:hint="eastAsia"/>
        </w:rPr>
        <w:t>56517299</w:t>
      </w:r>
    </w:p>
    <w:p w:rsidR="00523029" w:rsidRDefault="00901C97">
      <w:r>
        <w:rPr>
          <w:rFonts w:hint="eastAsia"/>
        </w:rPr>
        <w:t>网址：</w:t>
      </w:r>
      <w:r>
        <w:rPr>
          <w:rFonts w:hint="eastAsia"/>
        </w:rPr>
        <w:t>www.zrfunds.com.cn</w:t>
      </w:r>
    </w:p>
    <w:p w:rsidR="00523029" w:rsidRDefault="008F6356" w:rsidP="00C11D16">
      <w:pPr>
        <w:rPr>
          <w:b/>
        </w:rPr>
        <w:pPrChange w:id="5" w:author="JonMMx 2000" w:date="2020-05-06T00:07:00Z">
          <w:pPr/>
        </w:pPrChange>
      </w:pPr>
      <w:r>
        <w:rPr>
          <w:rFonts w:hint="eastAsia"/>
          <w:b/>
        </w:rPr>
        <w:t>四</w:t>
      </w:r>
      <w:r w:rsidR="00901C97">
        <w:rPr>
          <w:rFonts w:hint="eastAsia"/>
          <w:b/>
        </w:rPr>
        <w:t>、风险提示</w:t>
      </w:r>
    </w:p>
    <w:p w:rsidR="00523029" w:rsidRDefault="00901C97">
      <w:r>
        <w:rPr>
          <w:rFonts w:hint="eastAsia"/>
        </w:rPr>
        <w:t>基金管理人承诺以诚实信用、勤勉尽责的原则管理和运用基金资产，但不保证基金一定盈利，也不保证最低收益。投资者购买货币市场基金并不等于将资金作为存款存放在银行或者存款类金融机构，基金定投并不等于零存整取等储蓄方式，不能规避基金投资所固有的风险，也不能保证投资者获得收益。投资者投资于上述基金前应认真阅读上述基金的基金合同和招募说明书。敬请投资者注意投资风险。</w:t>
      </w:r>
    </w:p>
    <w:p w:rsidR="00523029" w:rsidRDefault="00901C97">
      <w:r>
        <w:rPr>
          <w:rFonts w:hint="eastAsia"/>
        </w:rPr>
        <w:t>特此公告。</w:t>
      </w:r>
    </w:p>
    <w:p w:rsidR="00523029" w:rsidRDefault="00523029"/>
    <w:p w:rsidR="00523029" w:rsidRDefault="00523029"/>
    <w:p w:rsidR="00523029" w:rsidRDefault="00901C97">
      <w:pPr>
        <w:jc w:val="right"/>
      </w:pPr>
      <w:r>
        <w:rPr>
          <w:rFonts w:hint="eastAsia"/>
        </w:rPr>
        <w:t>中融基金管理有限公司</w:t>
      </w:r>
    </w:p>
    <w:p w:rsidR="00523029" w:rsidRDefault="00901C97">
      <w:pPr>
        <w:wordWrap w:val="0"/>
        <w:jc w:val="right"/>
      </w:pPr>
      <w:r>
        <w:rPr>
          <w:rFonts w:hint="eastAsia"/>
        </w:rPr>
        <w:t>20</w:t>
      </w:r>
      <w:r>
        <w:t>20</w:t>
      </w:r>
      <w:r>
        <w:rPr>
          <w:rFonts w:hint="eastAsia"/>
        </w:rPr>
        <w:t>年</w:t>
      </w:r>
      <w:r w:rsidR="00E66185">
        <w:t>5</w:t>
      </w:r>
      <w:r>
        <w:rPr>
          <w:rFonts w:hint="eastAsia"/>
        </w:rPr>
        <w:t>月</w:t>
      </w:r>
      <w:r w:rsidR="00E66185">
        <w:t>6</w:t>
      </w:r>
      <w:r>
        <w:rPr>
          <w:rFonts w:hint="eastAsia"/>
        </w:rPr>
        <w:t>日</w:t>
      </w:r>
    </w:p>
    <w:sectPr w:rsidR="00523029" w:rsidSect="00E47BE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EC1" w:rsidRDefault="00434EC1">
      <w:pPr>
        <w:spacing w:line="240" w:lineRule="auto"/>
      </w:pPr>
      <w:r>
        <w:separator/>
      </w:r>
    </w:p>
  </w:endnote>
  <w:endnote w:type="continuationSeparator" w:id="1">
    <w:p w:rsidR="00434EC1" w:rsidRDefault="00434E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29" w:rsidRDefault="0052302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29" w:rsidRDefault="00523029">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29" w:rsidRDefault="0052302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EC1" w:rsidRDefault="00434EC1">
      <w:pPr>
        <w:spacing w:line="240" w:lineRule="auto"/>
      </w:pPr>
      <w:r>
        <w:separator/>
      </w:r>
    </w:p>
  </w:footnote>
  <w:footnote w:type="continuationSeparator" w:id="1">
    <w:p w:rsidR="00434EC1" w:rsidRDefault="00434E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29" w:rsidRDefault="00523029">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29" w:rsidRDefault="00523029">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29" w:rsidRDefault="0052302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8A5"/>
    <w:rsid w:val="000011FB"/>
    <w:rsid w:val="00005F16"/>
    <w:rsid w:val="00007712"/>
    <w:rsid w:val="0004799D"/>
    <w:rsid w:val="00061CDE"/>
    <w:rsid w:val="0006303B"/>
    <w:rsid w:val="00063E13"/>
    <w:rsid w:val="000745F5"/>
    <w:rsid w:val="00085ED6"/>
    <w:rsid w:val="000C73D4"/>
    <w:rsid w:val="000D7697"/>
    <w:rsid w:val="00105C99"/>
    <w:rsid w:val="00113F8B"/>
    <w:rsid w:val="00133278"/>
    <w:rsid w:val="001351AE"/>
    <w:rsid w:val="00180E9E"/>
    <w:rsid w:val="00187E49"/>
    <w:rsid w:val="001A0172"/>
    <w:rsid w:val="001B5E86"/>
    <w:rsid w:val="001C24B8"/>
    <w:rsid w:val="001F5B88"/>
    <w:rsid w:val="002061E9"/>
    <w:rsid w:val="00223660"/>
    <w:rsid w:val="00284C01"/>
    <w:rsid w:val="002C084B"/>
    <w:rsid w:val="00300068"/>
    <w:rsid w:val="00314E28"/>
    <w:rsid w:val="00394FBC"/>
    <w:rsid w:val="003A3CD2"/>
    <w:rsid w:val="003C15BF"/>
    <w:rsid w:val="00433E67"/>
    <w:rsid w:val="00434EC1"/>
    <w:rsid w:val="0048523E"/>
    <w:rsid w:val="0049552B"/>
    <w:rsid w:val="004F6BE2"/>
    <w:rsid w:val="00523029"/>
    <w:rsid w:val="00525BD0"/>
    <w:rsid w:val="00571996"/>
    <w:rsid w:val="00577B18"/>
    <w:rsid w:val="005A51BA"/>
    <w:rsid w:val="005E4299"/>
    <w:rsid w:val="005F2EC1"/>
    <w:rsid w:val="005F59D0"/>
    <w:rsid w:val="00615435"/>
    <w:rsid w:val="00643BE1"/>
    <w:rsid w:val="00645666"/>
    <w:rsid w:val="00655573"/>
    <w:rsid w:val="006B16D6"/>
    <w:rsid w:val="006F29BF"/>
    <w:rsid w:val="0070140F"/>
    <w:rsid w:val="00743401"/>
    <w:rsid w:val="0075483D"/>
    <w:rsid w:val="007642E0"/>
    <w:rsid w:val="00777707"/>
    <w:rsid w:val="007841AB"/>
    <w:rsid w:val="00790D5A"/>
    <w:rsid w:val="00793387"/>
    <w:rsid w:val="007F1BFC"/>
    <w:rsid w:val="00802768"/>
    <w:rsid w:val="00851DF6"/>
    <w:rsid w:val="008955B3"/>
    <w:rsid w:val="008F6356"/>
    <w:rsid w:val="008F6830"/>
    <w:rsid w:val="00901C97"/>
    <w:rsid w:val="00915F57"/>
    <w:rsid w:val="00943B62"/>
    <w:rsid w:val="00963572"/>
    <w:rsid w:val="00993944"/>
    <w:rsid w:val="009A3420"/>
    <w:rsid w:val="009A7E50"/>
    <w:rsid w:val="00A43D62"/>
    <w:rsid w:val="00A53F29"/>
    <w:rsid w:val="00A5519D"/>
    <w:rsid w:val="00A56D16"/>
    <w:rsid w:val="00A6252A"/>
    <w:rsid w:val="00AE04BC"/>
    <w:rsid w:val="00B138A5"/>
    <w:rsid w:val="00B318D7"/>
    <w:rsid w:val="00B43159"/>
    <w:rsid w:val="00B435F2"/>
    <w:rsid w:val="00B54F0D"/>
    <w:rsid w:val="00B62E41"/>
    <w:rsid w:val="00B6352F"/>
    <w:rsid w:val="00B97950"/>
    <w:rsid w:val="00BB1105"/>
    <w:rsid w:val="00BC27D8"/>
    <w:rsid w:val="00BE3712"/>
    <w:rsid w:val="00BE64C2"/>
    <w:rsid w:val="00C11D16"/>
    <w:rsid w:val="00C32094"/>
    <w:rsid w:val="00C417F7"/>
    <w:rsid w:val="00CB06DA"/>
    <w:rsid w:val="00CF1C6D"/>
    <w:rsid w:val="00D22B40"/>
    <w:rsid w:val="00D23EC3"/>
    <w:rsid w:val="00D87CA8"/>
    <w:rsid w:val="00D9246A"/>
    <w:rsid w:val="00DD5FAD"/>
    <w:rsid w:val="00DF7E61"/>
    <w:rsid w:val="00E00CBE"/>
    <w:rsid w:val="00E11911"/>
    <w:rsid w:val="00E3084B"/>
    <w:rsid w:val="00E47BE7"/>
    <w:rsid w:val="00E66185"/>
    <w:rsid w:val="00E73CD1"/>
    <w:rsid w:val="00EB5805"/>
    <w:rsid w:val="00EC5495"/>
    <w:rsid w:val="00F3058E"/>
    <w:rsid w:val="00F57E8F"/>
    <w:rsid w:val="00F931C3"/>
    <w:rsid w:val="00FF3BFA"/>
    <w:rsid w:val="03143CA2"/>
    <w:rsid w:val="661867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BE7"/>
    <w:pPr>
      <w:widowControl w:val="0"/>
      <w:spacing w:line="360" w:lineRule="auto"/>
      <w:ind w:firstLineChars="200" w:firstLine="640"/>
      <w:jc w:val="both"/>
    </w:pPr>
    <w:rPr>
      <w:rFonts w:ascii="Times New Roman" w:eastAsia="仿宋" w:hAnsi="Times New Roman"/>
      <w:kern w:val="2"/>
      <w:sz w:val="32"/>
      <w:szCs w:val="32"/>
    </w:rPr>
  </w:style>
  <w:style w:type="paragraph" w:styleId="1">
    <w:name w:val="heading 1"/>
    <w:basedOn w:val="a"/>
    <w:next w:val="a"/>
    <w:link w:val="1Char"/>
    <w:uiPriority w:val="9"/>
    <w:qFormat/>
    <w:rsid w:val="00E47BE7"/>
    <w:pPr>
      <w:ind w:firstLineChars="0" w:firstLine="0"/>
      <w:jc w:val="center"/>
      <w:outlineLvl w:val="0"/>
    </w:pPr>
    <w:rPr>
      <w:rFonts w:ascii="黑体" w:eastAsia="黑体" w:hAnsi="黑体" w:cs="Times New Roman"/>
      <w:bCs/>
      <w:kern w:val="44"/>
      <w:sz w:val="36"/>
      <w:szCs w:val="36"/>
    </w:rPr>
  </w:style>
  <w:style w:type="paragraph" w:styleId="2">
    <w:name w:val="heading 2"/>
    <w:basedOn w:val="a"/>
    <w:next w:val="a"/>
    <w:link w:val="2Char"/>
    <w:uiPriority w:val="9"/>
    <w:semiHidden/>
    <w:unhideWhenUsed/>
    <w:qFormat/>
    <w:rsid w:val="00E47BE7"/>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47BE7"/>
    <w:pPr>
      <w:jc w:val="left"/>
    </w:pPr>
  </w:style>
  <w:style w:type="paragraph" w:styleId="a4">
    <w:name w:val="Balloon Text"/>
    <w:basedOn w:val="a"/>
    <w:link w:val="Char0"/>
    <w:uiPriority w:val="99"/>
    <w:semiHidden/>
    <w:unhideWhenUsed/>
    <w:rsid w:val="00E47BE7"/>
    <w:pPr>
      <w:spacing w:line="240" w:lineRule="auto"/>
    </w:pPr>
    <w:rPr>
      <w:sz w:val="18"/>
      <w:szCs w:val="18"/>
    </w:rPr>
  </w:style>
  <w:style w:type="paragraph" w:styleId="a5">
    <w:name w:val="footer"/>
    <w:basedOn w:val="a"/>
    <w:link w:val="Char1"/>
    <w:uiPriority w:val="99"/>
    <w:unhideWhenUsed/>
    <w:rsid w:val="00E47BE7"/>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rsid w:val="00E47BE7"/>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rsid w:val="00E47BE7"/>
    <w:rPr>
      <w:b/>
      <w:bCs/>
    </w:rPr>
  </w:style>
  <w:style w:type="character" w:styleId="a8">
    <w:name w:val="annotation reference"/>
    <w:basedOn w:val="a0"/>
    <w:uiPriority w:val="99"/>
    <w:semiHidden/>
    <w:unhideWhenUsed/>
    <w:rsid w:val="00E47BE7"/>
    <w:rPr>
      <w:sz w:val="21"/>
      <w:szCs w:val="21"/>
    </w:rPr>
  </w:style>
  <w:style w:type="character" w:customStyle="1" w:styleId="1Char">
    <w:name w:val="标题 1 Char"/>
    <w:basedOn w:val="a0"/>
    <w:link w:val="1"/>
    <w:uiPriority w:val="9"/>
    <w:rsid w:val="00E47BE7"/>
    <w:rPr>
      <w:rFonts w:ascii="黑体" w:eastAsia="黑体" w:hAnsi="黑体" w:cs="Times New Roman"/>
      <w:bCs/>
      <w:kern w:val="44"/>
      <w:sz w:val="36"/>
      <w:szCs w:val="36"/>
    </w:rPr>
  </w:style>
  <w:style w:type="character" w:customStyle="1" w:styleId="2Char">
    <w:name w:val="标题 2 Char"/>
    <w:basedOn w:val="a0"/>
    <w:link w:val="2"/>
    <w:uiPriority w:val="9"/>
    <w:semiHidden/>
    <w:qFormat/>
    <w:rsid w:val="00E47BE7"/>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rsid w:val="00E47BE7"/>
    <w:rPr>
      <w:rFonts w:ascii="Times New Roman" w:eastAsia="仿宋" w:hAnsi="Times New Roman"/>
      <w:sz w:val="32"/>
      <w:szCs w:val="32"/>
    </w:rPr>
  </w:style>
  <w:style w:type="character" w:customStyle="1" w:styleId="Char3">
    <w:name w:val="批注主题 Char"/>
    <w:basedOn w:val="Char"/>
    <w:link w:val="a7"/>
    <w:uiPriority w:val="99"/>
    <w:semiHidden/>
    <w:rsid w:val="00E47BE7"/>
    <w:rPr>
      <w:rFonts w:ascii="Times New Roman" w:eastAsia="仿宋" w:hAnsi="Times New Roman"/>
      <w:b/>
      <w:bCs/>
      <w:sz w:val="32"/>
      <w:szCs w:val="32"/>
    </w:rPr>
  </w:style>
  <w:style w:type="character" w:customStyle="1" w:styleId="Char0">
    <w:name w:val="批注框文本 Char"/>
    <w:basedOn w:val="a0"/>
    <w:link w:val="a4"/>
    <w:uiPriority w:val="99"/>
    <w:semiHidden/>
    <w:rsid w:val="00E47BE7"/>
    <w:rPr>
      <w:rFonts w:ascii="Times New Roman" w:eastAsia="仿宋" w:hAnsi="Times New Roman"/>
      <w:sz w:val="18"/>
      <w:szCs w:val="18"/>
    </w:rPr>
  </w:style>
  <w:style w:type="character" w:customStyle="1" w:styleId="Char2">
    <w:name w:val="页眉 Char"/>
    <w:basedOn w:val="a0"/>
    <w:link w:val="a6"/>
    <w:uiPriority w:val="99"/>
    <w:rsid w:val="00E47BE7"/>
    <w:rPr>
      <w:rFonts w:ascii="Times New Roman" w:eastAsia="仿宋" w:hAnsi="Times New Roman"/>
      <w:sz w:val="18"/>
      <w:szCs w:val="18"/>
    </w:rPr>
  </w:style>
  <w:style w:type="character" w:customStyle="1" w:styleId="Char1">
    <w:name w:val="页脚 Char"/>
    <w:basedOn w:val="a0"/>
    <w:link w:val="a5"/>
    <w:uiPriority w:val="99"/>
    <w:rsid w:val="00E47BE7"/>
    <w:rPr>
      <w:rFonts w:ascii="Times New Roman" w:eastAsia="仿宋" w:hAnsi="Times New Roman"/>
      <w:sz w:val="18"/>
      <w:szCs w:val="18"/>
    </w:rPr>
  </w:style>
  <w:style w:type="paragraph" w:customStyle="1" w:styleId="10">
    <w:name w:val="修订1"/>
    <w:hidden/>
    <w:uiPriority w:val="99"/>
    <w:semiHidden/>
    <w:rsid w:val="00E47BE7"/>
    <w:rPr>
      <w:rFonts w:ascii="Times New Roman" w:eastAsia="仿宋" w:hAnsi="Times New Roman"/>
      <w:kern w:val="2"/>
      <w:sz w:val="32"/>
      <w:szCs w:val="32"/>
    </w:rPr>
  </w:style>
</w:styles>
</file>

<file path=word/webSettings.xml><?xml version="1.0" encoding="utf-8"?>
<w:webSettings xmlns:r="http://schemas.openxmlformats.org/officeDocument/2006/relationships" xmlns:w="http://schemas.openxmlformats.org/wordprocessingml/2006/main">
  <w:divs>
    <w:div w:id="978262444">
      <w:bodyDiv w:val="1"/>
      <w:marLeft w:val="0"/>
      <w:marRight w:val="0"/>
      <w:marTop w:val="0"/>
      <w:marBottom w:val="0"/>
      <w:divBdr>
        <w:top w:val="none" w:sz="0" w:space="0" w:color="auto"/>
        <w:left w:val="none" w:sz="0" w:space="0" w:color="auto"/>
        <w:bottom w:val="none" w:sz="0" w:space="0" w:color="auto"/>
        <w:right w:val="none" w:sz="0" w:space="0" w:color="auto"/>
      </w:divBdr>
    </w:div>
    <w:div w:id="1931350968">
      <w:bodyDiv w:val="1"/>
      <w:marLeft w:val="0"/>
      <w:marRight w:val="0"/>
      <w:marTop w:val="0"/>
      <w:marBottom w:val="0"/>
      <w:divBdr>
        <w:top w:val="none" w:sz="0" w:space="0" w:color="auto"/>
        <w:left w:val="none" w:sz="0" w:space="0" w:color="auto"/>
        <w:bottom w:val="none" w:sz="0" w:space="0" w:color="auto"/>
        <w:right w:val="none" w:sz="0" w:space="0" w:color="auto"/>
      </w:divBdr>
    </w:div>
    <w:div w:id="2037385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96D6FD5-BEA9-4DB6-B836-034AC83D35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2161</Characters>
  <Application>Microsoft Office Word</Application>
  <DocSecurity>4</DocSecurity>
  <Lines>18</Lines>
  <Paragraphs>5</Paragraphs>
  <ScaleCrop>false</ScaleCrop>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李金佶</dc:creator>
  <cp:lastModifiedBy>JonMMx 2000</cp:lastModifiedBy>
  <cp:revision>2</cp:revision>
  <dcterms:created xsi:type="dcterms:W3CDTF">2020-05-05T16:07:00Z</dcterms:created>
  <dcterms:modified xsi:type="dcterms:W3CDTF">2020-05-05T16:07:00Z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