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76" w:rsidRPr="00347876" w:rsidRDefault="00347876" w:rsidP="00347876">
      <w:pPr>
        <w:widowControl/>
        <w:spacing w:line="480" w:lineRule="atLeast"/>
        <w:jc w:val="left"/>
        <w:outlineLvl w:val="2"/>
        <w:rPr>
          <w:rFonts w:ascii="微软雅黑" w:eastAsia="微软雅黑" w:hAnsi="微软雅黑" w:cs="宋体"/>
          <w:color w:val="333333"/>
          <w:kern w:val="0"/>
          <w:sz w:val="36"/>
          <w:szCs w:val="36"/>
        </w:rPr>
      </w:pPr>
      <w:r w:rsidRPr="00347876">
        <w:rPr>
          <w:rFonts w:ascii="微软雅黑" w:eastAsia="微软雅黑" w:hAnsi="微软雅黑" w:cs="宋体" w:hint="eastAsia"/>
          <w:color w:val="333333"/>
          <w:kern w:val="0"/>
          <w:sz w:val="36"/>
          <w:szCs w:val="36"/>
        </w:rPr>
        <w:t>关于招商基金管理有限公司旗下部分基金增加</w:t>
      </w:r>
      <w:r>
        <w:rPr>
          <w:rFonts w:ascii="微软雅黑" w:eastAsia="微软雅黑" w:hAnsi="微软雅黑" w:cs="宋体" w:hint="eastAsia"/>
          <w:color w:val="333333"/>
          <w:kern w:val="0"/>
          <w:sz w:val="36"/>
          <w:szCs w:val="36"/>
        </w:rPr>
        <w:t>汇成基金</w:t>
      </w:r>
      <w:r w:rsidRPr="00347876">
        <w:rPr>
          <w:rFonts w:ascii="微软雅黑" w:eastAsia="微软雅黑" w:hAnsi="微软雅黑" w:cs="宋体" w:hint="eastAsia"/>
          <w:color w:val="333333"/>
          <w:kern w:val="0"/>
          <w:sz w:val="36"/>
          <w:szCs w:val="36"/>
        </w:rPr>
        <w:t>为销售机构及开通定投和转换业务并参与其费率优惠活动的公告</w:t>
      </w:r>
    </w:p>
    <w:p w:rsidR="00347876" w:rsidRPr="00347876" w:rsidRDefault="00347876" w:rsidP="00347876">
      <w:pPr>
        <w:widowControl/>
        <w:spacing w:line="315" w:lineRule="atLeast"/>
        <w:ind w:firstLine="420"/>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根据招商基金管理有限公司（以下简称“本公司”）与</w:t>
      </w:r>
      <w:r w:rsidRPr="00586A7F">
        <w:rPr>
          <w:rFonts w:ascii="微软雅黑" w:eastAsia="微软雅黑" w:hAnsi="微软雅黑" w:cs="宋体" w:hint="eastAsia"/>
          <w:color w:val="666666"/>
          <w:kern w:val="0"/>
          <w:szCs w:val="21"/>
        </w:rPr>
        <w:t>北京汇成基金销售有限公司（以下简称“汇成基金”）</w:t>
      </w:r>
      <w:r w:rsidRPr="00347876">
        <w:rPr>
          <w:rFonts w:ascii="微软雅黑" w:eastAsia="微软雅黑" w:hAnsi="微软雅黑" w:cs="宋体" w:hint="eastAsia"/>
          <w:color w:val="666666"/>
          <w:kern w:val="0"/>
          <w:szCs w:val="21"/>
        </w:rPr>
        <w:t>签署的基金销售协议，自2020年</w:t>
      </w:r>
      <w:r w:rsidRPr="00586A7F">
        <w:rPr>
          <w:rFonts w:ascii="微软雅黑" w:eastAsia="微软雅黑" w:hAnsi="微软雅黑" w:cs="宋体"/>
          <w:color w:val="666666"/>
          <w:kern w:val="0"/>
          <w:szCs w:val="21"/>
        </w:rPr>
        <w:t>5</w:t>
      </w:r>
      <w:r w:rsidRPr="00347876">
        <w:rPr>
          <w:rFonts w:ascii="微软雅黑" w:eastAsia="微软雅黑" w:hAnsi="微软雅黑" w:cs="宋体" w:hint="eastAsia"/>
          <w:color w:val="666666"/>
          <w:kern w:val="0"/>
          <w:szCs w:val="21"/>
        </w:rPr>
        <w:t>月</w:t>
      </w:r>
      <w:r w:rsidRPr="00586A7F">
        <w:rPr>
          <w:rFonts w:ascii="微软雅黑" w:eastAsia="微软雅黑" w:hAnsi="微软雅黑" w:cs="宋体"/>
          <w:color w:val="666666"/>
          <w:kern w:val="0"/>
          <w:szCs w:val="21"/>
        </w:rPr>
        <w:t>6</w:t>
      </w:r>
      <w:r w:rsidRPr="00347876">
        <w:rPr>
          <w:rFonts w:ascii="微软雅黑" w:eastAsia="微软雅黑" w:hAnsi="微软雅黑" w:cs="宋体" w:hint="eastAsia"/>
          <w:color w:val="666666"/>
          <w:kern w:val="0"/>
          <w:szCs w:val="21"/>
        </w:rPr>
        <w:t>日起，本公司将增加</w:t>
      </w:r>
      <w:r w:rsidRPr="00586A7F">
        <w:rPr>
          <w:rFonts w:ascii="微软雅黑" w:eastAsia="微软雅黑" w:hAnsi="微软雅黑" w:cs="宋体" w:hint="eastAsia"/>
          <w:color w:val="666666"/>
          <w:kern w:val="0"/>
          <w:szCs w:val="21"/>
        </w:rPr>
        <w:t>汇成基金</w:t>
      </w:r>
      <w:r w:rsidRPr="00347876">
        <w:rPr>
          <w:rFonts w:ascii="微软雅黑" w:eastAsia="微软雅黑" w:hAnsi="微软雅黑" w:cs="宋体" w:hint="eastAsia"/>
          <w:color w:val="666666"/>
          <w:kern w:val="0"/>
          <w:szCs w:val="21"/>
        </w:rPr>
        <w:t>为下列基金的销售机构并开通申购、赎回、定投及转换等业务。</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521"/>
      </w:tblGrid>
      <w:tr w:rsidR="00347876" w:rsidRPr="00347876" w:rsidTr="00586A7F">
        <w:trPr>
          <w:trHeight w:val="270"/>
        </w:trPr>
        <w:tc>
          <w:tcPr>
            <w:tcW w:w="1696" w:type="dxa"/>
            <w:shd w:val="clear" w:color="auto" w:fill="auto"/>
            <w:noWrap/>
            <w:vAlign w:val="bottom"/>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基金代码</w:t>
            </w:r>
          </w:p>
        </w:tc>
        <w:tc>
          <w:tcPr>
            <w:tcW w:w="6521" w:type="dxa"/>
            <w:shd w:val="clear" w:color="auto" w:fill="auto"/>
            <w:noWrap/>
            <w:vAlign w:val="bottom"/>
            <w:hideMark/>
          </w:tcPr>
          <w:p w:rsidR="00347876" w:rsidRPr="00347876" w:rsidRDefault="00347876" w:rsidP="00347876">
            <w:pPr>
              <w:widowControl/>
              <w:jc w:val="center"/>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基金名称</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002390</w:t>
            </w:r>
          </w:p>
        </w:tc>
        <w:tc>
          <w:tcPr>
            <w:tcW w:w="6521" w:type="dxa"/>
            <w:shd w:val="clear" w:color="auto" w:fill="auto"/>
            <w:noWrap/>
            <w:vAlign w:val="center"/>
            <w:hideMark/>
          </w:tcPr>
          <w:p w:rsidR="00347876" w:rsidRPr="00347876" w:rsidRDefault="00B175BF" w:rsidP="00347876">
            <w:pPr>
              <w:widowControl/>
              <w:jc w:val="left"/>
              <w:rPr>
                <w:rFonts w:ascii="微软雅黑" w:eastAsia="微软雅黑" w:hAnsi="微软雅黑" w:cs="宋体"/>
                <w:color w:val="666666"/>
                <w:kern w:val="0"/>
                <w:szCs w:val="21"/>
              </w:rPr>
            </w:pPr>
            <w:r w:rsidRPr="00B175BF">
              <w:rPr>
                <w:rFonts w:ascii="微软雅黑" w:eastAsia="微软雅黑" w:hAnsi="微软雅黑" w:cs="宋体" w:hint="eastAsia"/>
                <w:color w:val="666666"/>
                <w:kern w:val="0"/>
                <w:szCs w:val="21"/>
              </w:rPr>
              <w:t>招商安德灵活配置混合型证券投资基金C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002457</w:t>
            </w:r>
          </w:p>
        </w:tc>
        <w:tc>
          <w:tcPr>
            <w:tcW w:w="6521" w:type="dxa"/>
            <w:shd w:val="clear" w:color="auto" w:fill="auto"/>
            <w:noWrap/>
            <w:vAlign w:val="center"/>
            <w:hideMark/>
          </w:tcPr>
          <w:p w:rsidR="00347876" w:rsidRPr="00347876" w:rsidRDefault="00B175BF" w:rsidP="00347876">
            <w:pPr>
              <w:widowControl/>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招商安元</w:t>
            </w:r>
            <w:r w:rsidRPr="00B175BF">
              <w:rPr>
                <w:rFonts w:ascii="微软雅黑" w:eastAsia="微软雅黑" w:hAnsi="微软雅黑" w:cs="宋体" w:hint="eastAsia"/>
                <w:color w:val="666666"/>
                <w:kern w:val="0"/>
                <w:szCs w:val="21"/>
              </w:rPr>
              <w:t>灵活配置混合型证券投资基金C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002852</w:t>
            </w:r>
          </w:p>
        </w:tc>
        <w:tc>
          <w:tcPr>
            <w:tcW w:w="6521" w:type="dxa"/>
            <w:shd w:val="clear" w:color="auto" w:fill="auto"/>
            <w:noWrap/>
            <w:vAlign w:val="center"/>
            <w:hideMark/>
          </w:tcPr>
          <w:p w:rsidR="00347876" w:rsidRPr="00347876" w:rsidRDefault="00B175BF" w:rsidP="00347876">
            <w:pPr>
              <w:widowControl/>
              <w:jc w:val="left"/>
              <w:rPr>
                <w:rFonts w:ascii="微软雅黑" w:eastAsia="微软雅黑" w:hAnsi="微软雅黑" w:cs="宋体"/>
                <w:color w:val="666666"/>
                <w:kern w:val="0"/>
                <w:szCs w:val="21"/>
              </w:rPr>
            </w:pPr>
            <w:r w:rsidRPr="00B175BF">
              <w:rPr>
                <w:rFonts w:ascii="微软雅黑" w:eastAsia="微软雅黑" w:hAnsi="微软雅黑" w:cs="宋体" w:hint="eastAsia"/>
                <w:color w:val="666666"/>
                <w:kern w:val="0"/>
                <w:szCs w:val="21"/>
              </w:rPr>
              <w:t>招商财富宝交易型货币市场基金A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003000</w:t>
            </w:r>
          </w:p>
        </w:tc>
        <w:tc>
          <w:tcPr>
            <w:tcW w:w="6521" w:type="dxa"/>
            <w:shd w:val="clear" w:color="auto" w:fill="auto"/>
            <w:noWrap/>
            <w:vAlign w:val="center"/>
            <w:hideMark/>
          </w:tcPr>
          <w:p w:rsidR="00347876" w:rsidRPr="00347876" w:rsidRDefault="00B175BF" w:rsidP="00347876">
            <w:pPr>
              <w:widowControl/>
              <w:jc w:val="left"/>
              <w:rPr>
                <w:rFonts w:ascii="微软雅黑" w:eastAsia="微软雅黑" w:hAnsi="微软雅黑" w:cs="宋体"/>
                <w:color w:val="666666"/>
                <w:kern w:val="0"/>
                <w:szCs w:val="21"/>
              </w:rPr>
            </w:pPr>
            <w:r w:rsidRPr="00B175BF">
              <w:rPr>
                <w:rFonts w:ascii="微软雅黑" w:eastAsia="微软雅黑" w:hAnsi="微软雅黑" w:cs="宋体" w:hint="eastAsia"/>
                <w:color w:val="666666"/>
                <w:kern w:val="0"/>
                <w:szCs w:val="21"/>
              </w:rPr>
              <w:t>招商丰德灵活配置混合型证券投资基金A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003001</w:t>
            </w:r>
          </w:p>
        </w:tc>
        <w:tc>
          <w:tcPr>
            <w:tcW w:w="6521" w:type="dxa"/>
            <w:shd w:val="clear" w:color="auto" w:fill="auto"/>
            <w:noWrap/>
            <w:vAlign w:val="center"/>
            <w:hideMark/>
          </w:tcPr>
          <w:p w:rsidR="00347876" w:rsidRPr="00347876" w:rsidRDefault="00B175BF" w:rsidP="00347876">
            <w:pPr>
              <w:widowControl/>
              <w:jc w:val="left"/>
              <w:rPr>
                <w:rFonts w:ascii="微软雅黑" w:eastAsia="微软雅黑" w:hAnsi="微软雅黑" w:cs="宋体"/>
                <w:color w:val="666666"/>
                <w:kern w:val="0"/>
                <w:szCs w:val="21"/>
              </w:rPr>
            </w:pPr>
            <w:r w:rsidRPr="00B175BF">
              <w:rPr>
                <w:rFonts w:ascii="微软雅黑" w:eastAsia="微软雅黑" w:hAnsi="微软雅黑" w:cs="宋体" w:hint="eastAsia"/>
                <w:color w:val="666666"/>
                <w:kern w:val="0"/>
                <w:szCs w:val="21"/>
              </w:rPr>
              <w:t>招商丰德灵活配置混合型证券投资基金</w:t>
            </w:r>
            <w:r>
              <w:rPr>
                <w:rFonts w:ascii="微软雅黑" w:eastAsia="微软雅黑" w:hAnsi="微软雅黑" w:cs="宋体"/>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004932</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招商丰拓灵活配置混合型证券投资基金A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004933</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招商丰拓灵活配置混合型证券投资基金</w:t>
            </w:r>
            <w:r>
              <w:rPr>
                <w:rFonts w:ascii="微软雅黑" w:eastAsia="微软雅黑" w:hAnsi="微软雅黑" w:cs="宋体" w:hint="eastAsia"/>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004190</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招商沪深300指数增强型证券投资基金A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004191</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招商沪深300指数增强型证券投资基金</w:t>
            </w:r>
            <w:r>
              <w:rPr>
                <w:rFonts w:ascii="微软雅黑" w:eastAsia="微软雅黑" w:hAnsi="微软雅黑" w:cs="宋体"/>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006332</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招商金鸿债券型证券投资基金A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006333</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招商金鸿债券型证券投资基金</w:t>
            </w:r>
            <w:r>
              <w:rPr>
                <w:rFonts w:ascii="微软雅黑" w:eastAsia="微软雅黑" w:hAnsi="微软雅黑" w:cs="宋体" w:hint="eastAsia"/>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007085</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招商瑞庆灵活配置混合型证券投资基金C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007725</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招商瑞文混合型证券投资基金A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007726</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招商瑞文混合型证券投资基金</w:t>
            </w:r>
            <w:r>
              <w:rPr>
                <w:rFonts w:ascii="微软雅黑" w:eastAsia="微软雅黑" w:hAnsi="微软雅黑" w:cs="宋体"/>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004408</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招商深证100指数证券投资基金</w:t>
            </w:r>
            <w:r w:rsidR="00347876" w:rsidRPr="00347876">
              <w:rPr>
                <w:rFonts w:ascii="微软雅黑" w:eastAsia="微软雅黑" w:hAnsi="微软雅黑" w:cs="宋体" w:hint="eastAsia"/>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lastRenderedPageBreak/>
              <w:t>004409</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招商深证电子信息传媒产业(TMT)50交易型开放式指数证券投资基金联接基金</w:t>
            </w:r>
            <w:r w:rsidR="00347876" w:rsidRPr="00347876">
              <w:rPr>
                <w:rFonts w:ascii="微软雅黑" w:eastAsia="微软雅黑" w:hAnsi="微软雅黑" w:cs="宋体" w:hint="eastAsia"/>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004142</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招商盛合灵活配置混合型证券投资基金A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004143</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招商盛合灵活配置混合型证券投资基金</w:t>
            </w:r>
            <w:r>
              <w:rPr>
                <w:rFonts w:ascii="微软雅黑" w:eastAsia="微软雅黑" w:hAnsi="微软雅黑" w:cs="宋体"/>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003297</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招商双债增强债券型证券投资基金E</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006150</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招商添利两年定期开放债券型证券投资基金</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006383</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招商添盈纯债债券型证券投资基金A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006384</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招商添盈纯债债券型证券投资基金</w:t>
            </w:r>
            <w:r w:rsidR="00347876" w:rsidRPr="00347876">
              <w:rPr>
                <w:rFonts w:ascii="微软雅黑" w:eastAsia="微软雅黑" w:hAnsi="微软雅黑" w:cs="宋体" w:hint="eastAsia"/>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007328</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招商添盈纯债债券型证券投资基金</w:t>
            </w:r>
            <w:r w:rsidR="00347876" w:rsidRPr="00347876">
              <w:rPr>
                <w:rFonts w:ascii="微软雅黑" w:eastAsia="微软雅黑" w:hAnsi="微软雅黑" w:cs="宋体" w:hint="eastAsia"/>
                <w:color w:val="666666"/>
                <w:kern w:val="0"/>
                <w:szCs w:val="21"/>
              </w:rPr>
              <w:t>E</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006489</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招商添裕</w:t>
            </w:r>
            <w:r w:rsidRPr="00B321D6">
              <w:rPr>
                <w:rFonts w:ascii="微软雅黑" w:eastAsia="微软雅黑" w:hAnsi="微软雅黑" w:cs="宋体" w:hint="eastAsia"/>
                <w:color w:val="666666"/>
                <w:kern w:val="0"/>
                <w:szCs w:val="21"/>
              </w:rPr>
              <w:t>纯债债券型证券投资基金A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006490</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招商添裕</w:t>
            </w:r>
            <w:r w:rsidRPr="00B321D6">
              <w:rPr>
                <w:rFonts w:ascii="微软雅黑" w:eastAsia="微软雅黑" w:hAnsi="微软雅黑" w:cs="宋体" w:hint="eastAsia"/>
                <w:color w:val="666666"/>
                <w:kern w:val="0"/>
                <w:szCs w:val="21"/>
              </w:rPr>
              <w:t>纯债债券型证券投资基金</w:t>
            </w:r>
            <w:r w:rsidR="00347876" w:rsidRPr="00347876">
              <w:rPr>
                <w:rFonts w:ascii="微软雅黑" w:eastAsia="微软雅黑" w:hAnsi="微软雅黑" w:cs="宋体" w:hint="eastAsia"/>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004784</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招商稳健优选股票型证券投资基金</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005835</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招商稳祯定期开放混合型证券投资基金</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006629</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招商鑫悦中短债债券型证券投资基金A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006630</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招商鑫悦中短债债券型证券投资基金</w:t>
            </w:r>
            <w:r>
              <w:rPr>
                <w:rFonts w:ascii="微软雅黑" w:eastAsia="微软雅黑" w:hAnsi="微软雅黑" w:cs="宋体"/>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003861</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招商兴福灵活配置混合型证券投资基金A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003862</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招商兴福灵活配置混合型证券投资基金</w:t>
            </w:r>
            <w:r w:rsidR="00347876" w:rsidRPr="00347876">
              <w:rPr>
                <w:rFonts w:ascii="微软雅黑" w:eastAsia="微软雅黑" w:hAnsi="微软雅黑" w:cs="宋体" w:hint="eastAsia"/>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004780</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招商招利一年期理财债券型证券投资基金</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003454</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招商招通纯债债券型证券投资基金</w:t>
            </w:r>
            <w:r w:rsidR="00347876" w:rsidRPr="00347876">
              <w:rPr>
                <w:rFonts w:ascii="微软雅黑" w:eastAsia="微软雅黑" w:hAnsi="微软雅黑" w:cs="宋体" w:hint="eastAsia"/>
                <w:color w:val="666666"/>
                <w:kern w:val="0"/>
                <w:szCs w:val="21"/>
              </w:rPr>
              <w:t>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003455</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招商招通纯债债券型证券投资基金</w:t>
            </w:r>
            <w:r w:rsidR="00347876" w:rsidRPr="00347876">
              <w:rPr>
                <w:rFonts w:ascii="微软雅黑" w:eastAsia="微软雅黑" w:hAnsi="微软雅黑" w:cs="宋体" w:hint="eastAsia"/>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004569</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招商制造业转型混合证券投资基金</w:t>
            </w:r>
            <w:r w:rsidR="00347876" w:rsidRPr="00347876">
              <w:rPr>
                <w:rFonts w:ascii="微软雅黑" w:eastAsia="微软雅黑" w:hAnsi="微软雅黑" w:cs="宋体" w:hint="eastAsia"/>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001749</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招商中国机遇股票型证券投资基金</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lastRenderedPageBreak/>
              <w:t>006473</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招商中债1-5年进出口行债券指数证券投资基金A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006474</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招商中债1-5年进出口行债券指数证券投资基金</w:t>
            </w:r>
            <w:r w:rsidR="00347876" w:rsidRPr="00347876">
              <w:rPr>
                <w:rFonts w:ascii="微软雅黑" w:eastAsia="微软雅黑" w:hAnsi="微软雅黑" w:cs="宋体" w:hint="eastAsia"/>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007051</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招商中债3-5年国开行债券指数证券投资基金A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007052</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招商中债3-5年国开行债券指数证券投资基金</w:t>
            </w:r>
            <w:r w:rsidR="00347876" w:rsidRPr="00347876">
              <w:rPr>
                <w:rFonts w:ascii="微软雅黑" w:eastAsia="微软雅黑" w:hAnsi="微软雅黑" w:cs="宋体" w:hint="eastAsia"/>
                <w:color w:val="666666"/>
                <w:kern w:val="0"/>
                <w:szCs w:val="21"/>
              </w:rPr>
              <w:t>C</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004194</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招商中证1000指数增强型证券投资基金A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004192</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招商中证</w:t>
            </w:r>
            <w:r>
              <w:rPr>
                <w:rFonts w:ascii="微软雅黑" w:eastAsia="微软雅黑" w:hAnsi="微软雅黑" w:cs="宋体"/>
                <w:color w:val="666666"/>
                <w:kern w:val="0"/>
                <w:szCs w:val="21"/>
              </w:rPr>
              <w:t>5</w:t>
            </w:r>
            <w:r w:rsidRPr="00B321D6">
              <w:rPr>
                <w:rFonts w:ascii="微软雅黑" w:eastAsia="微软雅黑" w:hAnsi="微软雅黑" w:cs="宋体" w:hint="eastAsia"/>
                <w:color w:val="666666"/>
                <w:kern w:val="0"/>
                <w:szCs w:val="21"/>
              </w:rPr>
              <w:t>00指数增强型证券投资基金A</w:t>
            </w:r>
          </w:p>
        </w:tc>
      </w:tr>
      <w:tr w:rsidR="00347876" w:rsidRPr="00347876" w:rsidTr="00586A7F">
        <w:trPr>
          <w:trHeight w:val="270"/>
        </w:trPr>
        <w:tc>
          <w:tcPr>
            <w:tcW w:w="1696" w:type="dxa"/>
            <w:shd w:val="clear" w:color="auto" w:fill="auto"/>
            <w:noWrap/>
            <w:vAlign w:val="center"/>
            <w:hideMark/>
          </w:tcPr>
          <w:p w:rsidR="00347876" w:rsidRPr="00347876" w:rsidRDefault="00347876" w:rsidP="00347876">
            <w:pPr>
              <w:widowControl/>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00419</w:t>
            </w:r>
            <w:r w:rsidR="009C62A9">
              <w:rPr>
                <w:rFonts w:ascii="微软雅黑" w:eastAsia="微软雅黑" w:hAnsi="微软雅黑" w:cs="宋体"/>
                <w:color w:val="666666"/>
                <w:kern w:val="0"/>
                <w:szCs w:val="21"/>
              </w:rPr>
              <w:t>5</w:t>
            </w:r>
          </w:p>
        </w:tc>
        <w:tc>
          <w:tcPr>
            <w:tcW w:w="6521" w:type="dxa"/>
            <w:shd w:val="clear" w:color="auto" w:fill="auto"/>
            <w:noWrap/>
            <w:vAlign w:val="center"/>
            <w:hideMark/>
          </w:tcPr>
          <w:p w:rsidR="00347876" w:rsidRPr="00347876" w:rsidRDefault="00B321D6" w:rsidP="00347876">
            <w:pPr>
              <w:widowControl/>
              <w:jc w:val="left"/>
              <w:rPr>
                <w:rFonts w:ascii="微软雅黑" w:eastAsia="微软雅黑" w:hAnsi="微软雅黑" w:cs="宋体"/>
                <w:color w:val="666666"/>
                <w:kern w:val="0"/>
                <w:szCs w:val="21"/>
              </w:rPr>
            </w:pPr>
            <w:r w:rsidRPr="00B321D6">
              <w:rPr>
                <w:rFonts w:ascii="微软雅黑" w:eastAsia="微软雅黑" w:hAnsi="微软雅黑" w:cs="宋体" w:hint="eastAsia"/>
                <w:color w:val="666666"/>
                <w:kern w:val="0"/>
                <w:szCs w:val="21"/>
              </w:rPr>
              <w:t>招商中证1000指数增强型证券投资基金</w:t>
            </w:r>
            <w:r w:rsidR="00347876" w:rsidRPr="00347876">
              <w:rPr>
                <w:rFonts w:ascii="微软雅黑" w:eastAsia="微软雅黑" w:hAnsi="微软雅黑" w:cs="宋体" w:hint="eastAsia"/>
                <w:color w:val="666666"/>
                <w:kern w:val="0"/>
                <w:szCs w:val="21"/>
              </w:rPr>
              <w:t>C</w:t>
            </w:r>
          </w:p>
        </w:tc>
      </w:tr>
    </w:tbl>
    <w:p w:rsidR="00347876" w:rsidRPr="00347876" w:rsidRDefault="00347876" w:rsidP="00347876">
      <w:pPr>
        <w:widowControl/>
        <w:spacing w:line="300" w:lineRule="atLeast"/>
        <w:ind w:firstLine="420"/>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 </w:t>
      </w:r>
    </w:p>
    <w:p w:rsidR="00347876" w:rsidRPr="00347876" w:rsidRDefault="00347876" w:rsidP="00347876">
      <w:pPr>
        <w:widowControl/>
        <w:spacing w:line="300" w:lineRule="atLeast"/>
        <w:ind w:firstLine="420"/>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具体业务类型及办理程序请遵循销售机构的相关规定，投资者欲了解详细信息请仔细阅</w:t>
      </w:r>
      <w:r w:rsidRPr="00347876">
        <w:rPr>
          <w:rFonts w:ascii="微软雅黑" w:eastAsia="微软雅黑" w:hAnsi="微软雅黑" w:cs="宋体" w:hint="eastAsia"/>
          <w:color w:val="666666"/>
          <w:kern w:val="0"/>
          <w:szCs w:val="21"/>
        </w:rPr>
        <w:t>读相关基金的基金合同和招募说明书等法律文件。</w:t>
      </w:r>
    </w:p>
    <w:p w:rsidR="00347876" w:rsidRPr="00347876" w:rsidRDefault="00347876" w:rsidP="00347876">
      <w:pPr>
        <w:widowControl/>
        <w:spacing w:line="300" w:lineRule="atLeast"/>
        <w:ind w:firstLine="360"/>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自2020年</w:t>
      </w:r>
      <w:r w:rsidR="00586A7F">
        <w:rPr>
          <w:rFonts w:ascii="微软雅黑" w:eastAsia="微软雅黑" w:hAnsi="微软雅黑" w:cs="宋体"/>
          <w:color w:val="666666"/>
          <w:kern w:val="0"/>
          <w:szCs w:val="21"/>
        </w:rPr>
        <w:t>5</w:t>
      </w:r>
      <w:r w:rsidRPr="00347876">
        <w:rPr>
          <w:rFonts w:ascii="微软雅黑" w:eastAsia="微软雅黑" w:hAnsi="微软雅黑" w:cs="宋体" w:hint="eastAsia"/>
          <w:color w:val="666666"/>
          <w:kern w:val="0"/>
          <w:szCs w:val="21"/>
        </w:rPr>
        <w:t>月</w:t>
      </w:r>
      <w:r w:rsidR="00586A7F">
        <w:rPr>
          <w:rFonts w:ascii="微软雅黑" w:eastAsia="微软雅黑" w:hAnsi="微软雅黑" w:cs="宋体"/>
          <w:color w:val="666666"/>
          <w:kern w:val="0"/>
          <w:szCs w:val="21"/>
        </w:rPr>
        <w:t>6</w:t>
      </w:r>
      <w:r w:rsidRPr="00347876">
        <w:rPr>
          <w:rFonts w:ascii="微软雅黑" w:eastAsia="微软雅黑" w:hAnsi="微软雅黑" w:cs="宋体" w:hint="eastAsia"/>
          <w:color w:val="666666"/>
          <w:kern w:val="0"/>
          <w:szCs w:val="21"/>
        </w:rPr>
        <w:t>日起，投资者通过</w:t>
      </w:r>
      <w:r w:rsidR="00586A7F">
        <w:rPr>
          <w:rFonts w:ascii="微软雅黑" w:eastAsia="微软雅黑" w:hAnsi="微软雅黑" w:cs="宋体" w:hint="eastAsia"/>
          <w:color w:val="666666"/>
          <w:kern w:val="0"/>
          <w:szCs w:val="21"/>
        </w:rPr>
        <w:t>汇成基金</w:t>
      </w:r>
      <w:r w:rsidRPr="00347876">
        <w:rPr>
          <w:rFonts w:ascii="微软雅黑" w:eastAsia="微软雅黑" w:hAnsi="微软雅黑" w:cs="宋体" w:hint="eastAsia"/>
          <w:color w:val="666666"/>
          <w:kern w:val="0"/>
          <w:szCs w:val="21"/>
        </w:rPr>
        <w:t>申购上述本公司旗下基金，申购费率享费率优惠，具体折扣费率以</w:t>
      </w:r>
      <w:r w:rsidR="00586A7F">
        <w:rPr>
          <w:rFonts w:ascii="微软雅黑" w:eastAsia="微软雅黑" w:hAnsi="微软雅黑" w:cs="宋体" w:hint="eastAsia"/>
          <w:color w:val="666666"/>
          <w:kern w:val="0"/>
          <w:szCs w:val="21"/>
        </w:rPr>
        <w:t>汇成基金</w:t>
      </w:r>
      <w:r w:rsidRPr="00347876">
        <w:rPr>
          <w:rFonts w:ascii="微软雅黑" w:eastAsia="微软雅黑" w:hAnsi="微软雅黑" w:cs="宋体" w:hint="eastAsia"/>
          <w:color w:val="666666"/>
          <w:kern w:val="0"/>
          <w:szCs w:val="21"/>
        </w:rPr>
        <w:t>页面公示为准。基金原费率请详见基金合同、招募说明书（更新）等法律文件，以及本公司发布的最新业务公告。</w:t>
      </w:r>
    </w:p>
    <w:p w:rsidR="00347876" w:rsidRPr="00347876" w:rsidRDefault="00347876" w:rsidP="00347876">
      <w:pPr>
        <w:widowControl/>
        <w:spacing w:line="300" w:lineRule="atLeast"/>
        <w:ind w:firstLine="360"/>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费率优惠期限内，如本公司新增通过</w:t>
      </w:r>
      <w:r w:rsidR="00586A7F">
        <w:rPr>
          <w:rFonts w:ascii="微软雅黑" w:eastAsia="微软雅黑" w:hAnsi="微软雅黑" w:cs="宋体" w:hint="eastAsia"/>
          <w:color w:val="666666"/>
          <w:kern w:val="0"/>
          <w:szCs w:val="21"/>
        </w:rPr>
        <w:t>汇成基金</w:t>
      </w:r>
      <w:r w:rsidRPr="00347876">
        <w:rPr>
          <w:rFonts w:ascii="微软雅黑" w:eastAsia="微软雅黑" w:hAnsi="微软雅黑" w:cs="宋体" w:hint="eastAsia"/>
          <w:color w:val="666666"/>
          <w:kern w:val="0"/>
          <w:szCs w:val="21"/>
        </w:rPr>
        <w:t>代销的基金产品，则自该基金产品开放申（认）购当日起，将同时开通该基金上述费率优惠。费率优惠期限，以</w:t>
      </w:r>
      <w:r w:rsidR="00586A7F">
        <w:rPr>
          <w:rFonts w:ascii="微软雅黑" w:eastAsia="微软雅黑" w:hAnsi="微软雅黑" w:cs="宋体" w:hint="eastAsia"/>
          <w:color w:val="666666"/>
          <w:kern w:val="0"/>
          <w:szCs w:val="21"/>
        </w:rPr>
        <w:t>汇成</w:t>
      </w:r>
      <w:bookmarkStart w:id="0" w:name="_GoBack"/>
      <w:r w:rsidR="009C62A9">
        <w:rPr>
          <w:rFonts w:ascii="微软雅黑" w:eastAsia="微软雅黑" w:hAnsi="微软雅黑" w:cs="宋体"/>
          <w:color w:val="666666"/>
          <w:kern w:val="0"/>
          <w:szCs w:val="21"/>
        </w:rPr>
        <w:t>基金</w:t>
      </w:r>
      <w:bookmarkEnd w:id="0"/>
      <w:r w:rsidRPr="00347876">
        <w:rPr>
          <w:rFonts w:ascii="微软雅黑" w:eastAsia="微软雅黑" w:hAnsi="微软雅黑" w:cs="宋体" w:hint="eastAsia"/>
          <w:color w:val="666666"/>
          <w:kern w:val="0"/>
          <w:szCs w:val="21"/>
        </w:rPr>
        <w:t>官方网站所示公告为准。</w:t>
      </w:r>
    </w:p>
    <w:p w:rsidR="00347876" w:rsidRPr="00347876" w:rsidRDefault="00347876" w:rsidP="00347876">
      <w:pPr>
        <w:widowControl/>
        <w:spacing w:line="300" w:lineRule="atLeast"/>
        <w:ind w:firstLine="360"/>
        <w:jc w:val="left"/>
        <w:rPr>
          <w:rFonts w:ascii="微软雅黑" w:eastAsia="微软雅黑" w:hAnsi="微软雅黑" w:cs="宋体"/>
          <w:color w:val="666666"/>
          <w:kern w:val="0"/>
          <w:szCs w:val="21"/>
        </w:rPr>
      </w:pPr>
      <w:r w:rsidRPr="00347876">
        <w:rPr>
          <w:rFonts w:ascii="微软雅黑" w:eastAsia="微软雅黑" w:hAnsi="微软雅黑" w:cs="宋体" w:hint="eastAsia"/>
          <w:color w:val="666666"/>
          <w:kern w:val="0"/>
          <w:szCs w:val="21"/>
        </w:rPr>
        <w:t> </w:t>
      </w:r>
    </w:p>
    <w:p w:rsidR="00347876" w:rsidRPr="00347876" w:rsidRDefault="00347876" w:rsidP="00347876">
      <w:pPr>
        <w:widowControl/>
        <w:spacing w:line="300" w:lineRule="atLeast"/>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一、投资者可通过以下途径咨询有关详情：                 </w:t>
      </w:r>
    </w:p>
    <w:p w:rsidR="00347876" w:rsidRPr="00347876" w:rsidRDefault="00347876" w:rsidP="00347876">
      <w:pPr>
        <w:widowControl/>
        <w:spacing w:line="300" w:lineRule="atLeast"/>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1、招商基金管理有限公司网站：www.cmfchina.com</w:t>
      </w:r>
    </w:p>
    <w:p w:rsidR="00347876" w:rsidRPr="00347876" w:rsidRDefault="00347876" w:rsidP="00347876">
      <w:pPr>
        <w:widowControl/>
        <w:spacing w:line="300" w:lineRule="atLeast"/>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2、招商基金管理有限公司客户服务热线：4008879555（免长途话费）</w:t>
      </w:r>
    </w:p>
    <w:p w:rsidR="00347876" w:rsidRPr="00347876" w:rsidRDefault="00347876" w:rsidP="00347876">
      <w:pPr>
        <w:widowControl/>
        <w:spacing w:line="300" w:lineRule="atLeast"/>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3、销售机构客服电话及网址：</w:t>
      </w:r>
    </w:p>
    <w:tbl>
      <w:tblPr>
        <w:tblW w:w="826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5"/>
        <w:gridCol w:w="2551"/>
        <w:gridCol w:w="2048"/>
      </w:tblGrid>
      <w:tr w:rsidR="00347876" w:rsidRPr="00347876" w:rsidTr="00347876">
        <w:trPr>
          <w:trHeight w:val="267"/>
          <w:tblCellSpacing w:w="0" w:type="dxa"/>
          <w:jc w:val="center"/>
        </w:trPr>
        <w:tc>
          <w:tcPr>
            <w:tcW w:w="3665" w:type="dxa"/>
            <w:tcBorders>
              <w:top w:val="outset" w:sz="8" w:space="0" w:color="ECE9D8"/>
              <w:left w:val="outset" w:sz="8" w:space="0" w:color="ECE9D8"/>
              <w:bottom w:val="outset" w:sz="8" w:space="0" w:color="ECE9D8"/>
              <w:right w:val="outset" w:sz="8" w:space="0" w:color="ECE9D8"/>
            </w:tcBorders>
            <w:vAlign w:val="center"/>
            <w:hideMark/>
          </w:tcPr>
          <w:p w:rsidR="00347876" w:rsidRPr="00347876" w:rsidRDefault="00347876" w:rsidP="00347876">
            <w:pPr>
              <w:widowControl/>
              <w:spacing w:line="525" w:lineRule="atLeast"/>
              <w:jc w:val="center"/>
              <w:rPr>
                <w:rFonts w:ascii="微软雅黑" w:eastAsia="微软雅黑" w:hAnsi="微软雅黑" w:cs="宋体"/>
                <w:color w:val="464646"/>
                <w:kern w:val="0"/>
                <w:szCs w:val="21"/>
              </w:rPr>
            </w:pPr>
            <w:r w:rsidRPr="00347876">
              <w:rPr>
                <w:rFonts w:ascii="微软雅黑" w:eastAsia="微软雅黑" w:hAnsi="微软雅黑" w:cs="宋体" w:hint="eastAsia"/>
                <w:color w:val="464646"/>
                <w:kern w:val="0"/>
                <w:szCs w:val="21"/>
              </w:rPr>
              <w:t>销售机构</w:t>
            </w:r>
          </w:p>
        </w:tc>
        <w:tc>
          <w:tcPr>
            <w:tcW w:w="2551" w:type="dxa"/>
            <w:tcBorders>
              <w:top w:val="outset" w:sz="8" w:space="0" w:color="ECE9D8"/>
              <w:left w:val="outset" w:sz="8" w:space="0" w:color="ECE9D8"/>
              <w:bottom w:val="outset" w:sz="8" w:space="0" w:color="ECE9D8"/>
              <w:right w:val="outset" w:sz="8" w:space="0" w:color="ECE9D8"/>
            </w:tcBorders>
            <w:vAlign w:val="center"/>
            <w:hideMark/>
          </w:tcPr>
          <w:p w:rsidR="00347876" w:rsidRPr="00347876" w:rsidRDefault="00347876" w:rsidP="00347876">
            <w:pPr>
              <w:widowControl/>
              <w:spacing w:line="525" w:lineRule="atLeast"/>
              <w:jc w:val="center"/>
              <w:rPr>
                <w:rFonts w:ascii="微软雅黑" w:eastAsia="微软雅黑" w:hAnsi="微软雅黑" w:cs="宋体"/>
                <w:color w:val="464646"/>
                <w:kern w:val="0"/>
                <w:szCs w:val="21"/>
              </w:rPr>
            </w:pPr>
            <w:r w:rsidRPr="00347876">
              <w:rPr>
                <w:rFonts w:ascii="微软雅黑" w:eastAsia="微软雅黑" w:hAnsi="微软雅黑" w:cs="宋体" w:hint="eastAsia"/>
                <w:color w:val="464646"/>
                <w:kern w:val="0"/>
                <w:szCs w:val="21"/>
              </w:rPr>
              <w:t>网址</w:t>
            </w:r>
          </w:p>
        </w:tc>
        <w:tc>
          <w:tcPr>
            <w:tcW w:w="2048" w:type="dxa"/>
            <w:tcBorders>
              <w:top w:val="outset" w:sz="8" w:space="0" w:color="ECE9D8"/>
              <w:left w:val="outset" w:sz="8" w:space="0" w:color="ECE9D8"/>
              <w:bottom w:val="outset" w:sz="8" w:space="0" w:color="ECE9D8"/>
              <w:right w:val="outset" w:sz="8" w:space="0" w:color="ECE9D8"/>
            </w:tcBorders>
            <w:vAlign w:val="center"/>
            <w:hideMark/>
          </w:tcPr>
          <w:p w:rsidR="00347876" w:rsidRPr="00347876" w:rsidRDefault="00347876" w:rsidP="00347876">
            <w:pPr>
              <w:widowControl/>
              <w:spacing w:line="525" w:lineRule="atLeast"/>
              <w:jc w:val="center"/>
              <w:rPr>
                <w:rFonts w:ascii="微软雅黑" w:eastAsia="微软雅黑" w:hAnsi="微软雅黑" w:cs="宋体"/>
                <w:color w:val="464646"/>
                <w:kern w:val="0"/>
                <w:szCs w:val="21"/>
              </w:rPr>
            </w:pPr>
            <w:r w:rsidRPr="00347876">
              <w:rPr>
                <w:rFonts w:ascii="微软雅黑" w:eastAsia="微软雅黑" w:hAnsi="微软雅黑" w:cs="宋体" w:hint="eastAsia"/>
                <w:color w:val="464646"/>
                <w:kern w:val="0"/>
                <w:szCs w:val="21"/>
              </w:rPr>
              <w:t>客服电话</w:t>
            </w:r>
          </w:p>
        </w:tc>
      </w:tr>
      <w:tr w:rsidR="00347876" w:rsidRPr="00347876" w:rsidTr="00347876">
        <w:trPr>
          <w:trHeight w:val="533"/>
          <w:tblCellSpacing w:w="0" w:type="dxa"/>
          <w:jc w:val="center"/>
        </w:trPr>
        <w:tc>
          <w:tcPr>
            <w:tcW w:w="3665" w:type="dxa"/>
            <w:tcBorders>
              <w:top w:val="outset" w:sz="8" w:space="0" w:color="ECE9D8"/>
              <w:left w:val="outset" w:sz="8" w:space="0" w:color="ECE9D8"/>
              <w:bottom w:val="outset" w:sz="8" w:space="0" w:color="ECE9D8"/>
              <w:right w:val="outset" w:sz="8" w:space="0" w:color="ECE9D8"/>
            </w:tcBorders>
            <w:vAlign w:val="center"/>
            <w:hideMark/>
          </w:tcPr>
          <w:p w:rsidR="00347876" w:rsidRPr="00347876" w:rsidRDefault="00586A7F" w:rsidP="00347876">
            <w:pPr>
              <w:widowControl/>
              <w:jc w:val="center"/>
              <w:rPr>
                <w:rFonts w:ascii="微软雅黑" w:eastAsia="微软雅黑" w:hAnsi="微软雅黑" w:cs="宋体"/>
                <w:color w:val="464646"/>
                <w:kern w:val="0"/>
                <w:szCs w:val="21"/>
              </w:rPr>
            </w:pPr>
            <w:r w:rsidRPr="00A57CC4">
              <w:rPr>
                <w:rFonts w:ascii="微软雅黑" w:eastAsia="微软雅黑" w:hAnsi="微软雅黑" w:cs="宋体" w:hint="eastAsia"/>
                <w:color w:val="464646"/>
                <w:kern w:val="0"/>
                <w:szCs w:val="21"/>
              </w:rPr>
              <w:t>北京汇成基金销售有限公司</w:t>
            </w:r>
          </w:p>
        </w:tc>
        <w:tc>
          <w:tcPr>
            <w:tcW w:w="2551" w:type="dxa"/>
            <w:tcBorders>
              <w:top w:val="outset" w:sz="8" w:space="0" w:color="ECE9D8"/>
              <w:left w:val="outset" w:sz="8" w:space="0" w:color="ECE9D8"/>
              <w:bottom w:val="outset" w:sz="8" w:space="0" w:color="ECE9D8"/>
              <w:right w:val="outset" w:sz="8" w:space="0" w:color="ECE9D8"/>
            </w:tcBorders>
            <w:vAlign w:val="center"/>
            <w:hideMark/>
          </w:tcPr>
          <w:p w:rsidR="00347876" w:rsidRPr="00347876" w:rsidRDefault="00586A7F" w:rsidP="00347876">
            <w:pPr>
              <w:widowControl/>
              <w:jc w:val="center"/>
              <w:rPr>
                <w:rFonts w:ascii="微软雅黑" w:eastAsia="微软雅黑" w:hAnsi="微软雅黑" w:cs="宋体"/>
                <w:color w:val="464646"/>
                <w:kern w:val="0"/>
                <w:szCs w:val="21"/>
              </w:rPr>
            </w:pPr>
            <w:r w:rsidRPr="00A57CC4">
              <w:rPr>
                <w:rFonts w:ascii="微软雅黑" w:eastAsia="微软雅黑" w:hAnsi="微软雅黑" w:cs="宋体"/>
                <w:color w:val="464646"/>
                <w:kern w:val="0"/>
                <w:szCs w:val="21"/>
              </w:rPr>
              <w:t>http://</w:t>
            </w:r>
            <w:r w:rsidR="009519A9">
              <w:rPr>
                <w:rFonts w:ascii="微软雅黑" w:eastAsia="微软雅黑" w:hAnsi="微软雅黑" w:cs="宋体" w:hint="eastAsia"/>
                <w:color w:val="464646"/>
                <w:kern w:val="0"/>
                <w:szCs w:val="21"/>
              </w:rPr>
              <w:t>www</w:t>
            </w:r>
            <w:r w:rsidR="009519A9">
              <w:rPr>
                <w:rFonts w:ascii="微软雅黑" w:eastAsia="微软雅黑" w:hAnsi="微软雅黑" w:cs="宋体"/>
                <w:color w:val="464646"/>
                <w:kern w:val="0"/>
                <w:szCs w:val="21"/>
              </w:rPr>
              <w:t>.hcjijin.com</w:t>
            </w:r>
          </w:p>
        </w:tc>
        <w:tc>
          <w:tcPr>
            <w:tcW w:w="2048" w:type="dxa"/>
            <w:tcBorders>
              <w:top w:val="outset" w:sz="8" w:space="0" w:color="ECE9D8"/>
              <w:left w:val="outset" w:sz="8" w:space="0" w:color="ECE9D8"/>
              <w:bottom w:val="outset" w:sz="8" w:space="0" w:color="ECE9D8"/>
              <w:right w:val="outset" w:sz="8" w:space="0" w:color="ECE9D8"/>
            </w:tcBorders>
            <w:vAlign w:val="center"/>
            <w:hideMark/>
          </w:tcPr>
          <w:p w:rsidR="00347876" w:rsidRPr="00347876" w:rsidRDefault="00586A7F" w:rsidP="009519A9">
            <w:pPr>
              <w:widowControl/>
              <w:jc w:val="center"/>
              <w:rPr>
                <w:rFonts w:ascii="微软雅黑" w:eastAsia="微软雅黑" w:hAnsi="微软雅黑" w:cs="宋体"/>
                <w:color w:val="464646"/>
                <w:kern w:val="0"/>
                <w:szCs w:val="21"/>
              </w:rPr>
            </w:pPr>
            <w:r w:rsidRPr="00A57CC4">
              <w:rPr>
                <w:rFonts w:ascii="微软雅黑" w:eastAsia="微软雅黑" w:hAnsi="微软雅黑" w:cs="宋体"/>
                <w:color w:val="464646"/>
                <w:kern w:val="0"/>
                <w:szCs w:val="21"/>
              </w:rPr>
              <w:t>400-</w:t>
            </w:r>
            <w:r w:rsidR="009519A9">
              <w:rPr>
                <w:rFonts w:ascii="微软雅黑" w:eastAsia="微软雅黑" w:hAnsi="微软雅黑" w:cs="宋体"/>
                <w:color w:val="464646"/>
                <w:kern w:val="0"/>
                <w:szCs w:val="21"/>
              </w:rPr>
              <w:t>619-9059</w:t>
            </w:r>
          </w:p>
        </w:tc>
      </w:tr>
    </w:tbl>
    <w:p w:rsidR="00347876" w:rsidRPr="00347876" w:rsidRDefault="00347876" w:rsidP="00347876">
      <w:pPr>
        <w:widowControl/>
        <w:spacing w:line="315" w:lineRule="atLeast"/>
        <w:ind w:firstLine="420"/>
        <w:jc w:val="left"/>
        <w:rPr>
          <w:rFonts w:ascii="宋体" w:eastAsia="宋体" w:hAnsi="宋体" w:cs="宋体"/>
          <w:color w:val="666666"/>
          <w:kern w:val="0"/>
          <w:sz w:val="24"/>
          <w:szCs w:val="24"/>
        </w:rPr>
      </w:pPr>
      <w:r w:rsidRPr="00347876">
        <w:rPr>
          <w:rFonts w:ascii="宋体" w:eastAsia="宋体" w:hAnsi="宋体" w:cs="宋体" w:hint="eastAsia"/>
          <w:color w:val="464646"/>
          <w:kern w:val="0"/>
          <w:sz w:val="24"/>
          <w:szCs w:val="24"/>
        </w:rPr>
        <w:t> </w:t>
      </w:r>
    </w:p>
    <w:p w:rsidR="00347876" w:rsidRPr="00347876" w:rsidRDefault="00347876" w:rsidP="00347876">
      <w:pPr>
        <w:widowControl/>
        <w:spacing w:line="300" w:lineRule="atLeast"/>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二、风险提示：</w:t>
      </w:r>
    </w:p>
    <w:p w:rsidR="00347876" w:rsidRPr="00347876" w:rsidRDefault="00347876" w:rsidP="00347876">
      <w:pPr>
        <w:widowControl/>
        <w:spacing w:line="315" w:lineRule="atLeast"/>
        <w:ind w:firstLine="420"/>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47876" w:rsidRPr="00347876" w:rsidRDefault="00347876" w:rsidP="00347876">
      <w:pPr>
        <w:widowControl/>
        <w:spacing w:line="315" w:lineRule="atLeast"/>
        <w:ind w:firstLine="420"/>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p>
    <w:p w:rsidR="00347876" w:rsidRPr="00347876" w:rsidRDefault="00347876" w:rsidP="00347876">
      <w:pPr>
        <w:widowControl/>
        <w:spacing w:line="315" w:lineRule="atLeast"/>
        <w:ind w:firstLine="420"/>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347876" w:rsidRPr="00347876" w:rsidRDefault="00347876" w:rsidP="00347876">
      <w:pPr>
        <w:widowControl/>
        <w:spacing w:line="315" w:lineRule="atLeast"/>
        <w:ind w:right="420" w:firstLine="420"/>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特此公告。</w:t>
      </w:r>
    </w:p>
    <w:p w:rsidR="00347876" w:rsidRPr="00347876" w:rsidRDefault="00347876" w:rsidP="00347876">
      <w:pPr>
        <w:widowControl/>
        <w:spacing w:line="315" w:lineRule="atLeast"/>
        <w:ind w:right="420" w:firstLine="420"/>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 </w:t>
      </w:r>
    </w:p>
    <w:p w:rsidR="00347876" w:rsidRPr="00347876" w:rsidRDefault="00347876" w:rsidP="00347876">
      <w:pPr>
        <w:widowControl/>
        <w:spacing w:line="315" w:lineRule="atLeast"/>
        <w:ind w:right="420" w:firstLine="420"/>
        <w:jc w:val="lef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 </w:t>
      </w:r>
    </w:p>
    <w:p w:rsidR="00347876" w:rsidRPr="00347876" w:rsidRDefault="00347876" w:rsidP="00347876">
      <w:pPr>
        <w:widowControl/>
        <w:spacing w:line="315" w:lineRule="atLeast"/>
        <w:ind w:right="420" w:firstLine="420"/>
        <w:jc w:val="righ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招商基金管理有限公司</w:t>
      </w:r>
    </w:p>
    <w:p w:rsidR="00347876" w:rsidRPr="00347876" w:rsidRDefault="00347876" w:rsidP="00347876">
      <w:pPr>
        <w:widowControl/>
        <w:spacing w:line="315" w:lineRule="atLeast"/>
        <w:ind w:right="420" w:firstLine="420"/>
        <w:jc w:val="right"/>
        <w:rPr>
          <w:rFonts w:ascii="微软雅黑" w:eastAsia="微软雅黑" w:hAnsi="微软雅黑" w:cs="宋体"/>
          <w:color w:val="666666"/>
          <w:kern w:val="0"/>
          <w:szCs w:val="21"/>
        </w:rPr>
      </w:pPr>
      <w:r w:rsidRPr="00347876">
        <w:rPr>
          <w:rFonts w:ascii="微软雅黑" w:eastAsia="微软雅黑" w:hAnsi="微软雅黑" w:cs="宋体" w:hint="eastAsia"/>
          <w:color w:val="464646"/>
          <w:kern w:val="0"/>
          <w:szCs w:val="21"/>
        </w:rPr>
        <w:t>2020年</w:t>
      </w:r>
      <w:r w:rsidR="00586A7F">
        <w:rPr>
          <w:rFonts w:ascii="微软雅黑" w:eastAsia="微软雅黑" w:hAnsi="微软雅黑" w:cs="宋体"/>
          <w:color w:val="464646"/>
          <w:kern w:val="0"/>
          <w:szCs w:val="21"/>
        </w:rPr>
        <w:t>5</w:t>
      </w:r>
      <w:r w:rsidRPr="00347876">
        <w:rPr>
          <w:rFonts w:ascii="微软雅黑" w:eastAsia="微软雅黑" w:hAnsi="微软雅黑" w:cs="宋体" w:hint="eastAsia"/>
          <w:color w:val="464646"/>
          <w:kern w:val="0"/>
          <w:szCs w:val="21"/>
        </w:rPr>
        <w:t>月</w:t>
      </w:r>
      <w:r w:rsidR="00586A7F">
        <w:rPr>
          <w:rFonts w:ascii="微软雅黑" w:eastAsia="微软雅黑" w:hAnsi="微软雅黑" w:cs="宋体"/>
          <w:color w:val="464646"/>
          <w:kern w:val="0"/>
          <w:szCs w:val="21"/>
        </w:rPr>
        <w:t>6</w:t>
      </w:r>
      <w:r w:rsidRPr="00347876">
        <w:rPr>
          <w:rFonts w:ascii="微软雅黑" w:eastAsia="微软雅黑" w:hAnsi="微软雅黑" w:cs="宋体" w:hint="eastAsia"/>
          <w:color w:val="464646"/>
          <w:kern w:val="0"/>
          <w:szCs w:val="21"/>
        </w:rPr>
        <w:t>日</w:t>
      </w:r>
    </w:p>
    <w:p w:rsidR="00E67B01" w:rsidRDefault="006D7AA1"/>
    <w:sectPr w:rsidR="00E67B01" w:rsidSect="007B5A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AA1" w:rsidRDefault="006D7AA1" w:rsidP="006D7AA1">
      <w:r>
        <w:separator/>
      </w:r>
    </w:p>
  </w:endnote>
  <w:endnote w:type="continuationSeparator" w:id="1">
    <w:p w:rsidR="006D7AA1" w:rsidRDefault="006D7AA1" w:rsidP="006D7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AA1" w:rsidRDefault="006D7AA1" w:rsidP="006D7AA1">
      <w:r>
        <w:separator/>
      </w:r>
    </w:p>
  </w:footnote>
  <w:footnote w:type="continuationSeparator" w:id="1">
    <w:p w:rsidR="006D7AA1" w:rsidRDefault="006D7AA1" w:rsidP="006D7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38D"/>
    <w:rsid w:val="0028538D"/>
    <w:rsid w:val="00347876"/>
    <w:rsid w:val="0036531C"/>
    <w:rsid w:val="00586A7F"/>
    <w:rsid w:val="006D7AA1"/>
    <w:rsid w:val="007B5AFA"/>
    <w:rsid w:val="009519A9"/>
    <w:rsid w:val="009C62A9"/>
    <w:rsid w:val="00A57CC4"/>
    <w:rsid w:val="00B175BF"/>
    <w:rsid w:val="00B321D6"/>
    <w:rsid w:val="00B73A00"/>
    <w:rsid w:val="00CE5D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FA"/>
    <w:pPr>
      <w:widowControl w:val="0"/>
      <w:jc w:val="both"/>
    </w:pPr>
  </w:style>
  <w:style w:type="paragraph" w:styleId="3">
    <w:name w:val="heading 3"/>
    <w:basedOn w:val="a"/>
    <w:link w:val="3Char"/>
    <w:uiPriority w:val="9"/>
    <w:qFormat/>
    <w:rsid w:val="0034787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47876"/>
    <w:rPr>
      <w:rFonts w:ascii="宋体" w:eastAsia="宋体" w:hAnsi="宋体" w:cs="宋体"/>
      <w:b/>
      <w:bCs/>
      <w:kern w:val="0"/>
      <w:sz w:val="27"/>
      <w:szCs w:val="27"/>
    </w:rPr>
  </w:style>
  <w:style w:type="character" w:customStyle="1" w:styleId="1">
    <w:name w:val="日期1"/>
    <w:basedOn w:val="a0"/>
    <w:rsid w:val="00347876"/>
  </w:style>
  <w:style w:type="paragraph" w:styleId="a3">
    <w:name w:val="Normal (Web)"/>
    <w:basedOn w:val="a"/>
    <w:uiPriority w:val="99"/>
    <w:semiHidden/>
    <w:unhideWhenUsed/>
    <w:rsid w:val="0034787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519A9"/>
    <w:rPr>
      <w:sz w:val="18"/>
      <w:szCs w:val="18"/>
    </w:rPr>
  </w:style>
  <w:style w:type="character" w:customStyle="1" w:styleId="Char">
    <w:name w:val="批注框文本 Char"/>
    <w:basedOn w:val="a0"/>
    <w:link w:val="a4"/>
    <w:uiPriority w:val="99"/>
    <w:semiHidden/>
    <w:rsid w:val="009519A9"/>
    <w:rPr>
      <w:sz w:val="18"/>
      <w:szCs w:val="18"/>
    </w:rPr>
  </w:style>
  <w:style w:type="paragraph" w:styleId="a5">
    <w:name w:val="header"/>
    <w:basedOn w:val="a"/>
    <w:link w:val="Char0"/>
    <w:uiPriority w:val="99"/>
    <w:semiHidden/>
    <w:unhideWhenUsed/>
    <w:rsid w:val="006D7A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D7AA1"/>
    <w:rPr>
      <w:sz w:val="18"/>
      <w:szCs w:val="18"/>
    </w:rPr>
  </w:style>
  <w:style w:type="paragraph" w:styleId="a6">
    <w:name w:val="footer"/>
    <w:basedOn w:val="a"/>
    <w:link w:val="Char1"/>
    <w:uiPriority w:val="99"/>
    <w:semiHidden/>
    <w:unhideWhenUsed/>
    <w:rsid w:val="006D7AA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D7AA1"/>
    <w:rPr>
      <w:sz w:val="18"/>
      <w:szCs w:val="18"/>
    </w:rPr>
  </w:style>
</w:styles>
</file>

<file path=word/webSettings.xml><?xml version="1.0" encoding="utf-8"?>
<w:webSettings xmlns:r="http://schemas.openxmlformats.org/officeDocument/2006/relationships" xmlns:w="http://schemas.openxmlformats.org/wordprocessingml/2006/main">
  <w:divs>
    <w:div w:id="860125507">
      <w:bodyDiv w:val="1"/>
      <w:marLeft w:val="0"/>
      <w:marRight w:val="0"/>
      <w:marTop w:val="0"/>
      <w:marBottom w:val="0"/>
      <w:divBdr>
        <w:top w:val="none" w:sz="0" w:space="0" w:color="auto"/>
        <w:left w:val="none" w:sz="0" w:space="0" w:color="auto"/>
        <w:bottom w:val="none" w:sz="0" w:space="0" w:color="auto"/>
        <w:right w:val="none" w:sz="0" w:space="0" w:color="auto"/>
      </w:divBdr>
      <w:divsChild>
        <w:div w:id="121387075">
          <w:marLeft w:val="0"/>
          <w:marRight w:val="0"/>
          <w:marTop w:val="0"/>
          <w:marBottom w:val="0"/>
          <w:divBdr>
            <w:top w:val="none" w:sz="0" w:space="0" w:color="auto"/>
            <w:left w:val="none" w:sz="0" w:space="0" w:color="auto"/>
            <w:bottom w:val="dotted" w:sz="6" w:space="9" w:color="CCCCCC"/>
            <w:right w:val="none" w:sz="0" w:space="0" w:color="auto"/>
          </w:divBdr>
        </w:div>
        <w:div w:id="434329264">
          <w:marLeft w:val="0"/>
          <w:marRight w:val="0"/>
          <w:marTop w:val="0"/>
          <w:marBottom w:val="0"/>
          <w:divBdr>
            <w:top w:val="none" w:sz="0" w:space="0" w:color="auto"/>
            <w:left w:val="none" w:sz="0" w:space="0" w:color="auto"/>
            <w:bottom w:val="none" w:sz="0" w:space="0" w:color="auto"/>
            <w:right w:val="none" w:sz="0" w:space="0" w:color="auto"/>
          </w:divBdr>
        </w:div>
      </w:divsChild>
    </w:div>
    <w:div w:id="10504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1832</Characters>
  <Application>Microsoft Office Word</Application>
  <DocSecurity>4</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靳瑶</dc:creator>
  <cp:keywords/>
  <dc:description/>
  <cp:lastModifiedBy>JonMMx 2000</cp:lastModifiedBy>
  <cp:revision>2</cp:revision>
  <dcterms:created xsi:type="dcterms:W3CDTF">2020-05-05T16:08:00Z</dcterms:created>
  <dcterms:modified xsi:type="dcterms:W3CDTF">2020-05-05T16:08:00Z</dcterms:modified>
</cp:coreProperties>
</file>