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FAB" w:rsidRPr="00C74969" w:rsidRDefault="00594FAB">
      <w:pPr>
        <w:ind w:firstLineChars="0" w:firstLine="0"/>
        <w:jc w:val="center"/>
        <w:rPr>
          <w:rFonts w:ascii="Arial" w:hAnsi="Arial" w:cs="Arial"/>
          <w:b/>
          <w:sz w:val="52"/>
          <w:szCs w:val="52"/>
        </w:rPr>
      </w:pPr>
    </w:p>
    <w:p w:rsidR="00594FAB" w:rsidRPr="00C74969" w:rsidRDefault="00594FAB">
      <w:pPr>
        <w:ind w:firstLineChars="0" w:firstLine="0"/>
        <w:jc w:val="center"/>
        <w:rPr>
          <w:rFonts w:ascii="Arial" w:hAnsi="Arial" w:cs="Arial"/>
          <w:b/>
          <w:sz w:val="52"/>
          <w:szCs w:val="52"/>
        </w:rPr>
      </w:pPr>
    </w:p>
    <w:p w:rsidR="00594FAB" w:rsidRPr="00C74969" w:rsidRDefault="00594FAB">
      <w:pPr>
        <w:ind w:firstLineChars="0" w:firstLine="0"/>
        <w:jc w:val="center"/>
        <w:rPr>
          <w:rFonts w:ascii="Arial" w:hAnsi="Arial" w:cs="Arial"/>
          <w:b/>
          <w:sz w:val="52"/>
          <w:szCs w:val="52"/>
        </w:rPr>
      </w:pPr>
    </w:p>
    <w:p w:rsidR="00594FAB" w:rsidRPr="00C74969" w:rsidRDefault="000A08DA">
      <w:pPr>
        <w:ind w:firstLineChars="0" w:firstLine="0"/>
        <w:jc w:val="center"/>
        <w:rPr>
          <w:rFonts w:ascii="Arial" w:hAnsi="Arial" w:cs="Arial"/>
          <w:b/>
          <w:sz w:val="52"/>
          <w:szCs w:val="52"/>
        </w:rPr>
      </w:pPr>
      <w:r w:rsidRPr="00C74969">
        <w:rPr>
          <w:rFonts w:ascii="Arial" w:hAnsi="Arial" w:cs="Arial"/>
          <w:b/>
          <w:sz w:val="52"/>
          <w:szCs w:val="52"/>
        </w:rPr>
        <w:t>中金</w:t>
      </w:r>
      <w:r w:rsidRPr="00C74969">
        <w:rPr>
          <w:rFonts w:ascii="Arial" w:hAnsi="Arial" w:cs="Arial"/>
          <w:b/>
          <w:sz w:val="52"/>
          <w:szCs w:val="52"/>
        </w:rPr>
        <w:t>MSCI</w:t>
      </w:r>
      <w:r w:rsidRPr="00C74969">
        <w:rPr>
          <w:rFonts w:ascii="Arial" w:hAnsi="Arial" w:cs="Arial"/>
          <w:b/>
          <w:sz w:val="52"/>
          <w:szCs w:val="52"/>
        </w:rPr>
        <w:t>中国</w:t>
      </w:r>
      <w:r w:rsidRPr="00C74969">
        <w:rPr>
          <w:rFonts w:ascii="Arial" w:hAnsi="Arial" w:cs="Arial"/>
          <w:b/>
          <w:sz w:val="52"/>
          <w:szCs w:val="52"/>
        </w:rPr>
        <w:t>A</w:t>
      </w:r>
      <w:r w:rsidRPr="00C74969">
        <w:rPr>
          <w:rFonts w:ascii="Arial" w:hAnsi="Arial" w:cs="Arial"/>
          <w:b/>
          <w:sz w:val="52"/>
          <w:szCs w:val="52"/>
        </w:rPr>
        <w:t>股国际</w:t>
      </w:r>
      <w:r w:rsidR="00917F38" w:rsidRPr="00C74969">
        <w:rPr>
          <w:rFonts w:ascii="Arial" w:hAnsi="Arial" w:cs="Arial"/>
          <w:b/>
          <w:sz w:val="52"/>
          <w:szCs w:val="52"/>
        </w:rPr>
        <w:t>价值</w:t>
      </w:r>
      <w:r w:rsidRPr="00C74969">
        <w:rPr>
          <w:rFonts w:ascii="Arial" w:hAnsi="Arial" w:cs="Arial"/>
          <w:b/>
          <w:sz w:val="52"/>
          <w:szCs w:val="52"/>
        </w:rPr>
        <w:t>指数</w:t>
      </w:r>
      <w:r w:rsidRPr="00C74969">
        <w:rPr>
          <w:rFonts w:ascii="Arial" w:hAnsi="Arial" w:cs="Arial"/>
          <w:b/>
          <w:sz w:val="52"/>
          <w:szCs w:val="52"/>
        </w:rPr>
        <w:br/>
      </w:r>
      <w:r w:rsidRPr="00C74969">
        <w:rPr>
          <w:rFonts w:ascii="Arial" w:hAnsi="Arial" w:cs="Arial"/>
          <w:b/>
          <w:sz w:val="52"/>
          <w:szCs w:val="52"/>
        </w:rPr>
        <w:t>发起式证券投资基金</w:t>
      </w:r>
      <w:r w:rsidRPr="00C74969">
        <w:rPr>
          <w:rFonts w:ascii="Arial" w:hAnsi="Arial" w:cs="Arial"/>
          <w:b/>
          <w:sz w:val="52"/>
          <w:szCs w:val="52"/>
        </w:rPr>
        <w:br/>
      </w:r>
      <w:r w:rsidR="00C77CE0" w:rsidRPr="00C74969">
        <w:rPr>
          <w:rFonts w:ascii="Arial" w:hAnsi="Arial" w:cs="Arial"/>
          <w:b/>
          <w:sz w:val="52"/>
          <w:szCs w:val="52"/>
        </w:rPr>
        <w:t>更新</w:t>
      </w:r>
      <w:r w:rsidR="007532C3" w:rsidRPr="00C74969">
        <w:rPr>
          <w:rFonts w:ascii="Arial" w:hAnsi="Arial" w:cs="Arial"/>
          <w:b/>
          <w:sz w:val="52"/>
          <w:szCs w:val="52"/>
        </w:rPr>
        <w:t>招募说明书</w:t>
      </w:r>
      <w:r w:rsidR="00107E4E" w:rsidRPr="00C74969">
        <w:rPr>
          <w:rFonts w:ascii="Arial" w:hAnsi="Arial" w:cs="Arial"/>
          <w:b/>
          <w:sz w:val="52"/>
          <w:szCs w:val="52"/>
        </w:rPr>
        <w:t>摘要</w:t>
      </w:r>
    </w:p>
    <w:p w:rsidR="009D7907" w:rsidRPr="00C74969" w:rsidRDefault="009D7907" w:rsidP="009D7907">
      <w:pPr>
        <w:ind w:firstLineChars="0" w:firstLine="0"/>
        <w:jc w:val="center"/>
        <w:rPr>
          <w:rFonts w:ascii="Arial" w:hAnsi="Arial" w:cs="Arial"/>
          <w:b/>
          <w:sz w:val="36"/>
          <w:szCs w:val="36"/>
        </w:rPr>
      </w:pPr>
      <w:r w:rsidRPr="00C74969">
        <w:rPr>
          <w:rFonts w:ascii="Arial" w:hAnsi="Arial" w:cs="Arial"/>
          <w:b/>
          <w:sz w:val="36"/>
          <w:szCs w:val="36"/>
        </w:rPr>
        <w:t>（</w:t>
      </w:r>
      <w:r w:rsidRPr="00C74969">
        <w:rPr>
          <w:rFonts w:ascii="Arial" w:hAnsi="Arial" w:cs="Arial"/>
          <w:b/>
          <w:sz w:val="36"/>
          <w:szCs w:val="36"/>
        </w:rPr>
        <w:t>20</w:t>
      </w:r>
      <w:r w:rsidR="00D9460D">
        <w:rPr>
          <w:rFonts w:ascii="Arial" w:hAnsi="Arial" w:cs="Arial"/>
          <w:b/>
          <w:sz w:val="36"/>
          <w:szCs w:val="36"/>
        </w:rPr>
        <w:t>20</w:t>
      </w:r>
      <w:r w:rsidRPr="00C74969">
        <w:rPr>
          <w:rFonts w:ascii="Arial" w:hAnsi="Arial" w:cs="Arial"/>
          <w:b/>
          <w:sz w:val="36"/>
          <w:szCs w:val="36"/>
        </w:rPr>
        <w:t>年第</w:t>
      </w:r>
      <w:r w:rsidR="00FD6B9F">
        <w:rPr>
          <w:rFonts w:ascii="Arial" w:hAnsi="Arial" w:cs="Arial"/>
          <w:b/>
          <w:sz w:val="36"/>
          <w:szCs w:val="36"/>
        </w:rPr>
        <w:t>3</w:t>
      </w:r>
      <w:r w:rsidRPr="00C74969">
        <w:rPr>
          <w:rFonts w:ascii="Arial" w:hAnsi="Arial" w:cs="Arial"/>
          <w:b/>
          <w:sz w:val="36"/>
          <w:szCs w:val="36"/>
        </w:rPr>
        <w:t>号）</w:t>
      </w:r>
    </w:p>
    <w:p w:rsidR="00594FAB" w:rsidRPr="00C74969" w:rsidRDefault="00594FAB">
      <w:pPr>
        <w:ind w:firstLineChars="0" w:firstLine="0"/>
        <w:rPr>
          <w:rFonts w:ascii="Arial" w:hAnsi="Arial" w:cs="Arial"/>
          <w:b/>
          <w:sz w:val="52"/>
          <w:szCs w:val="52"/>
        </w:rPr>
      </w:pPr>
    </w:p>
    <w:p w:rsidR="00B13BE7" w:rsidRPr="00C74969" w:rsidRDefault="00B13BE7">
      <w:pPr>
        <w:ind w:firstLineChars="0" w:firstLine="0"/>
        <w:rPr>
          <w:rFonts w:ascii="Arial" w:hAnsi="Arial" w:cs="Arial"/>
        </w:rPr>
      </w:pPr>
    </w:p>
    <w:p w:rsidR="00594FAB" w:rsidRPr="00C74969" w:rsidRDefault="00594FAB">
      <w:pPr>
        <w:ind w:firstLineChars="0" w:firstLine="0"/>
        <w:rPr>
          <w:rFonts w:ascii="Arial" w:hAnsi="Arial" w:cs="Arial"/>
        </w:rPr>
      </w:pPr>
    </w:p>
    <w:p w:rsidR="00594FAB" w:rsidRPr="00C74969" w:rsidRDefault="00594FAB">
      <w:pPr>
        <w:ind w:firstLineChars="0" w:firstLine="0"/>
        <w:rPr>
          <w:rFonts w:ascii="Arial" w:hAnsi="Arial" w:cs="Arial"/>
        </w:rPr>
      </w:pPr>
    </w:p>
    <w:p w:rsidR="00594FAB" w:rsidRPr="00C74969" w:rsidRDefault="00594FAB">
      <w:pPr>
        <w:ind w:firstLineChars="0" w:firstLine="0"/>
        <w:rPr>
          <w:rFonts w:ascii="Arial" w:hAnsi="Arial" w:cs="Arial"/>
        </w:rPr>
      </w:pPr>
    </w:p>
    <w:p w:rsidR="00594FAB" w:rsidRPr="00C74969" w:rsidRDefault="00594FAB">
      <w:pPr>
        <w:ind w:firstLineChars="0" w:firstLine="0"/>
        <w:rPr>
          <w:rFonts w:ascii="Arial" w:hAnsi="Arial" w:cs="Arial"/>
        </w:rPr>
      </w:pPr>
    </w:p>
    <w:p w:rsidR="00594FAB" w:rsidRPr="00C74969" w:rsidRDefault="00594FAB">
      <w:pPr>
        <w:ind w:firstLineChars="0" w:firstLine="0"/>
        <w:rPr>
          <w:rFonts w:ascii="Arial" w:hAnsi="Arial" w:cs="Arial"/>
        </w:rPr>
      </w:pPr>
    </w:p>
    <w:p w:rsidR="00594FAB" w:rsidRPr="00C74969" w:rsidRDefault="00594FAB">
      <w:pPr>
        <w:ind w:firstLineChars="0" w:firstLine="0"/>
        <w:rPr>
          <w:rFonts w:ascii="Arial" w:hAnsi="Arial" w:cs="Arial"/>
        </w:rPr>
      </w:pPr>
    </w:p>
    <w:p w:rsidR="00594FAB" w:rsidRPr="00C74969" w:rsidRDefault="00594FAB">
      <w:pPr>
        <w:ind w:firstLineChars="0" w:firstLine="0"/>
        <w:rPr>
          <w:rFonts w:ascii="Arial" w:hAnsi="Arial" w:cs="Arial"/>
        </w:rPr>
      </w:pPr>
    </w:p>
    <w:p w:rsidR="00594FAB" w:rsidRPr="00C74969" w:rsidRDefault="00594FAB">
      <w:pPr>
        <w:ind w:firstLineChars="0" w:firstLine="0"/>
        <w:rPr>
          <w:rFonts w:ascii="Arial" w:hAnsi="Arial" w:cs="Arial"/>
        </w:rPr>
      </w:pPr>
    </w:p>
    <w:p w:rsidR="00594FAB" w:rsidRPr="00C74969" w:rsidRDefault="00594FAB">
      <w:pPr>
        <w:ind w:firstLineChars="0" w:firstLine="0"/>
        <w:rPr>
          <w:rFonts w:ascii="Arial" w:hAnsi="Arial" w:cs="Arial"/>
        </w:rPr>
      </w:pPr>
    </w:p>
    <w:p w:rsidR="00594FAB" w:rsidRPr="00C74969" w:rsidRDefault="00594FAB">
      <w:pPr>
        <w:ind w:firstLineChars="0" w:firstLine="0"/>
        <w:rPr>
          <w:rFonts w:ascii="Arial" w:hAnsi="Arial" w:cs="Arial"/>
        </w:rPr>
      </w:pPr>
    </w:p>
    <w:p w:rsidR="00594FAB" w:rsidRPr="00C74969" w:rsidRDefault="007532C3">
      <w:pPr>
        <w:ind w:firstLineChars="600" w:firstLine="1687"/>
        <w:rPr>
          <w:rFonts w:ascii="Arial" w:hAnsi="Arial" w:cs="Arial"/>
          <w:b/>
          <w:sz w:val="28"/>
          <w:szCs w:val="28"/>
        </w:rPr>
      </w:pPr>
      <w:r w:rsidRPr="00C74969">
        <w:rPr>
          <w:rFonts w:ascii="Arial" w:hAnsi="Arial" w:cs="Arial"/>
          <w:b/>
          <w:sz w:val="28"/>
          <w:szCs w:val="28"/>
        </w:rPr>
        <w:t>基金管理人：中金基金管理有限公司</w:t>
      </w:r>
    </w:p>
    <w:p w:rsidR="00C77CE0" w:rsidRPr="00C74969" w:rsidRDefault="007532C3" w:rsidP="00C77CE0">
      <w:pPr>
        <w:ind w:firstLineChars="600" w:firstLine="1687"/>
        <w:rPr>
          <w:rFonts w:ascii="Arial" w:hAnsi="Arial" w:cs="Arial"/>
          <w:b/>
          <w:sz w:val="28"/>
          <w:szCs w:val="28"/>
        </w:rPr>
      </w:pPr>
      <w:r w:rsidRPr="00C74969">
        <w:rPr>
          <w:rFonts w:ascii="Arial" w:hAnsi="Arial" w:cs="Arial"/>
          <w:b/>
          <w:sz w:val="28"/>
          <w:szCs w:val="28"/>
        </w:rPr>
        <w:t>基金托管人：</w:t>
      </w:r>
      <w:r w:rsidR="000A08DA" w:rsidRPr="00C74969">
        <w:rPr>
          <w:rFonts w:ascii="Arial" w:hAnsi="Arial" w:cs="Arial"/>
          <w:b/>
          <w:sz w:val="28"/>
        </w:rPr>
        <w:t>招商银行股份有限公司</w:t>
      </w:r>
    </w:p>
    <w:p w:rsidR="009D7907" w:rsidRPr="00C74969" w:rsidRDefault="00D9460D" w:rsidP="009D7907">
      <w:pPr>
        <w:ind w:firstLineChars="1100" w:firstLine="3092"/>
        <w:rPr>
          <w:rFonts w:ascii="Arial" w:hAnsi="Arial" w:cs="Arial"/>
          <w:b/>
          <w:sz w:val="28"/>
          <w:szCs w:val="28"/>
        </w:rPr>
      </w:pPr>
      <w:r w:rsidRPr="00D9460D">
        <w:rPr>
          <w:rFonts w:ascii="Arial" w:hAnsi="Arial" w:cs="Arial" w:hint="eastAsia"/>
          <w:b/>
          <w:sz w:val="28"/>
          <w:szCs w:val="28"/>
        </w:rPr>
        <w:t>二零二零</w:t>
      </w:r>
      <w:r w:rsidR="00240FE6">
        <w:rPr>
          <w:rFonts w:ascii="Arial" w:hAnsi="Arial" w:cs="Arial"/>
          <w:b/>
          <w:sz w:val="28"/>
          <w:szCs w:val="28"/>
        </w:rPr>
        <w:t>年</w:t>
      </w:r>
      <w:r w:rsidR="007E7326">
        <w:rPr>
          <w:rFonts w:ascii="Arial" w:hAnsi="Arial" w:cs="Arial" w:hint="eastAsia"/>
          <w:b/>
          <w:sz w:val="28"/>
          <w:szCs w:val="28"/>
        </w:rPr>
        <w:t>五</w:t>
      </w:r>
      <w:r w:rsidRPr="00D9460D">
        <w:rPr>
          <w:rFonts w:ascii="Arial" w:hAnsi="Arial" w:cs="Arial"/>
          <w:b/>
          <w:sz w:val="28"/>
          <w:szCs w:val="28"/>
        </w:rPr>
        <w:t>月</w:t>
      </w:r>
    </w:p>
    <w:p w:rsidR="00594FAB" w:rsidRPr="00C74969" w:rsidRDefault="00C77CE0" w:rsidP="00C77CE0">
      <w:pPr>
        <w:widowControl/>
        <w:spacing w:line="240" w:lineRule="auto"/>
        <w:ind w:firstLineChars="0" w:firstLine="0"/>
        <w:jc w:val="left"/>
        <w:rPr>
          <w:rFonts w:ascii="Arial" w:hAnsi="Arial" w:cs="Arial"/>
          <w:b/>
          <w:sz w:val="28"/>
          <w:szCs w:val="28"/>
        </w:rPr>
      </w:pPr>
      <w:r w:rsidRPr="00C74969">
        <w:rPr>
          <w:rFonts w:ascii="Arial" w:hAnsi="Arial" w:cs="Arial"/>
          <w:b/>
          <w:sz w:val="28"/>
          <w:szCs w:val="28"/>
        </w:rPr>
        <w:br w:type="page"/>
      </w:r>
    </w:p>
    <w:p w:rsidR="00594FAB" w:rsidRPr="00C74969" w:rsidRDefault="007532C3" w:rsidP="004A6D44">
      <w:pPr>
        <w:pStyle w:val="1"/>
        <w:rPr>
          <w:rFonts w:ascii="Arial" w:hAnsi="Arial" w:cs="Arial"/>
        </w:rPr>
      </w:pPr>
      <w:bookmarkStart w:id="0" w:name="_Toc461096476"/>
      <w:bookmarkStart w:id="1" w:name="_Toc350174640"/>
      <w:bookmarkStart w:id="2" w:name="_Toc311810973"/>
      <w:r w:rsidRPr="00C74969">
        <w:rPr>
          <w:rFonts w:ascii="Arial" w:hAnsi="Arial" w:cs="Arial"/>
        </w:rPr>
        <w:lastRenderedPageBreak/>
        <w:t>重要提示</w:t>
      </w:r>
      <w:bookmarkEnd w:id="0"/>
      <w:bookmarkEnd w:id="1"/>
      <w:bookmarkEnd w:id="2"/>
    </w:p>
    <w:p w:rsidR="00594FAB" w:rsidRPr="00C74969" w:rsidRDefault="00594FAB">
      <w:pPr>
        <w:ind w:firstLineChars="600" w:firstLine="1687"/>
        <w:rPr>
          <w:rFonts w:ascii="Arial" w:hAnsi="Arial" w:cs="Arial"/>
          <w:b/>
          <w:sz w:val="28"/>
          <w:szCs w:val="28"/>
        </w:rPr>
      </w:pPr>
    </w:p>
    <w:p w:rsidR="00D9460D" w:rsidRPr="00D9460D" w:rsidRDefault="00D9460D" w:rsidP="00D9460D">
      <w:pPr>
        <w:ind w:firstLine="480"/>
        <w:rPr>
          <w:rFonts w:ascii="Arial" w:hAnsi="Arial" w:cs="Arial"/>
        </w:rPr>
      </w:pPr>
      <w:r w:rsidRPr="00D9460D">
        <w:rPr>
          <w:rFonts w:ascii="Arial" w:hAnsi="Arial" w:cs="Arial"/>
        </w:rPr>
        <w:t>中金</w:t>
      </w:r>
      <w:r w:rsidRPr="00D9460D">
        <w:rPr>
          <w:rFonts w:ascii="Arial" w:hAnsi="Arial" w:cs="Arial"/>
        </w:rPr>
        <w:t>MSCI</w:t>
      </w:r>
      <w:r w:rsidRPr="00D9460D">
        <w:rPr>
          <w:rFonts w:ascii="Arial" w:hAnsi="Arial" w:cs="Arial"/>
        </w:rPr>
        <w:t>中国</w:t>
      </w:r>
      <w:r w:rsidRPr="00D9460D">
        <w:rPr>
          <w:rFonts w:ascii="Arial" w:hAnsi="Arial" w:cs="Arial"/>
        </w:rPr>
        <w:t>A</w:t>
      </w:r>
      <w:r w:rsidRPr="00D9460D">
        <w:rPr>
          <w:rFonts w:ascii="Arial" w:hAnsi="Arial" w:cs="Arial"/>
        </w:rPr>
        <w:t>股国际价值指数发起式证券投资基金（以下简称</w:t>
      </w:r>
      <w:r w:rsidRPr="00D9460D">
        <w:rPr>
          <w:rFonts w:ascii="Arial" w:hAnsi="Arial" w:cs="Arial"/>
        </w:rPr>
        <w:t>“</w:t>
      </w:r>
      <w:r w:rsidRPr="00D9460D">
        <w:rPr>
          <w:rFonts w:ascii="Arial" w:hAnsi="Arial" w:cs="Arial"/>
        </w:rPr>
        <w:t>本基金</w:t>
      </w:r>
      <w:r w:rsidRPr="00D9460D">
        <w:rPr>
          <w:rFonts w:ascii="Arial" w:hAnsi="Arial" w:cs="Arial"/>
        </w:rPr>
        <w:t>”</w:t>
      </w:r>
      <w:r w:rsidRPr="00D9460D">
        <w:rPr>
          <w:rFonts w:ascii="Arial" w:hAnsi="Arial" w:cs="Arial"/>
        </w:rPr>
        <w:t>）的募集申请于</w:t>
      </w:r>
      <w:r w:rsidRPr="00D9460D">
        <w:rPr>
          <w:rFonts w:ascii="Arial" w:hAnsi="Arial" w:cs="Arial"/>
        </w:rPr>
        <w:t>2018</w:t>
      </w:r>
      <w:r w:rsidRPr="00D9460D">
        <w:rPr>
          <w:rFonts w:ascii="Arial" w:hAnsi="Arial" w:cs="Arial"/>
        </w:rPr>
        <w:t>年</w:t>
      </w:r>
      <w:r w:rsidRPr="00D9460D">
        <w:rPr>
          <w:rFonts w:ascii="Arial" w:hAnsi="Arial" w:cs="Arial"/>
        </w:rPr>
        <w:t>6</w:t>
      </w:r>
      <w:r w:rsidRPr="00D9460D">
        <w:rPr>
          <w:rFonts w:ascii="Arial" w:hAnsi="Arial" w:cs="Arial"/>
        </w:rPr>
        <w:t>月</w:t>
      </w:r>
      <w:r w:rsidRPr="00D9460D">
        <w:rPr>
          <w:rFonts w:ascii="Arial" w:hAnsi="Arial" w:cs="Arial"/>
        </w:rPr>
        <w:t>22</w:t>
      </w:r>
      <w:r w:rsidRPr="00D9460D">
        <w:rPr>
          <w:rFonts w:ascii="Arial" w:hAnsi="Arial" w:cs="Arial"/>
        </w:rPr>
        <w:t>日经中国证券监督管理委员会（以下简称</w:t>
      </w:r>
      <w:r w:rsidRPr="00D9460D">
        <w:rPr>
          <w:rFonts w:ascii="Arial" w:hAnsi="Arial" w:cs="Arial"/>
        </w:rPr>
        <w:t>“</w:t>
      </w:r>
      <w:r w:rsidRPr="00D9460D">
        <w:rPr>
          <w:rFonts w:ascii="Arial" w:hAnsi="Arial" w:cs="Arial"/>
        </w:rPr>
        <w:t>中国证监会</w:t>
      </w:r>
      <w:r w:rsidRPr="00D9460D">
        <w:rPr>
          <w:rFonts w:ascii="Arial" w:hAnsi="Arial" w:cs="Arial"/>
        </w:rPr>
        <w:t>”</w:t>
      </w:r>
      <w:r w:rsidRPr="00D9460D">
        <w:rPr>
          <w:rFonts w:ascii="Arial" w:hAnsi="Arial" w:cs="Arial"/>
        </w:rPr>
        <w:t>）证监许可</w:t>
      </w:r>
      <w:r w:rsidRPr="00D9460D">
        <w:rPr>
          <w:rFonts w:ascii="Arial" w:hAnsi="Arial" w:cs="Arial"/>
        </w:rPr>
        <w:t>[2018]1017</w:t>
      </w:r>
      <w:r w:rsidRPr="00D9460D">
        <w:rPr>
          <w:rFonts w:ascii="Arial" w:hAnsi="Arial" w:cs="Arial"/>
        </w:rPr>
        <w:t>号《关于准予中金</w:t>
      </w:r>
      <w:r w:rsidRPr="00D9460D">
        <w:rPr>
          <w:rFonts w:ascii="Arial" w:hAnsi="Arial" w:cs="Arial"/>
        </w:rPr>
        <w:t>MSCI</w:t>
      </w:r>
      <w:r w:rsidRPr="00D9460D">
        <w:rPr>
          <w:rFonts w:ascii="Arial" w:hAnsi="Arial" w:cs="Arial"/>
        </w:rPr>
        <w:t>中国</w:t>
      </w:r>
      <w:r w:rsidRPr="00D9460D">
        <w:rPr>
          <w:rFonts w:ascii="Arial" w:hAnsi="Arial" w:cs="Arial"/>
        </w:rPr>
        <w:t>A</w:t>
      </w:r>
      <w:r w:rsidRPr="00D9460D">
        <w:rPr>
          <w:rFonts w:ascii="Arial" w:hAnsi="Arial" w:cs="Arial"/>
        </w:rPr>
        <w:t>股国际价值指数发起式证券投资基金注册的批复》注册，并于</w:t>
      </w:r>
      <w:r w:rsidRPr="00D9460D">
        <w:rPr>
          <w:rFonts w:ascii="Arial" w:hAnsi="Arial" w:cs="Arial"/>
        </w:rPr>
        <w:t>2019</w:t>
      </w:r>
      <w:r w:rsidRPr="00D9460D">
        <w:rPr>
          <w:rFonts w:ascii="Arial" w:hAnsi="Arial" w:cs="Arial"/>
        </w:rPr>
        <w:t>年</w:t>
      </w:r>
      <w:r w:rsidRPr="00D9460D">
        <w:rPr>
          <w:rFonts w:ascii="Arial" w:hAnsi="Arial" w:cs="Arial"/>
        </w:rPr>
        <w:t>1</w:t>
      </w:r>
      <w:r w:rsidRPr="00D9460D">
        <w:rPr>
          <w:rFonts w:ascii="Arial" w:hAnsi="Arial" w:cs="Arial"/>
        </w:rPr>
        <w:t>月</w:t>
      </w:r>
      <w:r w:rsidRPr="00D9460D">
        <w:rPr>
          <w:rFonts w:ascii="Arial" w:hAnsi="Arial" w:cs="Arial"/>
        </w:rPr>
        <w:t>25</w:t>
      </w:r>
      <w:r w:rsidRPr="00D9460D">
        <w:rPr>
          <w:rFonts w:ascii="Arial" w:hAnsi="Arial" w:cs="Arial"/>
        </w:rPr>
        <w:t>日经中国证监会证券基金机构监管部部函</w:t>
      </w:r>
      <w:r w:rsidRPr="00D9460D">
        <w:rPr>
          <w:rFonts w:ascii="Arial" w:hAnsi="Arial" w:cs="Arial"/>
        </w:rPr>
        <w:t>[2019]234</w:t>
      </w:r>
      <w:r w:rsidRPr="00D9460D">
        <w:rPr>
          <w:rFonts w:ascii="Arial" w:hAnsi="Arial" w:cs="Arial"/>
        </w:rPr>
        <w:t>号《关于中金</w:t>
      </w:r>
      <w:r w:rsidRPr="00D9460D">
        <w:rPr>
          <w:rFonts w:ascii="Arial" w:hAnsi="Arial" w:cs="Arial"/>
        </w:rPr>
        <w:t>MSCI</w:t>
      </w:r>
      <w:r w:rsidRPr="00D9460D">
        <w:rPr>
          <w:rFonts w:ascii="Arial" w:hAnsi="Arial" w:cs="Arial"/>
        </w:rPr>
        <w:t>中国</w:t>
      </w:r>
      <w:r w:rsidRPr="00D9460D">
        <w:rPr>
          <w:rFonts w:ascii="Arial" w:hAnsi="Arial" w:cs="Arial"/>
        </w:rPr>
        <w:t>A</w:t>
      </w:r>
      <w:r w:rsidRPr="00D9460D">
        <w:rPr>
          <w:rFonts w:ascii="Arial" w:hAnsi="Arial" w:cs="Arial"/>
        </w:rPr>
        <w:t>股国际价值指数发起式证券投资基金备案确认的函》备案。本基金的基金合同于</w:t>
      </w:r>
      <w:r w:rsidRPr="00D9460D">
        <w:rPr>
          <w:rFonts w:ascii="Arial" w:hAnsi="Arial" w:cs="Arial"/>
        </w:rPr>
        <w:t>2019</w:t>
      </w:r>
      <w:r w:rsidRPr="00D9460D">
        <w:rPr>
          <w:rFonts w:ascii="Arial" w:hAnsi="Arial" w:cs="Arial"/>
        </w:rPr>
        <w:t>年</w:t>
      </w:r>
      <w:r w:rsidRPr="00D9460D">
        <w:rPr>
          <w:rFonts w:ascii="Arial" w:hAnsi="Arial" w:cs="Arial"/>
        </w:rPr>
        <w:t>1</w:t>
      </w:r>
      <w:r w:rsidRPr="00D9460D">
        <w:rPr>
          <w:rFonts w:ascii="Arial" w:hAnsi="Arial" w:cs="Arial"/>
        </w:rPr>
        <w:t>月</w:t>
      </w:r>
      <w:r w:rsidRPr="00D9460D">
        <w:rPr>
          <w:rFonts w:ascii="Arial" w:hAnsi="Arial" w:cs="Arial"/>
        </w:rPr>
        <w:t>25</w:t>
      </w:r>
      <w:r w:rsidRPr="00D9460D">
        <w:rPr>
          <w:rFonts w:ascii="Arial" w:hAnsi="Arial" w:cs="Arial"/>
        </w:rPr>
        <w:t>日生效。</w:t>
      </w:r>
    </w:p>
    <w:p w:rsidR="00D9460D" w:rsidRPr="00D9460D" w:rsidRDefault="00D9460D" w:rsidP="00D9460D">
      <w:pPr>
        <w:ind w:firstLine="480"/>
        <w:rPr>
          <w:rFonts w:ascii="Arial" w:hAnsi="Arial" w:cs="Arial"/>
        </w:rPr>
      </w:pPr>
      <w:r w:rsidRPr="00D9460D">
        <w:rPr>
          <w:rFonts w:ascii="Arial" w:hAnsi="Arial" w:cs="Arial"/>
        </w:rPr>
        <w:t>本基金管理人保证招募说明书的内容真实、准确、完整。</w:t>
      </w:r>
    </w:p>
    <w:p w:rsidR="00D9460D" w:rsidRPr="00D9460D" w:rsidRDefault="00D9460D" w:rsidP="00D9460D">
      <w:pPr>
        <w:ind w:firstLine="480"/>
        <w:rPr>
          <w:rFonts w:ascii="Arial" w:hAnsi="Arial" w:cs="Arial"/>
        </w:rPr>
      </w:pPr>
      <w:r w:rsidRPr="00D9460D">
        <w:rPr>
          <w:rFonts w:ascii="Arial" w:hAnsi="Arial" w:cs="Arial"/>
        </w:rPr>
        <w:t>本招募说明书经中国证监会注册，但中国证监会对本基金募集的注册，并不表明其对本基金的投资价值、收益及市场前景做出实质性判断或保证，也不表明投资于本基金没有风险。中国证监会不对本基金的投资价值及市场前景等做出实质性判断或者保证。</w:t>
      </w:r>
    </w:p>
    <w:p w:rsidR="00D9460D" w:rsidRPr="00D9460D" w:rsidRDefault="00D9460D" w:rsidP="00D9460D">
      <w:pPr>
        <w:ind w:firstLine="480"/>
        <w:rPr>
          <w:rFonts w:ascii="Arial" w:hAnsi="Arial" w:cs="Arial"/>
        </w:rPr>
      </w:pPr>
      <w:r w:rsidRPr="00D9460D">
        <w:rPr>
          <w:rFonts w:ascii="Arial" w:hAnsi="Arial" w:cs="Arial"/>
        </w:rPr>
        <w:t>本基金投资于证券市场及期货市场，基金净值会因为证券及期货市场波动等因素产生波动，基金净值会因为证券及期货市场波动等因素产生波动，投资人根据所持有的基金份额享受基金收益，同时承担相应的投资风险。本基金投资中的风险包括但不限于：市场风险、信用风险、流动性风险、管理风险、估值风险、操作及技术风险、合规性风险、本基金特有风险、其他风险等。本基金为股票指数型证券投资基金，预期风险与预期收益高于混合型证券投资基金、债券型基金与货币市场基金，具有与标的指数相似的风险收益特征。</w:t>
      </w:r>
    </w:p>
    <w:p w:rsidR="00D9460D" w:rsidRPr="00D9460D" w:rsidRDefault="00D9460D" w:rsidP="00D9460D">
      <w:pPr>
        <w:ind w:firstLine="480"/>
        <w:rPr>
          <w:rFonts w:ascii="Arial" w:hAnsi="Arial" w:cs="Arial"/>
        </w:rPr>
      </w:pPr>
      <w:r w:rsidRPr="00D9460D">
        <w:rPr>
          <w:rFonts w:ascii="Arial" w:hAnsi="Arial" w:cs="Arial"/>
        </w:rPr>
        <w:t>本基金主要投资于具有良好流动性的金融工具，包括国内依法发行上市的股票、债券、货币市场工具及法律法规或中国证监会允许基金投资的其他金融工具（但须符合中国证监会的相关规定），在政策市场环境下本基金的流动性风险适中。在特殊市场条件下，如证券市场的成交量发生急剧萎缩、基金发生巨额赎回以及其他未能遇见的特殊情形下，可能导致基金资产变现困难或变现对证券资产价格造成较大冲击，发生基金份额净值波动幅度较大、无法进行正常赎回业务、基金不能实现既定的投资决策等风险。</w:t>
      </w:r>
    </w:p>
    <w:p w:rsidR="00D9460D" w:rsidRPr="00D9460D" w:rsidRDefault="00D9460D" w:rsidP="00D9460D">
      <w:pPr>
        <w:ind w:firstLine="480"/>
        <w:rPr>
          <w:rFonts w:ascii="Arial" w:hAnsi="Arial" w:cs="Arial"/>
        </w:rPr>
      </w:pPr>
      <w:r w:rsidRPr="00D9460D">
        <w:rPr>
          <w:rFonts w:ascii="Arial" w:hAnsi="Arial" w:cs="Arial"/>
        </w:rPr>
        <w:lastRenderedPageBreak/>
        <w:t>本基金可以投资资产支持证券，该券种具有较高的流动性风险和信用风险等。本基金可以投资股指期货，投资股指期货的主要风险包括流动性风险、期货基差风险、期货合约展期风险、期货交割风险、期货保证金不足风险、衍生品杠杆风险、对手方风险、平仓风险、无法平仓风险等。本基金可以投资流通受限证券，可能存在流动性风险、法律风险和操作风险。本基金可投资科创板股票，科创板股票的主要风险包括但不限于市场风险、流动性风险、信用风险、集中度风险、系统性风险、监管规则及政策变化风险等。</w:t>
      </w:r>
      <w:bookmarkStart w:id="3" w:name="_Hlk38980884"/>
      <w:r w:rsidR="007E7326" w:rsidRPr="007E7326">
        <w:rPr>
          <w:rFonts w:ascii="Arial" w:hAnsi="Arial" w:cs="Arial" w:hint="eastAsia"/>
        </w:rPr>
        <w:t>本基金可根据法律法规的规定参与转融通证券出借业务，面临的风险包括但不限于：流动性风险，面临大额赎回时可能因证券出借原因发生无法及时变现支付赎回款项的风险；信用风险：证券出借对手方可能无法及时归还证券，无法支付相应权益补偿以及借券费用的风险；市场风险：证券出借后可能面临出借期间无法及时处置证券的市场风险。</w:t>
      </w:r>
      <w:bookmarkEnd w:id="3"/>
      <w:r w:rsidRPr="00D9460D">
        <w:rPr>
          <w:rFonts w:ascii="Arial" w:hAnsi="Arial" w:cs="Arial"/>
        </w:rPr>
        <w:t>此外，本基金跟踪标的指数，追求跟踪偏离度和跟踪误差最小化，标的指数成份券调整、成分券配股、增发、停牌、交易成本的存在等原因均有可能导致基金投资组合的收益率与标的指数的收益率发生偏离，从而影响跟踪误差。</w:t>
      </w:r>
    </w:p>
    <w:p w:rsidR="00D9460D" w:rsidRPr="00D9460D" w:rsidRDefault="00D9460D" w:rsidP="00D9460D">
      <w:pPr>
        <w:ind w:firstLine="480"/>
        <w:rPr>
          <w:rFonts w:ascii="Arial" w:hAnsi="Arial" w:cs="Arial"/>
        </w:rPr>
      </w:pPr>
      <w:r w:rsidRPr="00D9460D">
        <w:rPr>
          <w:rFonts w:ascii="Arial" w:hAnsi="Arial" w:cs="Arial"/>
        </w:rPr>
        <w:t>本基金是发起式基金，在基金合同生效之日起三年后的对应日，若基金资产规模低于</w:t>
      </w:r>
      <w:r w:rsidRPr="00D9460D">
        <w:rPr>
          <w:rFonts w:ascii="Arial" w:hAnsi="Arial" w:cs="Arial"/>
        </w:rPr>
        <w:t>2</w:t>
      </w:r>
      <w:r w:rsidRPr="00D9460D">
        <w:rPr>
          <w:rFonts w:ascii="Arial" w:hAnsi="Arial" w:cs="Arial"/>
        </w:rPr>
        <w:t>亿元，基金合同应当按照基金合同约定的程序进行清算并终止，且不得通过召开基金份额持有人大会的方式延续，投资者将面临基金合同可能终止的不确定性风险。</w:t>
      </w:r>
    </w:p>
    <w:p w:rsidR="00D9460D" w:rsidRPr="00D9460D" w:rsidRDefault="00D9460D" w:rsidP="00D9460D">
      <w:pPr>
        <w:ind w:firstLine="480"/>
        <w:rPr>
          <w:rFonts w:ascii="Arial" w:hAnsi="Arial" w:cs="Arial"/>
        </w:rPr>
      </w:pPr>
      <w:r w:rsidRPr="00D9460D">
        <w:rPr>
          <w:rFonts w:ascii="Arial" w:hAnsi="Arial" w:cs="Arial"/>
        </w:rPr>
        <w:t>投资人在投资本基金之前，请仔细阅读本基金的招募说明书</w:t>
      </w:r>
      <w:r w:rsidRPr="00D9460D">
        <w:rPr>
          <w:rFonts w:ascii="Arial" w:hAnsi="Arial" w:cs="Arial" w:hint="eastAsia"/>
        </w:rPr>
        <w:t>、</w:t>
      </w:r>
      <w:r w:rsidRPr="00D9460D">
        <w:rPr>
          <w:rFonts w:ascii="Arial" w:hAnsi="Arial" w:cs="Arial"/>
        </w:rPr>
        <w:t>基金合同</w:t>
      </w:r>
      <w:r w:rsidRPr="00D9460D">
        <w:rPr>
          <w:rFonts w:ascii="Arial" w:hAnsi="Arial" w:cs="Arial" w:hint="eastAsia"/>
        </w:rPr>
        <w:t>、基金产品资料概要</w:t>
      </w:r>
      <w:r w:rsidRPr="00D9460D">
        <w:rPr>
          <w:rFonts w:ascii="Arial" w:hAnsi="Arial" w:cs="Arial"/>
        </w:rPr>
        <w:t>等信息披露文件，全面认识本基金的风险收益特征和产品特性，自主判断基金的投资价值，自主做出投资决策，自行承担投资风险，并充分考虑自身的风险承受能力，理性判断市场，谨慎做出投资决策。</w:t>
      </w:r>
    </w:p>
    <w:p w:rsidR="00D9460D" w:rsidRPr="00D9460D" w:rsidRDefault="00D9460D" w:rsidP="00D9460D">
      <w:pPr>
        <w:ind w:firstLine="480"/>
        <w:rPr>
          <w:rFonts w:ascii="Arial" w:hAnsi="Arial" w:cs="Arial"/>
        </w:rPr>
      </w:pPr>
      <w:r w:rsidRPr="00D9460D">
        <w:rPr>
          <w:rFonts w:ascii="Arial" w:hAnsi="Arial" w:cs="Arial"/>
        </w:rPr>
        <w:t>本基金基金份额分为</w:t>
      </w:r>
      <w:r w:rsidRPr="00D9460D">
        <w:rPr>
          <w:rFonts w:ascii="Arial" w:hAnsi="Arial" w:cs="Arial"/>
        </w:rPr>
        <w:t>A</w:t>
      </w:r>
      <w:r w:rsidRPr="00D9460D">
        <w:rPr>
          <w:rFonts w:ascii="Arial" w:hAnsi="Arial" w:cs="Arial"/>
        </w:rPr>
        <w:t>、</w:t>
      </w:r>
      <w:r w:rsidRPr="00D9460D">
        <w:rPr>
          <w:rFonts w:ascii="Arial" w:hAnsi="Arial" w:cs="Arial"/>
        </w:rPr>
        <w:t>C</w:t>
      </w:r>
      <w:r w:rsidRPr="00D9460D">
        <w:rPr>
          <w:rFonts w:ascii="Arial" w:hAnsi="Arial" w:cs="Arial"/>
        </w:rPr>
        <w:t>两类，其中</w:t>
      </w:r>
      <w:r w:rsidRPr="00D9460D">
        <w:rPr>
          <w:rFonts w:ascii="Arial" w:hAnsi="Arial" w:cs="Arial"/>
        </w:rPr>
        <w:t>A</w:t>
      </w:r>
      <w:r w:rsidRPr="00D9460D">
        <w:rPr>
          <w:rFonts w:ascii="Arial" w:hAnsi="Arial" w:cs="Arial"/>
        </w:rPr>
        <w:t>类基金份额收取认</w:t>
      </w:r>
      <w:r w:rsidRPr="00D9460D">
        <w:rPr>
          <w:rFonts w:ascii="Arial" w:hAnsi="Arial" w:cs="Arial"/>
        </w:rPr>
        <w:t>/</w:t>
      </w:r>
      <w:r w:rsidRPr="00D9460D">
        <w:rPr>
          <w:rFonts w:ascii="Arial" w:hAnsi="Arial" w:cs="Arial"/>
        </w:rPr>
        <w:t>申购费，不计提销售服务费；</w:t>
      </w:r>
      <w:r w:rsidRPr="00D9460D">
        <w:rPr>
          <w:rFonts w:ascii="Arial" w:hAnsi="Arial" w:cs="Arial"/>
        </w:rPr>
        <w:t>C</w:t>
      </w:r>
      <w:r w:rsidRPr="00D9460D">
        <w:rPr>
          <w:rFonts w:ascii="Arial" w:hAnsi="Arial" w:cs="Arial"/>
        </w:rPr>
        <w:t>类基金份额不收取认</w:t>
      </w:r>
      <w:r w:rsidRPr="00D9460D">
        <w:rPr>
          <w:rFonts w:ascii="Arial" w:hAnsi="Arial" w:cs="Arial"/>
        </w:rPr>
        <w:t>/</w:t>
      </w:r>
      <w:r w:rsidRPr="00D9460D">
        <w:rPr>
          <w:rFonts w:ascii="Arial" w:hAnsi="Arial" w:cs="Arial"/>
        </w:rPr>
        <w:t>申购费，但计提销售服务费；</w:t>
      </w:r>
      <w:r w:rsidRPr="00D9460D">
        <w:rPr>
          <w:rFonts w:ascii="Arial" w:hAnsi="Arial" w:cs="Arial"/>
        </w:rPr>
        <w:t>A</w:t>
      </w:r>
      <w:r w:rsidRPr="00D9460D">
        <w:rPr>
          <w:rFonts w:ascii="Arial" w:hAnsi="Arial" w:cs="Arial"/>
        </w:rPr>
        <w:t>、</w:t>
      </w:r>
      <w:r w:rsidRPr="00D9460D">
        <w:rPr>
          <w:rFonts w:ascii="Arial" w:hAnsi="Arial" w:cs="Arial"/>
        </w:rPr>
        <w:t>C</w:t>
      </w:r>
      <w:r w:rsidRPr="00D9460D">
        <w:rPr>
          <w:rFonts w:ascii="Arial" w:hAnsi="Arial" w:cs="Arial"/>
        </w:rPr>
        <w:t>两类基金份额适用不同的赎回费率。</w:t>
      </w:r>
    </w:p>
    <w:p w:rsidR="00D9460D" w:rsidRPr="00D9460D" w:rsidRDefault="00D9460D" w:rsidP="00D9460D">
      <w:pPr>
        <w:ind w:firstLine="480"/>
        <w:rPr>
          <w:rFonts w:ascii="Arial" w:hAnsi="Arial" w:cs="Arial"/>
        </w:rPr>
      </w:pPr>
      <w:r w:rsidRPr="00D9460D">
        <w:rPr>
          <w:rFonts w:ascii="Arial" w:hAnsi="Arial" w:cs="Arial"/>
        </w:rPr>
        <w:t>投资有风险，投资人认</w:t>
      </w:r>
      <w:r w:rsidRPr="00D9460D">
        <w:rPr>
          <w:rFonts w:ascii="Arial" w:hAnsi="Arial" w:cs="Arial"/>
        </w:rPr>
        <w:t>/</w:t>
      </w:r>
      <w:r w:rsidRPr="00D9460D">
        <w:rPr>
          <w:rFonts w:ascii="Arial" w:hAnsi="Arial" w:cs="Arial"/>
        </w:rPr>
        <w:t>申购基金时应认真阅读本招募说明书</w:t>
      </w:r>
      <w:r w:rsidRPr="00D9460D">
        <w:rPr>
          <w:rFonts w:ascii="Arial" w:hAnsi="Arial" w:cs="Arial" w:hint="eastAsia"/>
        </w:rPr>
        <w:t>、基金产品资料概要</w:t>
      </w:r>
      <w:r w:rsidRPr="00D9460D">
        <w:rPr>
          <w:rFonts w:ascii="Arial" w:hAnsi="Arial" w:cs="Arial"/>
        </w:rPr>
        <w:t>及其更新。</w:t>
      </w:r>
    </w:p>
    <w:p w:rsidR="00D9460D" w:rsidRPr="00D9460D" w:rsidRDefault="00D9460D" w:rsidP="00D9460D">
      <w:pPr>
        <w:ind w:firstLine="480"/>
        <w:rPr>
          <w:rFonts w:ascii="Arial" w:hAnsi="Arial" w:cs="Arial"/>
        </w:rPr>
      </w:pPr>
      <w:r w:rsidRPr="00D9460D">
        <w:rPr>
          <w:rFonts w:ascii="Arial" w:hAnsi="Arial" w:cs="Arial"/>
        </w:rPr>
        <w:t>基金管理人提醒投资人基金投资的</w:t>
      </w:r>
      <w:r w:rsidRPr="00D9460D">
        <w:rPr>
          <w:rFonts w:ascii="Arial" w:hAnsi="Arial" w:cs="Arial"/>
        </w:rPr>
        <w:t>“</w:t>
      </w:r>
      <w:r w:rsidRPr="00D9460D">
        <w:rPr>
          <w:rFonts w:ascii="Arial" w:hAnsi="Arial" w:cs="Arial"/>
        </w:rPr>
        <w:t>买者自负</w:t>
      </w:r>
      <w:r w:rsidRPr="00D9460D">
        <w:rPr>
          <w:rFonts w:ascii="Arial" w:hAnsi="Arial" w:cs="Arial"/>
        </w:rPr>
        <w:t>”</w:t>
      </w:r>
      <w:r w:rsidRPr="00D9460D">
        <w:rPr>
          <w:rFonts w:ascii="Arial" w:hAnsi="Arial" w:cs="Arial"/>
        </w:rPr>
        <w:t>原则，在投资人作出投资决策</w:t>
      </w:r>
      <w:r w:rsidRPr="00D9460D">
        <w:rPr>
          <w:rFonts w:ascii="Arial" w:hAnsi="Arial" w:cs="Arial"/>
        </w:rPr>
        <w:lastRenderedPageBreak/>
        <w:t>后，基金运营状况与基金净值变化引致的投资风险，由投资人自行负责。</w:t>
      </w:r>
    </w:p>
    <w:p w:rsidR="00D9460D" w:rsidRPr="00D9460D" w:rsidRDefault="00D9460D" w:rsidP="00D9460D">
      <w:pPr>
        <w:ind w:firstLine="480"/>
        <w:rPr>
          <w:rFonts w:ascii="Arial" w:hAnsi="Arial" w:cs="Arial"/>
        </w:rPr>
      </w:pPr>
      <w:r w:rsidRPr="00D9460D">
        <w:rPr>
          <w:rFonts w:ascii="Arial" w:hAnsi="Arial" w:cs="Arial"/>
        </w:rPr>
        <w:t>基金管理人管理的其他基金的业绩不构成对本基金业绩表现的保证。基金的过往业绩并不预示其未来表现。</w:t>
      </w:r>
    </w:p>
    <w:p w:rsidR="00D9460D" w:rsidRPr="00D9460D" w:rsidRDefault="00D9460D" w:rsidP="00D9460D">
      <w:pPr>
        <w:ind w:firstLine="480"/>
        <w:rPr>
          <w:rFonts w:ascii="Arial" w:hAnsi="Arial" w:cs="Arial"/>
        </w:rPr>
      </w:pPr>
      <w:r w:rsidRPr="00D9460D">
        <w:rPr>
          <w:rFonts w:ascii="Arial" w:hAnsi="Arial" w:cs="Arial"/>
        </w:rPr>
        <w:t>基金管理人依照恪尽职守、诚实信用、谨慎勤勉的原则管理和运用基金财产，但不保证基金一定盈利，也不保证最低收益。</w:t>
      </w:r>
    </w:p>
    <w:p w:rsidR="00D9460D" w:rsidRPr="00D9460D" w:rsidRDefault="00D9460D" w:rsidP="00D9460D">
      <w:pPr>
        <w:ind w:firstLine="480"/>
        <w:rPr>
          <w:rFonts w:ascii="Arial" w:hAnsi="Arial" w:cs="Arial"/>
        </w:rPr>
      </w:pPr>
      <w:r w:rsidRPr="00D9460D">
        <w:rPr>
          <w:rFonts w:ascii="Arial" w:hAnsi="Arial" w:cs="Arial" w:hint="eastAsia"/>
        </w:rPr>
        <w:t>本基金关于基金产品资料概要的编制、披露及更新等内容，将不晚于</w:t>
      </w:r>
      <w:r w:rsidRPr="00D9460D">
        <w:rPr>
          <w:rFonts w:ascii="Arial" w:hAnsi="Arial" w:cs="Arial" w:hint="eastAsia"/>
        </w:rPr>
        <w:t>2020</w:t>
      </w:r>
      <w:r w:rsidRPr="00D9460D">
        <w:rPr>
          <w:rFonts w:ascii="Arial" w:hAnsi="Arial" w:cs="Arial" w:hint="eastAsia"/>
        </w:rPr>
        <w:t>年</w:t>
      </w:r>
      <w:r w:rsidRPr="00D9460D">
        <w:rPr>
          <w:rFonts w:ascii="Arial" w:hAnsi="Arial" w:cs="Arial" w:hint="eastAsia"/>
        </w:rPr>
        <w:t>9</w:t>
      </w:r>
      <w:r w:rsidRPr="00D9460D">
        <w:rPr>
          <w:rFonts w:ascii="Arial" w:hAnsi="Arial" w:cs="Arial" w:hint="eastAsia"/>
        </w:rPr>
        <w:t>月</w:t>
      </w:r>
      <w:r w:rsidRPr="00D9460D">
        <w:rPr>
          <w:rFonts w:ascii="Arial" w:hAnsi="Arial" w:cs="Arial" w:hint="eastAsia"/>
        </w:rPr>
        <w:t>1</w:t>
      </w:r>
      <w:r w:rsidRPr="00D9460D">
        <w:rPr>
          <w:rFonts w:ascii="Arial" w:hAnsi="Arial" w:cs="Arial" w:hint="eastAsia"/>
        </w:rPr>
        <w:t>日起执行。</w:t>
      </w:r>
    </w:p>
    <w:p w:rsidR="007E7326" w:rsidRPr="007E7326" w:rsidRDefault="007E7326" w:rsidP="007E7326">
      <w:pPr>
        <w:ind w:firstLine="480"/>
        <w:rPr>
          <w:rFonts w:ascii="Arial" w:hAnsi="Arial" w:cs="Arial"/>
        </w:rPr>
      </w:pPr>
      <w:r w:rsidRPr="007E7326">
        <w:rPr>
          <w:rFonts w:ascii="Arial" w:hAnsi="Arial" w:cs="Arial" w:hint="eastAsia"/>
        </w:rPr>
        <w:t>本基金本次更新招募说明书对基金合同修订、基金托管协议修订进行更新，相关信息更新截止日为</w:t>
      </w:r>
      <w:r w:rsidRPr="007E7326">
        <w:rPr>
          <w:rFonts w:ascii="Arial" w:hAnsi="Arial" w:cs="Arial" w:hint="eastAsia"/>
        </w:rPr>
        <w:t>20</w:t>
      </w:r>
      <w:r w:rsidRPr="007E7326">
        <w:rPr>
          <w:rFonts w:ascii="Arial" w:hAnsi="Arial" w:cs="Arial"/>
        </w:rPr>
        <w:t>20</w:t>
      </w:r>
      <w:r w:rsidRPr="007E7326">
        <w:rPr>
          <w:rFonts w:ascii="Arial" w:hAnsi="Arial" w:cs="Arial" w:hint="eastAsia"/>
        </w:rPr>
        <w:t>年</w:t>
      </w:r>
      <w:r w:rsidRPr="007E7326">
        <w:rPr>
          <w:rFonts w:ascii="Arial" w:hAnsi="Arial" w:cs="Arial"/>
        </w:rPr>
        <w:t>4</w:t>
      </w:r>
      <w:r w:rsidRPr="007E7326">
        <w:rPr>
          <w:rFonts w:ascii="Arial" w:hAnsi="Arial" w:cs="Arial" w:hint="eastAsia"/>
        </w:rPr>
        <w:t>月</w:t>
      </w:r>
      <w:r w:rsidRPr="007E7326">
        <w:rPr>
          <w:rFonts w:ascii="Arial" w:hAnsi="Arial" w:cs="Arial"/>
        </w:rPr>
        <w:t>28</w:t>
      </w:r>
      <w:r w:rsidRPr="007E7326">
        <w:rPr>
          <w:rFonts w:ascii="Arial" w:hAnsi="Arial" w:cs="Arial" w:hint="eastAsia"/>
        </w:rPr>
        <w:t>日。除非另有说明，</w:t>
      </w:r>
      <w:r w:rsidRPr="007E7326">
        <w:rPr>
          <w:rFonts w:ascii="Arial" w:hAnsi="Arial" w:cs="Arial"/>
        </w:rPr>
        <w:t>本更新招募说明书所载内容截止日为</w:t>
      </w:r>
      <w:r w:rsidRPr="007E7326">
        <w:rPr>
          <w:rFonts w:ascii="Arial" w:hAnsi="Arial" w:cs="Arial"/>
        </w:rPr>
        <w:t>20</w:t>
      </w:r>
      <w:r w:rsidR="006D18F9">
        <w:rPr>
          <w:rFonts w:ascii="Arial" w:hAnsi="Arial" w:cs="Arial"/>
        </w:rPr>
        <w:t>19</w:t>
      </w:r>
      <w:r w:rsidRPr="007E7326">
        <w:rPr>
          <w:rFonts w:ascii="Arial" w:hAnsi="Arial" w:cs="Arial"/>
        </w:rPr>
        <w:t>年</w:t>
      </w:r>
      <w:r w:rsidR="006D18F9">
        <w:rPr>
          <w:rFonts w:ascii="Arial" w:hAnsi="Arial" w:cs="Arial"/>
        </w:rPr>
        <w:t>11</w:t>
      </w:r>
      <w:r w:rsidRPr="007E7326">
        <w:rPr>
          <w:rFonts w:ascii="Arial" w:hAnsi="Arial" w:cs="Arial"/>
        </w:rPr>
        <w:t>月</w:t>
      </w:r>
      <w:r w:rsidRPr="007E7326">
        <w:rPr>
          <w:rFonts w:ascii="Arial" w:hAnsi="Arial" w:cs="Arial" w:hint="eastAsia"/>
        </w:rPr>
        <w:t>3</w:t>
      </w:r>
      <w:r w:rsidR="006D18F9">
        <w:rPr>
          <w:rFonts w:ascii="Arial" w:hAnsi="Arial" w:cs="Arial"/>
        </w:rPr>
        <w:t>0</w:t>
      </w:r>
      <w:r w:rsidRPr="007E7326">
        <w:rPr>
          <w:rFonts w:ascii="Arial" w:hAnsi="Arial" w:cs="Arial"/>
        </w:rPr>
        <w:t>日，有关财务数据和净值表现截止日为</w:t>
      </w:r>
      <w:r w:rsidRPr="007E7326">
        <w:rPr>
          <w:rFonts w:ascii="Arial" w:hAnsi="Arial" w:cs="Arial"/>
        </w:rPr>
        <w:t>2019</w:t>
      </w:r>
      <w:r w:rsidRPr="007E7326">
        <w:rPr>
          <w:rFonts w:ascii="Arial" w:hAnsi="Arial" w:cs="Arial"/>
        </w:rPr>
        <w:t>年</w:t>
      </w:r>
      <w:r w:rsidRPr="007E7326">
        <w:rPr>
          <w:rFonts w:ascii="Arial" w:hAnsi="Arial" w:cs="Arial"/>
        </w:rPr>
        <w:t>12</w:t>
      </w:r>
      <w:r w:rsidRPr="007E7326">
        <w:rPr>
          <w:rFonts w:ascii="Arial" w:hAnsi="Arial" w:cs="Arial"/>
        </w:rPr>
        <w:t>月</w:t>
      </w:r>
      <w:r w:rsidRPr="007E7326">
        <w:rPr>
          <w:rFonts w:ascii="Arial" w:hAnsi="Arial" w:cs="Arial"/>
        </w:rPr>
        <w:t>31</w:t>
      </w:r>
      <w:r w:rsidRPr="007E7326">
        <w:rPr>
          <w:rFonts w:ascii="Arial" w:hAnsi="Arial" w:cs="Arial"/>
        </w:rPr>
        <w:t>日（财务数据未经审计）。</w:t>
      </w:r>
    </w:p>
    <w:p w:rsidR="00594FAB" w:rsidRPr="00C74969" w:rsidRDefault="00240FE6">
      <w:pPr>
        <w:ind w:firstLine="480"/>
        <w:rPr>
          <w:rFonts w:ascii="Arial" w:hAnsi="Arial" w:cs="Arial"/>
        </w:rPr>
      </w:pPr>
      <w:r w:rsidRPr="008B7AE5">
        <w:t>。</w:t>
      </w:r>
      <w:r w:rsidR="007532C3" w:rsidRPr="00C74969">
        <w:rPr>
          <w:rFonts w:ascii="Arial" w:hAnsi="Arial" w:cs="Arial"/>
        </w:rPr>
        <w:br w:type="page"/>
      </w:r>
    </w:p>
    <w:p w:rsidR="00594FAB" w:rsidRPr="00C74969" w:rsidRDefault="00107E4E">
      <w:pPr>
        <w:pStyle w:val="1"/>
        <w:spacing w:after="240"/>
        <w:rPr>
          <w:rFonts w:ascii="Arial" w:hAnsi="Arial" w:cs="Arial"/>
        </w:rPr>
      </w:pPr>
      <w:bookmarkStart w:id="4" w:name="_Toc461096479"/>
      <w:bookmarkStart w:id="5" w:name="_Toc350174643"/>
      <w:r w:rsidRPr="00C74969">
        <w:rPr>
          <w:rFonts w:ascii="Arial" w:hAnsi="Arial" w:cs="Arial"/>
        </w:rPr>
        <w:t>一、</w:t>
      </w:r>
      <w:r w:rsidR="007532C3" w:rsidRPr="00C74969">
        <w:rPr>
          <w:rFonts w:ascii="Arial" w:hAnsi="Arial" w:cs="Arial"/>
        </w:rPr>
        <w:t>基金管理人</w:t>
      </w:r>
      <w:bookmarkEnd w:id="4"/>
      <w:bookmarkEnd w:id="5"/>
    </w:p>
    <w:p w:rsidR="00594FAB" w:rsidRPr="00C74969" w:rsidRDefault="00594FAB">
      <w:pPr>
        <w:ind w:firstLine="480"/>
        <w:rPr>
          <w:rFonts w:ascii="Arial" w:hAnsi="Arial" w:cs="Arial"/>
        </w:rPr>
      </w:pPr>
    </w:p>
    <w:p w:rsidR="00594FAB" w:rsidRPr="00C74969" w:rsidRDefault="00107E4E">
      <w:pPr>
        <w:pStyle w:val="2"/>
        <w:ind w:firstLine="482"/>
        <w:rPr>
          <w:rFonts w:ascii="Arial" w:hAnsi="Arial" w:cs="Arial"/>
        </w:rPr>
      </w:pPr>
      <w:r w:rsidRPr="00C74969">
        <w:rPr>
          <w:rFonts w:ascii="Arial" w:hAnsi="Arial" w:cs="Arial"/>
        </w:rPr>
        <w:t>（一）</w:t>
      </w:r>
      <w:r w:rsidR="007532C3" w:rsidRPr="00C74969">
        <w:rPr>
          <w:rFonts w:ascii="Arial" w:hAnsi="Arial" w:cs="Arial"/>
        </w:rPr>
        <w:t>基金管理人概况</w:t>
      </w:r>
    </w:p>
    <w:p w:rsidR="009D7907" w:rsidRPr="00C74969" w:rsidRDefault="009D7907" w:rsidP="009D7907">
      <w:pPr>
        <w:ind w:firstLine="480"/>
        <w:rPr>
          <w:rFonts w:ascii="Arial" w:hAnsi="Arial" w:cs="Arial"/>
        </w:rPr>
      </w:pPr>
      <w:r w:rsidRPr="00C74969">
        <w:rPr>
          <w:rFonts w:ascii="Arial" w:hAnsi="Arial" w:cs="Arial"/>
        </w:rPr>
        <w:t>名称：中金基金管理有限公司</w:t>
      </w:r>
    </w:p>
    <w:p w:rsidR="009D7907" w:rsidRPr="00C74969" w:rsidRDefault="009D7907" w:rsidP="009D7907">
      <w:pPr>
        <w:ind w:firstLine="480"/>
        <w:rPr>
          <w:rFonts w:ascii="Arial" w:hAnsi="Arial" w:cs="Arial"/>
        </w:rPr>
      </w:pPr>
      <w:r w:rsidRPr="00C74969">
        <w:rPr>
          <w:rFonts w:ascii="Arial" w:hAnsi="Arial" w:cs="Arial"/>
        </w:rPr>
        <w:t>住所：北京市朝阳区建国门外大街</w:t>
      </w:r>
      <w:r w:rsidRPr="00C74969">
        <w:rPr>
          <w:rFonts w:ascii="Arial" w:hAnsi="Arial" w:cs="Arial"/>
        </w:rPr>
        <w:t>1</w:t>
      </w:r>
      <w:r w:rsidRPr="00C74969">
        <w:rPr>
          <w:rFonts w:ascii="Arial" w:hAnsi="Arial" w:cs="Arial"/>
        </w:rPr>
        <w:t>号国贸写字楼</w:t>
      </w:r>
      <w:r w:rsidRPr="00C74969">
        <w:rPr>
          <w:rFonts w:ascii="Arial" w:hAnsi="Arial" w:cs="Arial"/>
        </w:rPr>
        <w:t>2</w:t>
      </w:r>
      <w:r w:rsidRPr="00C74969">
        <w:rPr>
          <w:rFonts w:ascii="Arial" w:hAnsi="Arial" w:cs="Arial"/>
        </w:rPr>
        <w:t>座</w:t>
      </w:r>
      <w:r w:rsidRPr="00C74969">
        <w:rPr>
          <w:rFonts w:ascii="Arial" w:hAnsi="Arial" w:cs="Arial"/>
        </w:rPr>
        <w:t>26</w:t>
      </w:r>
      <w:r w:rsidRPr="00C74969">
        <w:rPr>
          <w:rFonts w:ascii="Arial" w:hAnsi="Arial" w:cs="Arial"/>
        </w:rPr>
        <w:t>层</w:t>
      </w:r>
      <w:r w:rsidRPr="00C74969">
        <w:rPr>
          <w:rFonts w:ascii="Arial" w:hAnsi="Arial" w:cs="Arial"/>
        </w:rPr>
        <w:t>05</w:t>
      </w:r>
      <w:r w:rsidRPr="00C74969">
        <w:rPr>
          <w:rFonts w:ascii="Arial" w:hAnsi="Arial" w:cs="Arial"/>
        </w:rPr>
        <w:t>室</w:t>
      </w:r>
    </w:p>
    <w:p w:rsidR="009D7907" w:rsidRPr="00C74969" w:rsidRDefault="009D7907" w:rsidP="009D7907">
      <w:pPr>
        <w:ind w:firstLine="480"/>
        <w:rPr>
          <w:rFonts w:ascii="Arial" w:hAnsi="Arial" w:cs="Arial"/>
        </w:rPr>
      </w:pPr>
      <w:r w:rsidRPr="00C74969">
        <w:rPr>
          <w:rFonts w:ascii="Arial" w:hAnsi="Arial" w:cs="Arial"/>
        </w:rPr>
        <w:t>办公地址：</w:t>
      </w:r>
      <w:r w:rsidRPr="00C74969">
        <w:rPr>
          <w:rFonts w:ascii="Arial" w:hAnsi="Arial" w:cs="Arial"/>
          <w:szCs w:val="24"/>
        </w:rPr>
        <w:t>北京市朝阳区建国门外大街</w:t>
      </w:r>
      <w:r w:rsidRPr="00C74969">
        <w:rPr>
          <w:rFonts w:ascii="Arial" w:hAnsi="Arial" w:cs="Arial"/>
          <w:szCs w:val="24"/>
        </w:rPr>
        <w:t>1</w:t>
      </w:r>
      <w:r w:rsidRPr="00C74969">
        <w:rPr>
          <w:rFonts w:ascii="Arial" w:hAnsi="Arial" w:cs="Arial"/>
          <w:szCs w:val="24"/>
        </w:rPr>
        <w:t>号国贸大厦</w:t>
      </w:r>
      <w:r w:rsidRPr="00C74969">
        <w:rPr>
          <w:rFonts w:ascii="Arial" w:hAnsi="Arial" w:cs="Arial"/>
          <w:szCs w:val="24"/>
        </w:rPr>
        <w:t>B</w:t>
      </w:r>
      <w:r w:rsidRPr="00C74969">
        <w:rPr>
          <w:rFonts w:ascii="Arial" w:hAnsi="Arial" w:cs="Arial"/>
          <w:szCs w:val="24"/>
        </w:rPr>
        <w:t>座</w:t>
      </w:r>
      <w:r w:rsidRPr="00C74969">
        <w:rPr>
          <w:rFonts w:ascii="Arial" w:hAnsi="Arial" w:cs="Arial"/>
          <w:szCs w:val="24"/>
        </w:rPr>
        <w:t>43</w:t>
      </w:r>
      <w:r w:rsidRPr="00C74969">
        <w:rPr>
          <w:rFonts w:ascii="Arial" w:hAnsi="Arial" w:cs="Arial"/>
          <w:szCs w:val="24"/>
        </w:rPr>
        <w:t>层</w:t>
      </w:r>
    </w:p>
    <w:p w:rsidR="009D7907" w:rsidRPr="00C74969" w:rsidRDefault="009D7907" w:rsidP="009D7907">
      <w:pPr>
        <w:ind w:firstLine="480"/>
        <w:rPr>
          <w:rFonts w:ascii="Arial" w:hAnsi="Arial" w:cs="Arial"/>
        </w:rPr>
      </w:pPr>
      <w:r w:rsidRPr="00C74969">
        <w:rPr>
          <w:rFonts w:ascii="Arial" w:hAnsi="Arial" w:cs="Arial"/>
        </w:rPr>
        <w:t>法定代表人：</w:t>
      </w:r>
      <w:r w:rsidRPr="00C74969">
        <w:rPr>
          <w:rFonts w:ascii="Arial" w:hAnsi="Arial" w:cs="Arial"/>
          <w:kern w:val="0"/>
          <w:szCs w:val="21"/>
        </w:rPr>
        <w:t>楚钢</w:t>
      </w:r>
    </w:p>
    <w:p w:rsidR="009D7907" w:rsidRPr="00C74969" w:rsidRDefault="009D7907" w:rsidP="009D7907">
      <w:pPr>
        <w:ind w:firstLine="480"/>
        <w:rPr>
          <w:rFonts w:ascii="Arial" w:hAnsi="Arial" w:cs="Arial"/>
        </w:rPr>
      </w:pPr>
      <w:r w:rsidRPr="00C74969">
        <w:rPr>
          <w:rFonts w:ascii="Arial" w:hAnsi="Arial" w:cs="Arial"/>
        </w:rPr>
        <w:t>成立时间：</w:t>
      </w:r>
      <w:r w:rsidRPr="00C74969">
        <w:rPr>
          <w:rFonts w:ascii="Arial" w:hAnsi="Arial" w:cs="Arial"/>
        </w:rPr>
        <w:t>2014</w:t>
      </w:r>
      <w:r w:rsidRPr="00C74969">
        <w:rPr>
          <w:rFonts w:ascii="Arial" w:hAnsi="Arial" w:cs="Arial"/>
        </w:rPr>
        <w:t>年</w:t>
      </w:r>
      <w:r w:rsidRPr="00C74969">
        <w:rPr>
          <w:rFonts w:ascii="Arial" w:hAnsi="Arial" w:cs="Arial"/>
        </w:rPr>
        <w:t>2</w:t>
      </w:r>
      <w:r w:rsidRPr="00C74969">
        <w:rPr>
          <w:rFonts w:ascii="Arial" w:hAnsi="Arial" w:cs="Arial"/>
        </w:rPr>
        <w:t>月</w:t>
      </w:r>
      <w:r w:rsidRPr="00C74969">
        <w:rPr>
          <w:rFonts w:ascii="Arial" w:hAnsi="Arial" w:cs="Arial"/>
        </w:rPr>
        <w:t>10</w:t>
      </w:r>
      <w:r w:rsidRPr="00C74969">
        <w:rPr>
          <w:rFonts w:ascii="Arial" w:hAnsi="Arial" w:cs="Arial"/>
        </w:rPr>
        <w:t>日</w:t>
      </w:r>
    </w:p>
    <w:p w:rsidR="009D7907" w:rsidRPr="00C74969" w:rsidRDefault="009D7907" w:rsidP="009D7907">
      <w:pPr>
        <w:ind w:firstLine="480"/>
        <w:rPr>
          <w:rFonts w:ascii="Arial" w:hAnsi="Arial" w:cs="Arial"/>
        </w:rPr>
      </w:pPr>
      <w:r w:rsidRPr="00C74969">
        <w:rPr>
          <w:rFonts w:ascii="Arial" w:hAnsi="Arial" w:cs="Arial"/>
        </w:rPr>
        <w:t>批准设立机关：</w:t>
      </w:r>
      <w:r w:rsidRPr="00C74969">
        <w:rPr>
          <w:rFonts w:ascii="Arial" w:hAnsi="Arial" w:cs="Arial"/>
          <w:kern w:val="0"/>
          <w:szCs w:val="21"/>
        </w:rPr>
        <w:t>中国证券监督管理委员会</w:t>
      </w:r>
    </w:p>
    <w:p w:rsidR="009D7907" w:rsidRPr="00C74969" w:rsidRDefault="009D7907" w:rsidP="009D7907">
      <w:pPr>
        <w:ind w:firstLine="480"/>
        <w:rPr>
          <w:rFonts w:ascii="Arial" w:hAnsi="Arial" w:cs="Arial"/>
        </w:rPr>
      </w:pPr>
      <w:r w:rsidRPr="00C74969">
        <w:rPr>
          <w:rFonts w:ascii="Arial" w:hAnsi="Arial" w:cs="Arial"/>
        </w:rPr>
        <w:t>批准设立文号：中国证监会证监许可</w:t>
      </w:r>
      <w:r w:rsidRPr="00C74969">
        <w:rPr>
          <w:rFonts w:ascii="Arial" w:hAnsi="Arial" w:cs="Arial"/>
        </w:rPr>
        <w:t>[2014</w:t>
      </w:r>
      <w:r w:rsidRPr="00C74969">
        <w:rPr>
          <w:rFonts w:ascii="Arial" w:hAnsi="Arial" w:cs="Arial"/>
          <w:kern w:val="0"/>
          <w:szCs w:val="21"/>
        </w:rPr>
        <w:t>]</w:t>
      </w:r>
      <w:r w:rsidRPr="00C74969">
        <w:rPr>
          <w:rFonts w:ascii="Arial" w:hAnsi="Arial" w:cs="Arial"/>
        </w:rPr>
        <w:t>97</w:t>
      </w:r>
      <w:r w:rsidRPr="00C74969">
        <w:rPr>
          <w:rFonts w:ascii="Arial" w:hAnsi="Arial" w:cs="Arial"/>
        </w:rPr>
        <w:t>号</w:t>
      </w:r>
    </w:p>
    <w:p w:rsidR="009D7907" w:rsidRPr="00C74969" w:rsidRDefault="009D7907" w:rsidP="009D7907">
      <w:pPr>
        <w:ind w:firstLine="480"/>
        <w:rPr>
          <w:rFonts w:ascii="Arial" w:hAnsi="Arial" w:cs="Arial"/>
        </w:rPr>
      </w:pPr>
      <w:r w:rsidRPr="00C74969">
        <w:rPr>
          <w:rFonts w:ascii="Arial" w:hAnsi="Arial" w:cs="Arial"/>
        </w:rPr>
        <w:t>组织形式：有限责任公司</w:t>
      </w:r>
    </w:p>
    <w:p w:rsidR="009D7907" w:rsidRPr="00C74969" w:rsidRDefault="009D7907" w:rsidP="009D7907">
      <w:pPr>
        <w:ind w:firstLine="480"/>
        <w:rPr>
          <w:rFonts w:ascii="Arial" w:hAnsi="Arial" w:cs="Arial"/>
        </w:rPr>
      </w:pPr>
      <w:r w:rsidRPr="00C74969">
        <w:rPr>
          <w:rFonts w:ascii="Arial" w:hAnsi="Arial" w:cs="Arial"/>
        </w:rPr>
        <w:t>注册资本：</w:t>
      </w:r>
      <w:r w:rsidR="00240FE6">
        <w:rPr>
          <w:rFonts w:ascii="Arial" w:hAnsi="Arial" w:cs="Arial" w:hint="eastAsia"/>
        </w:rPr>
        <w:t>4</w:t>
      </w:r>
      <w:r w:rsidRPr="00C74969">
        <w:rPr>
          <w:rFonts w:ascii="Arial" w:hAnsi="Arial" w:cs="Arial"/>
        </w:rPr>
        <w:t>亿元人民币</w:t>
      </w:r>
    </w:p>
    <w:p w:rsidR="009D7907" w:rsidRPr="00C74969" w:rsidRDefault="009D7907" w:rsidP="009D7907">
      <w:pPr>
        <w:ind w:firstLine="480"/>
        <w:rPr>
          <w:rFonts w:ascii="Arial" w:hAnsi="Arial" w:cs="Arial"/>
        </w:rPr>
      </w:pPr>
      <w:r w:rsidRPr="00C74969">
        <w:rPr>
          <w:rFonts w:ascii="Arial" w:hAnsi="Arial" w:cs="Arial"/>
        </w:rPr>
        <w:t>存续期间：持续经营</w:t>
      </w:r>
    </w:p>
    <w:p w:rsidR="009D7907" w:rsidRPr="00C74969" w:rsidRDefault="009D7907" w:rsidP="009D7907">
      <w:pPr>
        <w:ind w:firstLine="480"/>
        <w:rPr>
          <w:rFonts w:ascii="Arial" w:hAnsi="Arial" w:cs="Arial"/>
        </w:rPr>
      </w:pPr>
      <w:r w:rsidRPr="00C74969">
        <w:rPr>
          <w:rFonts w:ascii="Arial" w:hAnsi="Arial" w:cs="Arial"/>
        </w:rPr>
        <w:t>联系人：张显</w:t>
      </w:r>
    </w:p>
    <w:p w:rsidR="009D7907" w:rsidRPr="00C74969" w:rsidRDefault="009D7907" w:rsidP="009D7907">
      <w:pPr>
        <w:ind w:firstLine="480"/>
        <w:rPr>
          <w:rFonts w:ascii="Arial" w:hAnsi="Arial" w:cs="Arial"/>
        </w:rPr>
      </w:pPr>
      <w:r w:rsidRPr="00C74969">
        <w:rPr>
          <w:rFonts w:ascii="Arial" w:hAnsi="Arial" w:cs="Arial"/>
        </w:rPr>
        <w:t>联系电话：</w:t>
      </w:r>
      <w:r w:rsidRPr="00C74969">
        <w:rPr>
          <w:rFonts w:ascii="Arial" w:hAnsi="Arial" w:cs="Arial"/>
        </w:rPr>
        <w:t>010-63211122</w:t>
      </w:r>
    </w:p>
    <w:p w:rsidR="00594FAB" w:rsidRPr="00C74969" w:rsidRDefault="007532C3">
      <w:pPr>
        <w:ind w:firstLine="480"/>
        <w:rPr>
          <w:rFonts w:ascii="Arial" w:hAnsi="Arial" w:cs="Arial"/>
        </w:rPr>
      </w:pPr>
      <w:r w:rsidRPr="00C74969">
        <w:rPr>
          <w:rFonts w:ascii="Arial" w:hAnsi="Arial" w:cs="Arial"/>
        </w:rPr>
        <w:t>公司的股权结构如下：</w:t>
      </w:r>
    </w:p>
    <w:tbl>
      <w:tblPr>
        <w:tblW w:w="5595"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247"/>
      </w:tblGrid>
      <w:tr w:rsidR="00594FAB" w:rsidRPr="00C74969">
        <w:tc>
          <w:tcPr>
            <w:tcW w:w="3348" w:type="dxa"/>
            <w:vAlign w:val="center"/>
          </w:tcPr>
          <w:p w:rsidR="00594FAB" w:rsidRPr="00C74969" w:rsidRDefault="007532C3">
            <w:pPr>
              <w:ind w:firstLineChars="0" w:firstLine="0"/>
              <w:jc w:val="center"/>
              <w:rPr>
                <w:rFonts w:ascii="Arial" w:hAnsi="Arial" w:cs="Arial"/>
                <w:szCs w:val="24"/>
              </w:rPr>
            </w:pPr>
            <w:r w:rsidRPr="00C74969">
              <w:rPr>
                <w:rFonts w:ascii="Arial" w:hAnsi="Arial" w:cs="Arial"/>
                <w:szCs w:val="24"/>
              </w:rPr>
              <w:t>股东名称</w:t>
            </w:r>
          </w:p>
        </w:tc>
        <w:tc>
          <w:tcPr>
            <w:tcW w:w="2247" w:type="dxa"/>
            <w:vAlign w:val="center"/>
          </w:tcPr>
          <w:p w:rsidR="00594FAB" w:rsidRPr="00C74969" w:rsidRDefault="007532C3">
            <w:pPr>
              <w:ind w:firstLineChars="0" w:firstLine="0"/>
              <w:jc w:val="center"/>
              <w:rPr>
                <w:rFonts w:ascii="Arial" w:hAnsi="Arial" w:cs="Arial"/>
                <w:szCs w:val="24"/>
              </w:rPr>
            </w:pPr>
            <w:r w:rsidRPr="00C74969">
              <w:rPr>
                <w:rFonts w:ascii="Arial" w:hAnsi="Arial" w:cs="Arial"/>
                <w:szCs w:val="24"/>
              </w:rPr>
              <w:t>持股比例</w:t>
            </w:r>
          </w:p>
        </w:tc>
      </w:tr>
      <w:tr w:rsidR="00594FAB" w:rsidRPr="00C74969">
        <w:tc>
          <w:tcPr>
            <w:tcW w:w="3348" w:type="dxa"/>
            <w:vAlign w:val="center"/>
          </w:tcPr>
          <w:p w:rsidR="00594FAB" w:rsidRPr="00C74969" w:rsidRDefault="007532C3">
            <w:pPr>
              <w:ind w:firstLineChars="0" w:firstLine="0"/>
              <w:jc w:val="center"/>
              <w:rPr>
                <w:rFonts w:ascii="Arial" w:hAnsi="Arial" w:cs="Arial"/>
                <w:szCs w:val="24"/>
              </w:rPr>
            </w:pPr>
            <w:r w:rsidRPr="00C74969">
              <w:rPr>
                <w:rFonts w:ascii="Arial" w:hAnsi="Arial" w:cs="Arial"/>
                <w:kern w:val="0"/>
                <w:szCs w:val="24"/>
              </w:rPr>
              <w:t>中国国际金融股份有限公司</w:t>
            </w:r>
          </w:p>
        </w:tc>
        <w:tc>
          <w:tcPr>
            <w:tcW w:w="2247" w:type="dxa"/>
            <w:vAlign w:val="center"/>
          </w:tcPr>
          <w:p w:rsidR="00594FAB" w:rsidRPr="00C74969" w:rsidRDefault="007532C3">
            <w:pPr>
              <w:ind w:firstLineChars="0" w:firstLine="0"/>
              <w:jc w:val="center"/>
              <w:rPr>
                <w:rFonts w:ascii="Arial" w:hAnsi="Arial" w:cs="Arial"/>
                <w:szCs w:val="24"/>
              </w:rPr>
            </w:pPr>
            <w:r w:rsidRPr="00C74969">
              <w:rPr>
                <w:rFonts w:ascii="Arial" w:hAnsi="Arial" w:cs="Arial"/>
                <w:szCs w:val="24"/>
              </w:rPr>
              <w:t>100%</w:t>
            </w:r>
          </w:p>
        </w:tc>
      </w:tr>
    </w:tbl>
    <w:p w:rsidR="00594FAB" w:rsidRPr="00C74969" w:rsidRDefault="00594FAB">
      <w:pPr>
        <w:ind w:firstLine="480"/>
        <w:rPr>
          <w:rFonts w:ascii="Arial" w:hAnsi="Arial" w:cs="Arial"/>
        </w:rPr>
      </w:pPr>
    </w:p>
    <w:p w:rsidR="00594FAB" w:rsidRPr="00C74969" w:rsidRDefault="00107E4E">
      <w:pPr>
        <w:pStyle w:val="2"/>
        <w:ind w:firstLine="482"/>
        <w:rPr>
          <w:rFonts w:ascii="Arial" w:hAnsi="Arial" w:cs="Arial"/>
          <w:kern w:val="0"/>
        </w:rPr>
      </w:pPr>
      <w:r w:rsidRPr="00C74969">
        <w:rPr>
          <w:rFonts w:ascii="Arial" w:hAnsi="Arial" w:cs="Arial"/>
          <w:kern w:val="0"/>
        </w:rPr>
        <w:t>（二）</w:t>
      </w:r>
      <w:r w:rsidR="007532C3" w:rsidRPr="00C74969">
        <w:rPr>
          <w:rFonts w:ascii="Arial" w:hAnsi="Arial" w:cs="Arial"/>
          <w:kern w:val="0"/>
        </w:rPr>
        <w:t>主要人员情况</w:t>
      </w:r>
    </w:p>
    <w:p w:rsidR="00162C03" w:rsidRPr="00C74969" w:rsidRDefault="00162C03" w:rsidP="00162C03">
      <w:pPr>
        <w:ind w:firstLine="480"/>
        <w:rPr>
          <w:rFonts w:ascii="Arial" w:hAnsi="Arial" w:cs="Arial"/>
        </w:rPr>
      </w:pPr>
      <w:r w:rsidRPr="00C74969">
        <w:rPr>
          <w:rFonts w:ascii="Arial" w:hAnsi="Arial" w:cs="Arial"/>
        </w:rPr>
        <w:t>1</w:t>
      </w:r>
      <w:r w:rsidRPr="00C74969">
        <w:rPr>
          <w:rFonts w:ascii="Arial" w:hAnsi="Arial" w:cs="Arial"/>
        </w:rPr>
        <w:t>、基金管理人董事会成员</w:t>
      </w:r>
    </w:p>
    <w:p w:rsidR="00162C03" w:rsidRPr="00C74969" w:rsidRDefault="00162C03" w:rsidP="00162C03">
      <w:pPr>
        <w:ind w:firstLine="480"/>
        <w:rPr>
          <w:rFonts w:ascii="Arial" w:hAnsi="Arial" w:cs="Arial"/>
        </w:rPr>
      </w:pPr>
      <w:r w:rsidRPr="00C74969">
        <w:rPr>
          <w:rFonts w:ascii="Arial" w:hAnsi="Arial" w:cs="Arial"/>
        </w:rPr>
        <w:t>楚钢先生，董事长，理论物理学博士，特许金融分析师。历任花旗集团副总裁、新兴市场风控经理、地方政府债券自营交易员、基金经理、拉丁美洲股票期权交易负责人及另类投资董事总经理等职务。现任中国国际金融股份有限公司首席运营官、管理委员会成员。</w:t>
      </w:r>
    </w:p>
    <w:p w:rsidR="00162C03" w:rsidRPr="00C74969" w:rsidRDefault="00162C03" w:rsidP="00162C03">
      <w:pPr>
        <w:ind w:firstLine="480"/>
        <w:rPr>
          <w:rFonts w:ascii="Arial" w:hAnsi="Arial" w:cs="Arial"/>
        </w:rPr>
      </w:pPr>
      <w:r w:rsidRPr="00C74969">
        <w:rPr>
          <w:rFonts w:ascii="Arial" w:hAnsi="Arial" w:cs="Arial"/>
        </w:rPr>
        <w:t>黄劲峰先生，董事，机械工程专业学士。历任英国毕马威会计师事务所（英国及香港）审计、核算见习生、副经理，经理等职务；香港汇丰银行资本市场财务经理、货币及外汇市场财务经理职务；高盛（亚洲），高盛集团（日本东京）固定收益外汇及大宗商品产品财务控制负责人、权益类产品财务控制负责人、日本产品财务控制负责人、香港财务控制负责人、执行董事等职务；北京高华证券有限责任公司中后台协调、风险管理岗位；高盛（亚洲）有限责任公司资产管理部亚太区首席营运官、亚太（除日本）首席营运官、产品研发主管和董事总经理职务。现任中国国际金融股份有限公司首席财务官、管理委员会成员。</w:t>
      </w:r>
    </w:p>
    <w:p w:rsidR="00162C03" w:rsidRPr="00C74969" w:rsidRDefault="00162C03" w:rsidP="00162C03">
      <w:pPr>
        <w:ind w:firstLine="480"/>
        <w:rPr>
          <w:rFonts w:ascii="Arial" w:hAnsi="Arial" w:cs="Arial"/>
        </w:rPr>
      </w:pPr>
      <w:r w:rsidRPr="00C74969">
        <w:rPr>
          <w:rFonts w:ascii="Arial" w:hAnsi="Arial" w:cs="Arial"/>
        </w:rPr>
        <w:t>陈刚先生，董事，法学博士。历任国务院发展研究中心技术经济研究所研究人员；北京世泽律师事务所律师；中国国际金融股份有限公司合规律师、中国国际金融（香港）有限公司合规律师、中金美国证券有限公司法律部负责人；厚朴香港投资咨询有限公司法律合规事务负责人。陈刚先生是美国纽约州执业律师并具有中国法律职业资格。现任中国国际金融股份有限公司合规总监、董事总经理。</w:t>
      </w:r>
    </w:p>
    <w:p w:rsidR="00162C03" w:rsidRPr="00C74969" w:rsidRDefault="00162C03" w:rsidP="00162C03">
      <w:pPr>
        <w:ind w:firstLine="480"/>
        <w:rPr>
          <w:rFonts w:ascii="Arial" w:hAnsi="Arial" w:cs="Arial"/>
        </w:rPr>
      </w:pPr>
      <w:r w:rsidRPr="00C74969">
        <w:rPr>
          <w:rFonts w:ascii="Arial" w:hAnsi="Arial" w:cs="Arial"/>
        </w:rPr>
        <w:t>孙菁女士，董事，管理学硕士。历任中国国际金融股份有限公司资本市场部副总经理、公司管理部副总经理、运营支持部执行总经理及负责人等职务。现任中金基金管理有限公司总经理。</w:t>
      </w:r>
    </w:p>
    <w:p w:rsidR="00162C03" w:rsidRPr="00C74969" w:rsidRDefault="00162C03" w:rsidP="00162C03">
      <w:pPr>
        <w:ind w:firstLine="480"/>
        <w:rPr>
          <w:rFonts w:ascii="Arial" w:hAnsi="Arial" w:cs="Arial"/>
        </w:rPr>
      </w:pPr>
      <w:r w:rsidRPr="00C74969">
        <w:rPr>
          <w:rFonts w:ascii="Arial" w:hAnsi="Arial" w:cs="Arial"/>
        </w:rPr>
        <w:t>赵璧先生，董事，经济学硕士。历任中国国际金融股份有限公司投资银行部经理；中信产业基金管理有限公司投资经理。现任中金基金管理有限公司总经理助理。</w:t>
      </w:r>
    </w:p>
    <w:p w:rsidR="00162C03" w:rsidRPr="00C74969" w:rsidRDefault="00162C03" w:rsidP="00162C03">
      <w:pPr>
        <w:ind w:firstLine="480"/>
        <w:rPr>
          <w:rFonts w:ascii="Arial" w:hAnsi="Arial" w:cs="Arial"/>
        </w:rPr>
      </w:pPr>
      <w:r w:rsidRPr="00C74969">
        <w:rPr>
          <w:rFonts w:ascii="Arial" w:hAnsi="Arial" w:cs="Arial"/>
        </w:rPr>
        <w:t>李永先生，董事，工商管理硕士。历任中国人保资产管理有限公司交易员、风险监控员、投资经理；中国人寿资产管理有限公司养老金及机构业务部投资经理、固定收益团队负责人、固定收益部投资经理、高级投资经理、一级团队负责人；中国人寿资产管理有限公司固定收益投资委员会委员、自有资金投资委员会委员。现任中金基金管理有限公司副总经理。</w:t>
      </w:r>
    </w:p>
    <w:p w:rsidR="00162C03" w:rsidRPr="00C74969" w:rsidRDefault="00162C03" w:rsidP="00162C03">
      <w:pPr>
        <w:ind w:firstLine="480"/>
        <w:rPr>
          <w:rFonts w:ascii="Arial" w:hAnsi="Arial" w:cs="Arial"/>
        </w:rPr>
      </w:pPr>
      <w:r w:rsidRPr="00C74969">
        <w:rPr>
          <w:rFonts w:ascii="Arial" w:hAnsi="Arial" w:cs="Arial"/>
        </w:rPr>
        <w:t>张春先生，独立董事，经济学和决策科学博士。历任美国明尼苏达大学卡尔森管理学院金融系终身教授；中欧国际工商学院金融和会计系讲席教授、系主任、副教务长。现任上海交通大学上海高级金融学院教授、执行院长</w:t>
      </w:r>
      <w:r w:rsidRPr="00C74969">
        <w:rPr>
          <w:rFonts w:ascii="Arial" w:hAnsi="Arial" w:cs="Arial"/>
          <w:kern w:val="0"/>
        </w:rPr>
        <w:t>，并兼任上海人寿股份有限公司及上海证券有限责任公司独立董事</w:t>
      </w:r>
      <w:r w:rsidRPr="00C74969">
        <w:rPr>
          <w:rFonts w:ascii="Arial" w:hAnsi="Arial" w:cs="Arial"/>
        </w:rPr>
        <w:t>。</w:t>
      </w:r>
    </w:p>
    <w:p w:rsidR="00162C03" w:rsidRPr="00C74969" w:rsidRDefault="00162C03" w:rsidP="00162C03">
      <w:pPr>
        <w:ind w:firstLine="480"/>
        <w:rPr>
          <w:rFonts w:ascii="Arial" w:hAnsi="Arial" w:cs="Arial"/>
        </w:rPr>
      </w:pPr>
      <w:r w:rsidRPr="00C74969">
        <w:rPr>
          <w:rFonts w:ascii="Arial" w:hAnsi="Arial" w:cs="Arial"/>
        </w:rPr>
        <w:t>冒大卫</w:t>
      </w:r>
      <w:r w:rsidRPr="00C74969">
        <w:rPr>
          <w:rFonts w:ascii="Arial" w:hAnsi="Arial" w:cs="Arial"/>
          <w:kern w:val="0"/>
        </w:rPr>
        <w:t>先生</w:t>
      </w:r>
      <w:r w:rsidRPr="00C74969">
        <w:rPr>
          <w:rFonts w:ascii="Arial" w:hAnsi="Arial" w:cs="Arial"/>
        </w:rPr>
        <w:t>，独立董事，哲学</w:t>
      </w:r>
      <w:r w:rsidRPr="00C74969">
        <w:rPr>
          <w:rFonts w:ascii="Arial" w:hAnsi="Arial" w:cs="Arial"/>
          <w:szCs w:val="24"/>
        </w:rPr>
        <w:t>博士，历任北京大学光华管理学院团委书记、党委副书记、党委书记，北京大学医学部副主任、财务部部长，北京大学副总会计师等职务。现任神州泰岳软件股份有限公司总裁。</w:t>
      </w:r>
    </w:p>
    <w:p w:rsidR="00162C03" w:rsidRPr="00C74969" w:rsidRDefault="00162C03" w:rsidP="00162C03">
      <w:pPr>
        <w:ind w:firstLine="480"/>
        <w:rPr>
          <w:rFonts w:ascii="Arial" w:hAnsi="Arial" w:cs="Arial"/>
        </w:rPr>
      </w:pPr>
      <w:r w:rsidRPr="00C74969">
        <w:rPr>
          <w:rFonts w:ascii="Arial" w:hAnsi="Arial" w:cs="Arial"/>
        </w:rPr>
        <w:t>王元先生，法学硕士。历任北京君合律师事务所上海分所、上海市耀良律师事务所、北京市嘉源律师事务所上海分所律师。现任北京市嘉源律师事务所高级合伙人、管委会成员，兼任上海思华科技股份有限公司独立董事。</w:t>
      </w:r>
    </w:p>
    <w:p w:rsidR="00162C03" w:rsidRPr="00C74969" w:rsidRDefault="00162C03" w:rsidP="00162C03">
      <w:pPr>
        <w:ind w:firstLine="480"/>
        <w:rPr>
          <w:rFonts w:ascii="Arial" w:hAnsi="Arial" w:cs="Arial"/>
        </w:rPr>
      </w:pPr>
      <w:r w:rsidRPr="00C74969">
        <w:rPr>
          <w:rFonts w:ascii="Arial" w:hAnsi="Arial" w:cs="Arial"/>
        </w:rPr>
        <w:t>2</w:t>
      </w:r>
      <w:r w:rsidRPr="00C74969">
        <w:rPr>
          <w:rFonts w:ascii="Arial" w:hAnsi="Arial" w:cs="Arial"/>
        </w:rPr>
        <w:t>、基金管理人监事</w:t>
      </w:r>
    </w:p>
    <w:p w:rsidR="00162C03" w:rsidRPr="00C74969" w:rsidRDefault="00162C03" w:rsidP="00162C03">
      <w:pPr>
        <w:ind w:firstLine="480"/>
        <w:rPr>
          <w:rFonts w:ascii="Arial" w:hAnsi="Arial" w:cs="Arial"/>
        </w:rPr>
      </w:pPr>
      <w:r w:rsidRPr="00C74969">
        <w:rPr>
          <w:rFonts w:ascii="Arial" w:hAnsi="Arial" w:cs="Arial"/>
          <w:kern w:val="0"/>
        </w:rPr>
        <w:t>白娜</w:t>
      </w:r>
      <w:r w:rsidR="008F4160" w:rsidRPr="00C74969">
        <w:rPr>
          <w:rFonts w:ascii="Arial" w:hAnsi="Arial" w:cs="Arial"/>
        </w:rPr>
        <w:t>女士</w:t>
      </w:r>
      <w:r w:rsidRPr="00C74969">
        <w:rPr>
          <w:rFonts w:ascii="Arial" w:hAnsi="Arial" w:cs="Arial"/>
          <w:kern w:val="0"/>
        </w:rPr>
        <w:t>，执行监事，管理学硕士。历任航天信息股份有限公司内审部审计主管；长盛基金管理有限公司基金会计；中国国际金融股份有限公司资产管理部高级经理。现任中金基金管理有限公司基金运营部负责人。</w:t>
      </w:r>
    </w:p>
    <w:p w:rsidR="00162C03" w:rsidRPr="00C74969" w:rsidRDefault="00162C03" w:rsidP="00162C03">
      <w:pPr>
        <w:ind w:firstLine="480"/>
        <w:rPr>
          <w:rFonts w:ascii="Arial" w:hAnsi="Arial" w:cs="Arial"/>
        </w:rPr>
      </w:pPr>
      <w:r w:rsidRPr="00C74969">
        <w:rPr>
          <w:rFonts w:ascii="Arial" w:hAnsi="Arial" w:cs="Arial"/>
        </w:rPr>
        <w:t>3</w:t>
      </w:r>
      <w:r w:rsidRPr="00C74969">
        <w:rPr>
          <w:rFonts w:ascii="Arial" w:hAnsi="Arial" w:cs="Arial"/>
        </w:rPr>
        <w:t>、基金管理人高级管理人员</w:t>
      </w:r>
    </w:p>
    <w:p w:rsidR="00162C03" w:rsidRPr="00C74969" w:rsidRDefault="00162C03" w:rsidP="00162C03">
      <w:pPr>
        <w:ind w:firstLine="480"/>
        <w:rPr>
          <w:rFonts w:ascii="Arial" w:hAnsi="Arial" w:cs="Arial"/>
        </w:rPr>
      </w:pPr>
      <w:r w:rsidRPr="00C74969">
        <w:rPr>
          <w:rFonts w:ascii="Arial" w:hAnsi="Arial" w:cs="Arial"/>
        </w:rPr>
        <w:t>楚钢先生，董事长。简历同上。</w:t>
      </w:r>
    </w:p>
    <w:p w:rsidR="00162C03" w:rsidRPr="00C74969" w:rsidRDefault="00162C03" w:rsidP="00162C03">
      <w:pPr>
        <w:ind w:firstLine="480"/>
        <w:rPr>
          <w:rFonts w:ascii="Arial" w:hAnsi="Arial" w:cs="Arial"/>
        </w:rPr>
      </w:pPr>
      <w:r w:rsidRPr="00C74969">
        <w:rPr>
          <w:rFonts w:ascii="Arial" w:hAnsi="Arial" w:cs="Arial"/>
        </w:rPr>
        <w:t>孙菁女士，总经理。简历同上。</w:t>
      </w:r>
    </w:p>
    <w:p w:rsidR="00162C03" w:rsidRPr="00C74969" w:rsidRDefault="00162C03" w:rsidP="00162C03">
      <w:pPr>
        <w:ind w:firstLine="480"/>
        <w:rPr>
          <w:rFonts w:ascii="Arial" w:hAnsi="Arial" w:cs="Arial"/>
        </w:rPr>
      </w:pPr>
      <w:r w:rsidRPr="00C74969">
        <w:rPr>
          <w:rFonts w:ascii="Arial" w:hAnsi="Arial" w:cs="Arial"/>
        </w:rPr>
        <w:t>李永先生，副总经理。简历同上。</w:t>
      </w:r>
    </w:p>
    <w:p w:rsidR="00162C03" w:rsidRPr="00C74969" w:rsidRDefault="00162C03" w:rsidP="00162C03">
      <w:pPr>
        <w:ind w:firstLine="480"/>
        <w:rPr>
          <w:rFonts w:ascii="Arial" w:hAnsi="Arial" w:cs="Arial"/>
        </w:rPr>
      </w:pPr>
      <w:r w:rsidRPr="00C74969">
        <w:rPr>
          <w:rFonts w:ascii="Arial" w:hAnsi="Arial" w:cs="Arial"/>
        </w:rPr>
        <w:t>汤琰女士，</w:t>
      </w:r>
      <w:r w:rsidRPr="00C74969">
        <w:rPr>
          <w:rFonts w:ascii="Arial" w:hAnsi="Arial" w:cs="Arial"/>
          <w:kern w:val="0"/>
        </w:rPr>
        <w:t>管理学</w:t>
      </w:r>
      <w:r w:rsidRPr="00C74969">
        <w:rPr>
          <w:rFonts w:ascii="Arial" w:hAnsi="Arial" w:cs="Arial"/>
        </w:rPr>
        <w:t>硕士。历任中国工商银行深圳分行高级理财经理，华安基金管理有限公司零售业务部副总经理。现任中金基金管理有限公司副总经理。</w:t>
      </w:r>
    </w:p>
    <w:p w:rsidR="00162C03" w:rsidRPr="00C74969" w:rsidRDefault="00162C03" w:rsidP="00162C03">
      <w:pPr>
        <w:ind w:firstLine="480"/>
        <w:rPr>
          <w:rFonts w:ascii="Arial" w:hAnsi="Arial" w:cs="Arial"/>
        </w:rPr>
      </w:pPr>
      <w:r w:rsidRPr="00C74969">
        <w:rPr>
          <w:rFonts w:ascii="Arial" w:hAnsi="Arial" w:cs="Arial"/>
        </w:rPr>
        <w:t>李虹女士，督察长，法学硕士。历任美国众达律师事务所北京代表处律师；中国国际金融股份有限公司合规管理部副总经理。李虹女士是美国纽约州执业律师并具有中国法律职业资格。</w:t>
      </w:r>
    </w:p>
    <w:p w:rsidR="00162C03" w:rsidRPr="00C74969" w:rsidRDefault="00162C03" w:rsidP="00162C03">
      <w:pPr>
        <w:ind w:firstLine="480"/>
        <w:rPr>
          <w:rFonts w:ascii="Arial" w:hAnsi="Arial" w:cs="Arial"/>
          <w:kern w:val="0"/>
        </w:rPr>
      </w:pPr>
      <w:r w:rsidRPr="00C74969">
        <w:rPr>
          <w:rFonts w:ascii="Arial" w:hAnsi="Arial" w:cs="Arial"/>
          <w:kern w:val="0"/>
        </w:rPr>
        <w:t>夏静女士，理学硕士。历任普华永道（深圳）咨询有限公司北京分公司风险管理及内部控制服务部经理；中国国际金融股份有限公司公司稽核部高级经理。现任中金基金管理有限公司首席信息官、风险管理部负责人。</w:t>
      </w:r>
    </w:p>
    <w:p w:rsidR="00162C03" w:rsidRPr="00C74969" w:rsidRDefault="00162C03" w:rsidP="00162C03">
      <w:pPr>
        <w:ind w:firstLine="480"/>
        <w:rPr>
          <w:rFonts w:ascii="Arial" w:hAnsi="Arial" w:cs="Arial"/>
        </w:rPr>
      </w:pPr>
      <w:r w:rsidRPr="00C74969">
        <w:rPr>
          <w:rFonts w:ascii="Arial" w:hAnsi="Arial" w:cs="Arial"/>
        </w:rPr>
        <w:t>4</w:t>
      </w:r>
      <w:r w:rsidRPr="00C74969">
        <w:rPr>
          <w:rFonts w:ascii="Arial" w:hAnsi="Arial" w:cs="Arial"/>
        </w:rPr>
        <w:t>、本基金基金经理</w:t>
      </w:r>
    </w:p>
    <w:p w:rsidR="00162C03" w:rsidRPr="00C74969" w:rsidRDefault="00162C03" w:rsidP="00162C03">
      <w:pPr>
        <w:ind w:firstLine="480"/>
        <w:rPr>
          <w:rFonts w:ascii="Arial" w:hAnsi="Arial" w:cs="Arial"/>
        </w:rPr>
      </w:pPr>
      <w:r w:rsidRPr="00C74969">
        <w:rPr>
          <w:rFonts w:ascii="Arial" w:hAnsi="Arial" w:cs="Arial"/>
        </w:rPr>
        <w:t>朱宝臣先生，理学硕士。历任中国国际金融股份有限公司资产管理部投资经理、量化投资总监。</w:t>
      </w:r>
      <w:r w:rsidRPr="00C74969">
        <w:rPr>
          <w:rFonts w:ascii="Arial" w:hAnsi="Arial" w:cs="Arial"/>
        </w:rPr>
        <w:t>2017</w:t>
      </w:r>
      <w:r w:rsidRPr="00C74969">
        <w:rPr>
          <w:rFonts w:ascii="Arial" w:hAnsi="Arial" w:cs="Arial"/>
        </w:rPr>
        <w:t>年</w:t>
      </w:r>
      <w:r w:rsidRPr="00C74969">
        <w:rPr>
          <w:rFonts w:ascii="Arial" w:hAnsi="Arial" w:cs="Arial"/>
        </w:rPr>
        <w:t>10</w:t>
      </w:r>
      <w:r w:rsidRPr="00C74969">
        <w:rPr>
          <w:rFonts w:ascii="Arial" w:hAnsi="Arial" w:cs="Arial"/>
        </w:rPr>
        <w:t>月加入中金基金管理有限公司，现任量化投资团队负责人。</w:t>
      </w:r>
    </w:p>
    <w:p w:rsidR="00162C03" w:rsidRPr="00C74969" w:rsidRDefault="00162C03" w:rsidP="00162C03">
      <w:pPr>
        <w:ind w:firstLine="480"/>
        <w:rPr>
          <w:rFonts w:ascii="Arial" w:hAnsi="Arial" w:cs="Arial"/>
        </w:rPr>
      </w:pPr>
      <w:r w:rsidRPr="00C74969">
        <w:rPr>
          <w:rFonts w:ascii="Arial" w:hAnsi="Arial" w:cs="Arial"/>
        </w:rPr>
        <w:t>5</w:t>
      </w:r>
      <w:r w:rsidRPr="00C74969">
        <w:rPr>
          <w:rFonts w:ascii="Arial" w:hAnsi="Arial" w:cs="Arial"/>
        </w:rPr>
        <w:t>、投资决策委员会成员</w:t>
      </w:r>
    </w:p>
    <w:p w:rsidR="00162C03" w:rsidRPr="00C74969" w:rsidRDefault="00162C03" w:rsidP="00162C03">
      <w:pPr>
        <w:ind w:firstLine="480"/>
        <w:rPr>
          <w:rFonts w:ascii="Arial" w:hAnsi="Arial" w:cs="Arial"/>
        </w:rPr>
      </w:pPr>
      <w:r w:rsidRPr="00C74969">
        <w:rPr>
          <w:rFonts w:ascii="Arial" w:hAnsi="Arial" w:cs="Arial"/>
        </w:rPr>
        <w:t>李永先生，副总经理。简历同上。</w:t>
      </w:r>
    </w:p>
    <w:p w:rsidR="00162C03" w:rsidRPr="00C74969" w:rsidRDefault="00162C03" w:rsidP="00162C03">
      <w:pPr>
        <w:ind w:firstLine="480"/>
        <w:rPr>
          <w:rFonts w:ascii="Arial" w:hAnsi="Arial" w:cs="Arial"/>
        </w:rPr>
      </w:pPr>
      <w:r w:rsidRPr="00C74969">
        <w:rPr>
          <w:rFonts w:ascii="Arial" w:hAnsi="Arial" w:cs="Arial"/>
        </w:rPr>
        <w:t>王雁杰先生，经济学硕士。历任中国国际金融股份有限公司资产管理部行业研究员，定向资产管理业务投资经理，集合资产管理计划投资经理；中金基金管理有限公司专户投资部投资经理。现任中金基金管理有限公司投资管理部基金经理、董事总经理。</w:t>
      </w:r>
    </w:p>
    <w:p w:rsidR="00162C03" w:rsidRPr="00C74969" w:rsidRDefault="00162C03" w:rsidP="00162C03">
      <w:pPr>
        <w:ind w:firstLine="480"/>
        <w:rPr>
          <w:rFonts w:ascii="Arial" w:hAnsi="Arial" w:cs="Arial"/>
        </w:rPr>
      </w:pPr>
      <w:r w:rsidRPr="00C74969">
        <w:rPr>
          <w:rFonts w:ascii="Arial" w:hAnsi="Arial" w:cs="Arial"/>
        </w:rPr>
        <w:t>石玉女士，管理学硕士。</w:t>
      </w:r>
      <w:r w:rsidRPr="00C74969">
        <w:rPr>
          <w:rFonts w:ascii="Arial" w:hAnsi="Arial" w:cs="Arial"/>
          <w:kern w:val="0"/>
        </w:rPr>
        <w:t>历任中国科技证券有限责任公司、华泰联合证券有限责任公司职员；天弘基金管理有限公司金融工程分析师、固定收益研究员；中国国际金融股份有限公司资产管理部高级研究员、投资经理助理、投资经理。</w:t>
      </w:r>
      <w:r w:rsidRPr="00C74969">
        <w:rPr>
          <w:rFonts w:ascii="Arial" w:hAnsi="Arial" w:cs="Arial"/>
          <w:kern w:val="0"/>
        </w:rPr>
        <w:t>2016</w:t>
      </w:r>
      <w:r w:rsidRPr="00C74969">
        <w:rPr>
          <w:rFonts w:ascii="Arial" w:hAnsi="Arial" w:cs="Arial"/>
          <w:kern w:val="0"/>
        </w:rPr>
        <w:t>年</w:t>
      </w:r>
      <w:r w:rsidRPr="00C74969">
        <w:rPr>
          <w:rFonts w:ascii="Arial" w:hAnsi="Arial" w:cs="Arial"/>
          <w:kern w:val="0"/>
        </w:rPr>
        <w:t>7</w:t>
      </w:r>
      <w:r w:rsidRPr="00C74969">
        <w:rPr>
          <w:rFonts w:ascii="Arial" w:hAnsi="Arial" w:cs="Arial"/>
          <w:kern w:val="0"/>
        </w:rPr>
        <w:t>月加入中金基金管理有限公司，现任投资管理部基金经理。</w:t>
      </w:r>
    </w:p>
    <w:p w:rsidR="00162C03" w:rsidRPr="00C74969" w:rsidRDefault="00162C03" w:rsidP="00162C03">
      <w:pPr>
        <w:ind w:firstLine="480"/>
        <w:rPr>
          <w:rFonts w:ascii="Arial" w:hAnsi="Arial" w:cs="Arial"/>
        </w:rPr>
      </w:pPr>
      <w:r w:rsidRPr="00C74969">
        <w:rPr>
          <w:rFonts w:ascii="Arial" w:hAnsi="Arial" w:cs="Arial"/>
        </w:rPr>
        <w:t>朱宝臣先生，理学硕士。简历同上。</w:t>
      </w:r>
    </w:p>
    <w:p w:rsidR="00162C03" w:rsidRPr="00C74969" w:rsidRDefault="00162C03" w:rsidP="00162C03">
      <w:pPr>
        <w:ind w:firstLine="480"/>
        <w:rPr>
          <w:rFonts w:ascii="Arial" w:hAnsi="Arial" w:cs="Arial"/>
        </w:rPr>
      </w:pPr>
      <w:r w:rsidRPr="00C74969">
        <w:rPr>
          <w:rFonts w:ascii="Arial" w:hAnsi="Arial" w:cs="Arial"/>
        </w:rPr>
        <w:t>杨立先生，经济学硕士。</w:t>
      </w:r>
      <w:r w:rsidRPr="00C74969">
        <w:rPr>
          <w:rFonts w:ascii="Arial" w:hAnsi="Arial" w:cs="Arial"/>
          <w:kern w:val="0"/>
          <w:szCs w:val="24"/>
        </w:rPr>
        <w:t>历任民生证券股份有限公司证券投资助理、证券投资经理；华融证券股份有限公司投资经理。现任中金基金管理有限公司投资管理部基金经理。</w:t>
      </w:r>
    </w:p>
    <w:p w:rsidR="009D7907" w:rsidRPr="00C74969" w:rsidRDefault="00162C03" w:rsidP="00162C03">
      <w:pPr>
        <w:ind w:firstLine="480"/>
        <w:rPr>
          <w:rFonts w:ascii="Arial" w:hAnsi="Arial" w:cs="Arial"/>
        </w:rPr>
      </w:pPr>
      <w:r w:rsidRPr="00C74969">
        <w:rPr>
          <w:rFonts w:ascii="Arial" w:hAnsi="Arial" w:cs="Arial"/>
        </w:rPr>
        <w:t>6</w:t>
      </w:r>
      <w:r w:rsidRPr="00C74969">
        <w:rPr>
          <w:rFonts w:ascii="Arial" w:hAnsi="Arial" w:cs="Arial"/>
        </w:rPr>
        <w:t>、上述人员之间均不存在近亲属关系。</w:t>
      </w:r>
    </w:p>
    <w:p w:rsidR="00CF5F65" w:rsidRPr="00C74969" w:rsidRDefault="00CF5F65" w:rsidP="00CF5F65">
      <w:pPr>
        <w:ind w:firstLine="480"/>
        <w:rPr>
          <w:rFonts w:ascii="Arial" w:hAnsi="Arial" w:cs="Arial"/>
        </w:rPr>
      </w:pPr>
    </w:p>
    <w:p w:rsidR="00594FAB" w:rsidRPr="00C74969" w:rsidRDefault="00CF5F65">
      <w:pPr>
        <w:pStyle w:val="1"/>
        <w:spacing w:after="240"/>
        <w:rPr>
          <w:rFonts w:ascii="Arial" w:hAnsi="Arial" w:cs="Arial"/>
        </w:rPr>
      </w:pPr>
      <w:bookmarkStart w:id="6" w:name="_Toc350174644"/>
      <w:bookmarkStart w:id="7" w:name="_Toc461096480"/>
      <w:r w:rsidRPr="00C74969">
        <w:rPr>
          <w:rFonts w:ascii="Arial" w:hAnsi="Arial" w:cs="Arial"/>
        </w:rPr>
        <w:t>二、</w:t>
      </w:r>
      <w:r w:rsidR="007532C3" w:rsidRPr="00C74969">
        <w:rPr>
          <w:rFonts w:ascii="Arial" w:hAnsi="Arial" w:cs="Arial"/>
        </w:rPr>
        <w:t>基金托管人</w:t>
      </w:r>
      <w:bookmarkEnd w:id="6"/>
      <w:bookmarkEnd w:id="7"/>
    </w:p>
    <w:p w:rsidR="00594FAB" w:rsidRPr="00C74969" w:rsidRDefault="00594FAB">
      <w:pPr>
        <w:ind w:firstLine="480"/>
        <w:rPr>
          <w:rFonts w:ascii="Arial" w:hAnsi="Arial" w:cs="Arial"/>
          <w:kern w:val="0"/>
          <w:szCs w:val="21"/>
        </w:rPr>
      </w:pPr>
    </w:p>
    <w:p w:rsidR="00594FAB" w:rsidRPr="00C74969" w:rsidRDefault="00CF5F65" w:rsidP="00CF5F65">
      <w:pPr>
        <w:pStyle w:val="2"/>
        <w:ind w:firstLine="482"/>
        <w:rPr>
          <w:rFonts w:ascii="Arial" w:hAnsi="Arial" w:cs="Arial"/>
        </w:rPr>
      </w:pPr>
      <w:r w:rsidRPr="00C74969">
        <w:rPr>
          <w:rFonts w:ascii="Arial" w:hAnsi="Arial" w:cs="Arial"/>
        </w:rPr>
        <w:t>（一）</w:t>
      </w:r>
      <w:r w:rsidR="007532C3" w:rsidRPr="00C74969">
        <w:rPr>
          <w:rFonts w:ascii="Arial" w:hAnsi="Arial" w:cs="Arial"/>
        </w:rPr>
        <w:t>基本情况</w:t>
      </w:r>
    </w:p>
    <w:p w:rsidR="003422F3" w:rsidRPr="00C74969" w:rsidRDefault="003422F3" w:rsidP="003422F3">
      <w:pPr>
        <w:ind w:firstLine="480"/>
        <w:rPr>
          <w:rFonts w:ascii="Arial" w:hAnsi="Arial" w:cs="Arial"/>
        </w:rPr>
      </w:pPr>
      <w:r w:rsidRPr="00C74969">
        <w:rPr>
          <w:rFonts w:ascii="Arial" w:hAnsi="Arial" w:cs="Arial"/>
        </w:rPr>
        <w:t>名称：招商银行股份有限公司（以下简称</w:t>
      </w:r>
      <w:r w:rsidRPr="00C74969">
        <w:rPr>
          <w:rFonts w:ascii="Arial" w:hAnsi="Arial" w:cs="Arial"/>
        </w:rPr>
        <w:t>“</w:t>
      </w:r>
      <w:r w:rsidRPr="00C74969">
        <w:rPr>
          <w:rFonts w:ascii="Arial" w:hAnsi="Arial" w:cs="Arial"/>
        </w:rPr>
        <w:t>招商银行</w:t>
      </w:r>
      <w:r w:rsidRPr="00C74969">
        <w:rPr>
          <w:rFonts w:ascii="Arial" w:hAnsi="Arial" w:cs="Arial"/>
        </w:rPr>
        <w:t>”</w:t>
      </w:r>
      <w:r w:rsidRPr="00C74969">
        <w:rPr>
          <w:rFonts w:ascii="Arial" w:hAnsi="Arial" w:cs="Arial"/>
        </w:rPr>
        <w:t>）</w:t>
      </w:r>
    </w:p>
    <w:p w:rsidR="003422F3" w:rsidRPr="00C74969" w:rsidRDefault="003422F3" w:rsidP="003422F3">
      <w:pPr>
        <w:ind w:firstLine="480"/>
        <w:rPr>
          <w:rFonts w:ascii="Arial" w:hAnsi="Arial" w:cs="Arial"/>
        </w:rPr>
      </w:pPr>
      <w:r w:rsidRPr="00C74969">
        <w:rPr>
          <w:rFonts w:ascii="Arial" w:hAnsi="Arial" w:cs="Arial"/>
        </w:rPr>
        <w:t>设立日期：</w:t>
      </w:r>
      <w:smartTag w:uri="urn:schemas-microsoft-com:office:smarttags" w:element="chsdate">
        <w:smartTagPr>
          <w:attr w:name="IsROCDate" w:val="False"/>
          <w:attr w:name="IsLunarDate" w:val="False"/>
          <w:attr w:name="Day" w:val="8"/>
          <w:attr w:name="Month" w:val="4"/>
          <w:attr w:name="Year" w:val="1987"/>
        </w:smartTagPr>
        <w:r w:rsidRPr="00C74969">
          <w:rPr>
            <w:rFonts w:ascii="Arial" w:hAnsi="Arial" w:cs="Arial"/>
          </w:rPr>
          <w:t>1987</w:t>
        </w:r>
        <w:r w:rsidRPr="00C74969">
          <w:rPr>
            <w:rFonts w:ascii="Arial" w:hAnsi="Arial" w:cs="Arial"/>
          </w:rPr>
          <w:t>年</w:t>
        </w:r>
        <w:r w:rsidRPr="00C74969">
          <w:rPr>
            <w:rFonts w:ascii="Arial" w:hAnsi="Arial" w:cs="Arial"/>
          </w:rPr>
          <w:t>4</w:t>
        </w:r>
        <w:r w:rsidRPr="00C74969">
          <w:rPr>
            <w:rFonts w:ascii="Arial" w:hAnsi="Arial" w:cs="Arial"/>
          </w:rPr>
          <w:t>月</w:t>
        </w:r>
        <w:r w:rsidRPr="00C74969">
          <w:rPr>
            <w:rFonts w:ascii="Arial" w:hAnsi="Arial" w:cs="Arial"/>
          </w:rPr>
          <w:t>8</w:t>
        </w:r>
        <w:r w:rsidRPr="00C74969">
          <w:rPr>
            <w:rFonts w:ascii="Arial" w:hAnsi="Arial" w:cs="Arial"/>
          </w:rPr>
          <w:t>日</w:t>
        </w:r>
      </w:smartTag>
    </w:p>
    <w:p w:rsidR="003422F3" w:rsidRPr="00C74969" w:rsidRDefault="003422F3" w:rsidP="003422F3">
      <w:pPr>
        <w:ind w:firstLine="480"/>
        <w:rPr>
          <w:rFonts w:ascii="Arial" w:hAnsi="Arial" w:cs="Arial"/>
        </w:rPr>
      </w:pPr>
      <w:r w:rsidRPr="00C74969">
        <w:rPr>
          <w:rFonts w:ascii="Arial" w:hAnsi="Arial" w:cs="Arial"/>
        </w:rPr>
        <w:t>注册地址：深圳市深南大道</w:t>
      </w:r>
      <w:r w:rsidRPr="00C74969">
        <w:rPr>
          <w:rFonts w:ascii="Arial" w:hAnsi="Arial" w:cs="Arial"/>
        </w:rPr>
        <w:t>7088</w:t>
      </w:r>
      <w:r w:rsidRPr="00C74969">
        <w:rPr>
          <w:rFonts w:ascii="Arial" w:hAnsi="Arial" w:cs="Arial"/>
        </w:rPr>
        <w:t>号招商银行大厦</w:t>
      </w:r>
    </w:p>
    <w:p w:rsidR="003422F3" w:rsidRPr="00C74969" w:rsidRDefault="003422F3" w:rsidP="003422F3">
      <w:pPr>
        <w:ind w:firstLine="480"/>
        <w:rPr>
          <w:rFonts w:ascii="Arial" w:hAnsi="Arial" w:cs="Arial"/>
        </w:rPr>
      </w:pPr>
      <w:r w:rsidRPr="00C74969">
        <w:rPr>
          <w:rFonts w:ascii="Arial" w:hAnsi="Arial" w:cs="Arial"/>
        </w:rPr>
        <w:t>办公地址：深圳市深南大道</w:t>
      </w:r>
      <w:r w:rsidRPr="00C74969">
        <w:rPr>
          <w:rFonts w:ascii="Arial" w:hAnsi="Arial" w:cs="Arial"/>
        </w:rPr>
        <w:t>7088</w:t>
      </w:r>
      <w:r w:rsidRPr="00C74969">
        <w:rPr>
          <w:rFonts w:ascii="Arial" w:hAnsi="Arial" w:cs="Arial"/>
        </w:rPr>
        <w:t>号招商银行大厦</w:t>
      </w:r>
    </w:p>
    <w:p w:rsidR="003422F3" w:rsidRPr="00C74969" w:rsidRDefault="003422F3" w:rsidP="003422F3">
      <w:pPr>
        <w:ind w:firstLine="480"/>
        <w:rPr>
          <w:rFonts w:ascii="Arial" w:hAnsi="Arial" w:cs="Arial"/>
          <w:bCs/>
        </w:rPr>
      </w:pPr>
      <w:r w:rsidRPr="00C74969">
        <w:rPr>
          <w:rFonts w:ascii="Arial" w:hAnsi="Arial" w:cs="Arial"/>
          <w:bCs/>
        </w:rPr>
        <w:t>注册资本：</w:t>
      </w:r>
      <w:r w:rsidRPr="00C74969">
        <w:rPr>
          <w:rFonts w:ascii="Arial" w:hAnsi="Arial" w:cs="Arial"/>
          <w:bCs/>
        </w:rPr>
        <w:t>252.20</w:t>
      </w:r>
      <w:r w:rsidRPr="00C74969">
        <w:rPr>
          <w:rFonts w:ascii="Arial" w:hAnsi="Arial" w:cs="Arial"/>
          <w:bCs/>
        </w:rPr>
        <w:t>亿元</w:t>
      </w:r>
    </w:p>
    <w:p w:rsidR="003422F3" w:rsidRPr="00C74969" w:rsidRDefault="003422F3" w:rsidP="003422F3">
      <w:pPr>
        <w:ind w:firstLine="480"/>
        <w:rPr>
          <w:rFonts w:ascii="Arial" w:hAnsi="Arial" w:cs="Arial"/>
        </w:rPr>
      </w:pPr>
      <w:r w:rsidRPr="00C74969">
        <w:rPr>
          <w:rFonts w:ascii="Arial" w:hAnsi="Arial" w:cs="Arial"/>
        </w:rPr>
        <w:t>法定代表人：</w:t>
      </w:r>
      <w:r w:rsidRPr="00C74969">
        <w:rPr>
          <w:rFonts w:ascii="Arial" w:hAnsi="Arial" w:cs="Arial"/>
          <w:sz w:val="22"/>
        </w:rPr>
        <w:t>李建红</w:t>
      </w:r>
    </w:p>
    <w:p w:rsidR="003422F3" w:rsidRPr="00C74969" w:rsidRDefault="003422F3" w:rsidP="003422F3">
      <w:pPr>
        <w:ind w:firstLine="480"/>
        <w:rPr>
          <w:rFonts w:ascii="Arial" w:hAnsi="Arial" w:cs="Arial"/>
        </w:rPr>
      </w:pPr>
      <w:r w:rsidRPr="00C74969">
        <w:rPr>
          <w:rFonts w:ascii="Arial" w:hAnsi="Arial" w:cs="Arial"/>
        </w:rPr>
        <w:t>行长：田惠宇</w:t>
      </w:r>
    </w:p>
    <w:p w:rsidR="003422F3" w:rsidRPr="00C74969" w:rsidRDefault="003422F3" w:rsidP="003422F3">
      <w:pPr>
        <w:ind w:firstLine="480"/>
        <w:rPr>
          <w:rFonts w:ascii="Arial" w:hAnsi="Arial" w:cs="Arial"/>
        </w:rPr>
      </w:pPr>
      <w:r w:rsidRPr="00C74969">
        <w:rPr>
          <w:rFonts w:ascii="Arial" w:hAnsi="Arial" w:cs="Arial"/>
        </w:rPr>
        <w:t>资产托管业务批准文号：证监基金字</w:t>
      </w:r>
      <w:r w:rsidRPr="00C74969">
        <w:rPr>
          <w:rFonts w:ascii="Arial" w:hAnsi="Arial" w:cs="Arial"/>
        </w:rPr>
        <w:t>[2002]83</w:t>
      </w:r>
      <w:r w:rsidRPr="00C74969">
        <w:rPr>
          <w:rFonts w:ascii="Arial" w:hAnsi="Arial" w:cs="Arial"/>
        </w:rPr>
        <w:t>号</w:t>
      </w:r>
    </w:p>
    <w:p w:rsidR="003422F3" w:rsidRPr="00C74969" w:rsidRDefault="003422F3" w:rsidP="003422F3">
      <w:pPr>
        <w:ind w:firstLine="480"/>
        <w:rPr>
          <w:rFonts w:ascii="Arial" w:hAnsi="Arial" w:cs="Arial"/>
        </w:rPr>
      </w:pPr>
      <w:r w:rsidRPr="00C74969">
        <w:rPr>
          <w:rFonts w:ascii="Arial" w:hAnsi="Arial" w:cs="Arial"/>
        </w:rPr>
        <w:t>电话：</w:t>
      </w:r>
      <w:r w:rsidRPr="00C74969">
        <w:rPr>
          <w:rFonts w:ascii="Arial" w:hAnsi="Arial" w:cs="Arial"/>
        </w:rPr>
        <w:t>0755—83199084</w:t>
      </w:r>
    </w:p>
    <w:p w:rsidR="003422F3" w:rsidRPr="00C74969" w:rsidRDefault="003422F3" w:rsidP="003422F3">
      <w:pPr>
        <w:ind w:firstLine="480"/>
        <w:rPr>
          <w:rFonts w:ascii="Arial" w:hAnsi="Arial" w:cs="Arial"/>
        </w:rPr>
      </w:pPr>
      <w:r w:rsidRPr="00C74969">
        <w:rPr>
          <w:rFonts w:ascii="Arial" w:hAnsi="Arial" w:cs="Arial"/>
        </w:rPr>
        <w:t>传真：</w:t>
      </w:r>
      <w:r w:rsidRPr="00C74969">
        <w:rPr>
          <w:rFonts w:ascii="Arial" w:hAnsi="Arial" w:cs="Arial"/>
        </w:rPr>
        <w:t>0755—83195201</w:t>
      </w:r>
    </w:p>
    <w:p w:rsidR="004C091F" w:rsidRPr="00C74969" w:rsidRDefault="003422F3" w:rsidP="003422F3">
      <w:pPr>
        <w:ind w:firstLine="480"/>
        <w:rPr>
          <w:rFonts w:ascii="Arial" w:hAnsi="Arial" w:cs="Arial"/>
        </w:rPr>
      </w:pPr>
      <w:r w:rsidRPr="00C74969">
        <w:rPr>
          <w:rFonts w:ascii="Arial" w:hAnsi="Arial" w:cs="Arial"/>
        </w:rPr>
        <w:t>资产托管部信息披露负责人：张燕</w:t>
      </w:r>
    </w:p>
    <w:p w:rsidR="00594FAB" w:rsidRPr="00C74969" w:rsidRDefault="004C091F" w:rsidP="00E81A8C">
      <w:pPr>
        <w:ind w:firstLine="480"/>
        <w:rPr>
          <w:rFonts w:ascii="Arial" w:hAnsi="Arial" w:cs="Arial"/>
        </w:rPr>
      </w:pPr>
      <w:r w:rsidRPr="00C74969">
        <w:rPr>
          <w:rFonts w:ascii="Arial" w:hAnsi="Arial" w:cs="Arial"/>
        </w:rPr>
        <w:t>联系人：董雁</w:t>
      </w:r>
    </w:p>
    <w:p w:rsidR="00334A0C" w:rsidRPr="00C74969" w:rsidRDefault="00334A0C" w:rsidP="00E81A8C">
      <w:pPr>
        <w:ind w:firstLine="480"/>
        <w:rPr>
          <w:rFonts w:ascii="Arial" w:hAnsi="Arial" w:cs="Arial"/>
        </w:rPr>
      </w:pPr>
    </w:p>
    <w:p w:rsidR="00594FAB" w:rsidRPr="00C74969" w:rsidRDefault="00CF5F65" w:rsidP="00CF5F65">
      <w:pPr>
        <w:pStyle w:val="2"/>
        <w:ind w:firstLine="482"/>
        <w:rPr>
          <w:rFonts w:ascii="Arial" w:hAnsi="Arial" w:cs="Arial"/>
        </w:rPr>
      </w:pPr>
      <w:r w:rsidRPr="00C74969">
        <w:rPr>
          <w:rFonts w:ascii="Arial" w:hAnsi="Arial" w:cs="Arial"/>
        </w:rPr>
        <w:t>（二）</w:t>
      </w:r>
      <w:r w:rsidR="007532C3" w:rsidRPr="00C74969">
        <w:rPr>
          <w:rFonts w:ascii="Arial" w:hAnsi="Arial" w:cs="Arial"/>
        </w:rPr>
        <w:t>主要人员情况</w:t>
      </w:r>
    </w:p>
    <w:p w:rsidR="00240FE6" w:rsidRPr="00982184" w:rsidRDefault="00240FE6" w:rsidP="00240FE6">
      <w:pPr>
        <w:ind w:firstLine="480"/>
        <w:rPr>
          <w:rFonts w:ascii="Arial" w:hAnsi="Arial" w:cs="Arial"/>
        </w:rPr>
      </w:pPr>
      <w:r w:rsidRPr="00982184">
        <w:rPr>
          <w:rFonts w:ascii="Arial" w:hAnsi="Arial" w:cs="Arial" w:hint="eastAsia"/>
        </w:rPr>
        <w:t>李建红先生，本行董事长、非执行董事，</w:t>
      </w:r>
      <w:r w:rsidRPr="00982184">
        <w:rPr>
          <w:rFonts w:ascii="Arial" w:hAnsi="Arial" w:cs="Arial" w:hint="eastAsia"/>
        </w:rPr>
        <w:t>2014</w:t>
      </w:r>
      <w:r w:rsidRPr="00982184">
        <w:rPr>
          <w:rFonts w:ascii="Arial" w:hAnsi="Arial" w:cs="Arial" w:hint="eastAsia"/>
        </w:rPr>
        <w:t>年</w:t>
      </w:r>
      <w:r w:rsidRPr="00982184">
        <w:rPr>
          <w:rFonts w:ascii="Arial" w:hAnsi="Arial" w:cs="Arial" w:hint="eastAsia"/>
        </w:rPr>
        <w:t>7</w:t>
      </w:r>
      <w:r w:rsidRPr="00982184">
        <w:rPr>
          <w:rFonts w:ascii="Arial" w:hAnsi="Arial" w:cs="Arial" w:hint="eastAsia"/>
        </w:rPr>
        <w:t>月起担任本行董事、董事长。英国东伦敦大学工商管理硕士、吉林大学经济管理专业硕士，高级经济师。招商局集团有限公司董事长，兼任招商局国际有限公司董事会主席、招商局能源运输股份有限公司董事长、中国国际海运集装箱（集团）股份有限公司董事长、招商局华建公路投资有限公司董事长和招商局资本投资有限责任公司董事长。曾任中国远洋运输（集团）总公司总裁助理、总经济师、副总裁，招商局集团有限公司董事、总裁。</w:t>
      </w:r>
    </w:p>
    <w:p w:rsidR="00240FE6" w:rsidRPr="00982184" w:rsidRDefault="00240FE6" w:rsidP="00240FE6">
      <w:pPr>
        <w:ind w:firstLine="480"/>
        <w:rPr>
          <w:rFonts w:ascii="Arial" w:hAnsi="Arial" w:cs="Arial"/>
        </w:rPr>
      </w:pPr>
      <w:r w:rsidRPr="00982184">
        <w:rPr>
          <w:rFonts w:ascii="Arial" w:hAnsi="Arial" w:cs="Arial" w:hint="eastAsia"/>
        </w:rPr>
        <w:t>田惠宇先生，本行行长、执行董事，</w:t>
      </w:r>
      <w:r w:rsidRPr="00982184">
        <w:rPr>
          <w:rFonts w:ascii="Arial" w:hAnsi="Arial" w:cs="Arial" w:hint="eastAsia"/>
        </w:rPr>
        <w:t>2013</w:t>
      </w:r>
      <w:r w:rsidRPr="00982184">
        <w:rPr>
          <w:rFonts w:ascii="Arial" w:hAnsi="Arial" w:cs="Arial" w:hint="eastAsia"/>
        </w:rPr>
        <w:t>年</w:t>
      </w:r>
      <w:r w:rsidRPr="00982184">
        <w:rPr>
          <w:rFonts w:ascii="Arial" w:hAnsi="Arial" w:cs="Arial" w:hint="eastAsia"/>
        </w:rPr>
        <w:t>5</w:t>
      </w:r>
      <w:r w:rsidRPr="00982184">
        <w:rPr>
          <w:rFonts w:ascii="Arial" w:hAnsi="Arial" w:cs="Arial" w:hint="eastAsia"/>
        </w:rPr>
        <w:t>月起担任本行行长、本行执行董事。美国哥伦比亚大学公共管理硕士学位，高级经济师。曾于</w:t>
      </w:r>
      <w:r w:rsidRPr="00982184">
        <w:rPr>
          <w:rFonts w:ascii="Arial" w:hAnsi="Arial" w:cs="Arial" w:hint="eastAsia"/>
        </w:rPr>
        <w:t xml:space="preserve">2003 </w:t>
      </w:r>
      <w:r w:rsidRPr="00982184">
        <w:rPr>
          <w:rFonts w:ascii="Arial" w:hAnsi="Arial" w:cs="Arial" w:hint="eastAsia"/>
        </w:rPr>
        <w:t>年</w:t>
      </w:r>
      <w:r w:rsidRPr="00982184">
        <w:rPr>
          <w:rFonts w:ascii="Arial" w:hAnsi="Arial" w:cs="Arial" w:hint="eastAsia"/>
        </w:rPr>
        <w:t xml:space="preserve">7 </w:t>
      </w:r>
      <w:r w:rsidRPr="00982184">
        <w:rPr>
          <w:rFonts w:ascii="Arial" w:hAnsi="Arial" w:cs="Arial" w:hint="eastAsia"/>
        </w:rPr>
        <w:t>月至</w:t>
      </w:r>
      <w:r w:rsidRPr="00982184">
        <w:rPr>
          <w:rFonts w:ascii="Arial" w:hAnsi="Arial" w:cs="Arial" w:hint="eastAsia"/>
        </w:rPr>
        <w:t>2013</w:t>
      </w:r>
      <w:r w:rsidRPr="00982184">
        <w:rPr>
          <w:rFonts w:ascii="Arial" w:hAnsi="Arial" w:cs="Arial" w:hint="eastAsia"/>
        </w:rPr>
        <w:t>年</w:t>
      </w:r>
      <w:r w:rsidRPr="00982184">
        <w:rPr>
          <w:rFonts w:ascii="Arial" w:hAnsi="Arial" w:cs="Arial" w:hint="eastAsia"/>
        </w:rPr>
        <w:t>5</w:t>
      </w:r>
      <w:r w:rsidRPr="00982184">
        <w:rPr>
          <w:rFonts w:ascii="Arial" w:hAnsi="Arial" w:cs="Arial" w:hint="eastAsia"/>
        </w:rPr>
        <w:t>月历任上海银行副行长、中国建设银行上海市分行副行长、深圳市分行行长、中国建设银行零售业务总监兼北京市分行行长。</w:t>
      </w:r>
    </w:p>
    <w:p w:rsidR="00240FE6" w:rsidRPr="00982184" w:rsidRDefault="00240FE6" w:rsidP="00240FE6">
      <w:pPr>
        <w:ind w:firstLine="480"/>
        <w:rPr>
          <w:rFonts w:ascii="Arial" w:hAnsi="Arial" w:cs="Arial"/>
        </w:rPr>
      </w:pPr>
      <w:r w:rsidRPr="00982184">
        <w:rPr>
          <w:rFonts w:ascii="Arial" w:hAnsi="Arial" w:cs="Arial" w:hint="eastAsia"/>
        </w:rPr>
        <w:t>汪建中先生，本行副行长。</w:t>
      </w:r>
      <w:r w:rsidRPr="00982184">
        <w:rPr>
          <w:rFonts w:ascii="Arial" w:hAnsi="Arial" w:cs="Arial" w:hint="eastAsia"/>
        </w:rPr>
        <w:t>1991</w:t>
      </w:r>
      <w:r w:rsidRPr="00982184">
        <w:rPr>
          <w:rFonts w:ascii="Arial" w:hAnsi="Arial" w:cs="Arial" w:hint="eastAsia"/>
        </w:rPr>
        <w:t>年加入本行；</w:t>
      </w:r>
      <w:r w:rsidRPr="00982184">
        <w:rPr>
          <w:rFonts w:ascii="Arial" w:hAnsi="Arial" w:cs="Arial" w:hint="eastAsia"/>
        </w:rPr>
        <w:t>2002</w:t>
      </w:r>
      <w:r w:rsidRPr="00982184">
        <w:rPr>
          <w:rFonts w:ascii="Arial" w:hAnsi="Arial" w:cs="Arial" w:hint="eastAsia"/>
        </w:rPr>
        <w:t>年</w:t>
      </w:r>
      <w:r w:rsidRPr="00982184">
        <w:rPr>
          <w:rFonts w:ascii="Arial" w:hAnsi="Arial" w:cs="Arial" w:hint="eastAsia"/>
        </w:rPr>
        <w:t>10</w:t>
      </w:r>
      <w:r w:rsidRPr="00982184">
        <w:rPr>
          <w:rFonts w:ascii="Arial" w:hAnsi="Arial" w:cs="Arial" w:hint="eastAsia"/>
        </w:rPr>
        <w:t>月至</w:t>
      </w:r>
      <w:r w:rsidRPr="00982184">
        <w:rPr>
          <w:rFonts w:ascii="Arial" w:hAnsi="Arial" w:cs="Arial" w:hint="eastAsia"/>
        </w:rPr>
        <w:t>2013</w:t>
      </w:r>
      <w:r w:rsidRPr="00982184">
        <w:rPr>
          <w:rFonts w:ascii="Arial" w:hAnsi="Arial" w:cs="Arial" w:hint="eastAsia"/>
        </w:rPr>
        <w:t>年</w:t>
      </w:r>
      <w:r w:rsidRPr="00982184">
        <w:rPr>
          <w:rFonts w:ascii="Arial" w:hAnsi="Arial" w:cs="Arial" w:hint="eastAsia"/>
        </w:rPr>
        <w:t>12</w:t>
      </w:r>
      <w:r w:rsidRPr="00982184">
        <w:rPr>
          <w:rFonts w:ascii="Arial" w:hAnsi="Arial" w:cs="Arial" w:hint="eastAsia"/>
        </w:rPr>
        <w:t>月历任本行长沙分行行长，总行公司银行部副总经理，佛山分行筹备组组长，佛山分行行长，武汉分行行长；</w:t>
      </w:r>
      <w:r w:rsidRPr="00982184">
        <w:rPr>
          <w:rFonts w:ascii="Arial" w:hAnsi="Arial" w:cs="Arial" w:hint="eastAsia"/>
        </w:rPr>
        <w:t>2013</w:t>
      </w:r>
      <w:r w:rsidRPr="00982184">
        <w:rPr>
          <w:rFonts w:ascii="Arial" w:hAnsi="Arial" w:cs="Arial" w:hint="eastAsia"/>
        </w:rPr>
        <w:t>年</w:t>
      </w:r>
      <w:r w:rsidRPr="00982184">
        <w:rPr>
          <w:rFonts w:ascii="Arial" w:hAnsi="Arial" w:cs="Arial" w:hint="eastAsia"/>
        </w:rPr>
        <w:t>12</w:t>
      </w:r>
      <w:r w:rsidRPr="00982184">
        <w:rPr>
          <w:rFonts w:ascii="Arial" w:hAnsi="Arial" w:cs="Arial" w:hint="eastAsia"/>
        </w:rPr>
        <w:t>月至</w:t>
      </w:r>
      <w:r w:rsidRPr="00982184">
        <w:rPr>
          <w:rFonts w:ascii="Arial" w:hAnsi="Arial" w:cs="Arial" w:hint="eastAsia"/>
        </w:rPr>
        <w:t>2016</w:t>
      </w:r>
      <w:r w:rsidRPr="00982184">
        <w:rPr>
          <w:rFonts w:ascii="Arial" w:hAnsi="Arial" w:cs="Arial" w:hint="eastAsia"/>
        </w:rPr>
        <w:t>年</w:t>
      </w:r>
      <w:r w:rsidRPr="00982184">
        <w:rPr>
          <w:rFonts w:ascii="Arial" w:hAnsi="Arial" w:cs="Arial" w:hint="eastAsia"/>
        </w:rPr>
        <w:t>10</w:t>
      </w:r>
      <w:r w:rsidRPr="00982184">
        <w:rPr>
          <w:rFonts w:ascii="Arial" w:hAnsi="Arial" w:cs="Arial" w:hint="eastAsia"/>
        </w:rPr>
        <w:t>月任本行业务总监兼公司金融总部总裁，期间先后兼任公司金融综合管理部总经理、战略客户部总经理；</w:t>
      </w:r>
      <w:r w:rsidRPr="00982184">
        <w:rPr>
          <w:rFonts w:ascii="Arial" w:hAnsi="Arial" w:cs="Arial" w:hint="eastAsia"/>
        </w:rPr>
        <w:t>2016</w:t>
      </w:r>
      <w:r w:rsidRPr="00982184">
        <w:rPr>
          <w:rFonts w:ascii="Arial" w:hAnsi="Arial" w:cs="Arial" w:hint="eastAsia"/>
        </w:rPr>
        <w:t>年</w:t>
      </w:r>
      <w:r w:rsidRPr="00982184">
        <w:rPr>
          <w:rFonts w:ascii="Arial" w:hAnsi="Arial" w:cs="Arial" w:hint="eastAsia"/>
        </w:rPr>
        <w:t>10</w:t>
      </w:r>
      <w:r w:rsidRPr="00982184">
        <w:rPr>
          <w:rFonts w:ascii="Arial" w:hAnsi="Arial" w:cs="Arial" w:hint="eastAsia"/>
        </w:rPr>
        <w:t>月至</w:t>
      </w:r>
      <w:r w:rsidRPr="00982184">
        <w:rPr>
          <w:rFonts w:ascii="Arial" w:hAnsi="Arial" w:cs="Arial" w:hint="eastAsia"/>
        </w:rPr>
        <w:t>2017</w:t>
      </w:r>
      <w:r w:rsidRPr="00982184">
        <w:rPr>
          <w:rFonts w:ascii="Arial" w:hAnsi="Arial" w:cs="Arial" w:hint="eastAsia"/>
        </w:rPr>
        <w:t>年</w:t>
      </w:r>
      <w:r w:rsidRPr="00982184">
        <w:rPr>
          <w:rFonts w:ascii="Arial" w:hAnsi="Arial" w:cs="Arial" w:hint="eastAsia"/>
        </w:rPr>
        <w:t>4</w:t>
      </w:r>
      <w:r w:rsidRPr="00982184">
        <w:rPr>
          <w:rFonts w:ascii="Arial" w:hAnsi="Arial" w:cs="Arial" w:hint="eastAsia"/>
        </w:rPr>
        <w:t>月任本行业务总监兼北京分行行长；</w:t>
      </w:r>
      <w:r w:rsidRPr="00982184">
        <w:rPr>
          <w:rFonts w:ascii="Arial" w:hAnsi="Arial" w:cs="Arial" w:hint="eastAsia"/>
        </w:rPr>
        <w:t>2017</w:t>
      </w:r>
      <w:r w:rsidRPr="00982184">
        <w:rPr>
          <w:rFonts w:ascii="Arial" w:hAnsi="Arial" w:cs="Arial" w:hint="eastAsia"/>
        </w:rPr>
        <w:t>年</w:t>
      </w:r>
      <w:r w:rsidRPr="00982184">
        <w:rPr>
          <w:rFonts w:ascii="Arial" w:hAnsi="Arial" w:cs="Arial" w:hint="eastAsia"/>
        </w:rPr>
        <w:t>4</w:t>
      </w:r>
      <w:r w:rsidRPr="00982184">
        <w:rPr>
          <w:rFonts w:ascii="Arial" w:hAnsi="Arial" w:cs="Arial" w:hint="eastAsia"/>
        </w:rPr>
        <w:t>月起任本行党委委员兼北京分行行长。</w:t>
      </w:r>
      <w:r w:rsidRPr="00982184">
        <w:rPr>
          <w:rFonts w:ascii="Arial" w:hAnsi="Arial" w:cs="Arial" w:hint="eastAsia"/>
        </w:rPr>
        <w:t>2019</w:t>
      </w:r>
      <w:r w:rsidRPr="00982184">
        <w:rPr>
          <w:rFonts w:ascii="Arial" w:hAnsi="Arial" w:cs="Arial" w:hint="eastAsia"/>
        </w:rPr>
        <w:t>年</w:t>
      </w:r>
      <w:r w:rsidRPr="00982184">
        <w:rPr>
          <w:rFonts w:ascii="Arial" w:hAnsi="Arial" w:cs="Arial" w:hint="eastAsia"/>
        </w:rPr>
        <w:t>4</w:t>
      </w:r>
      <w:r w:rsidRPr="00982184">
        <w:rPr>
          <w:rFonts w:ascii="Arial" w:hAnsi="Arial" w:cs="Arial" w:hint="eastAsia"/>
        </w:rPr>
        <w:t>月起任本行副行长。</w:t>
      </w:r>
    </w:p>
    <w:p w:rsidR="00240FE6" w:rsidRDefault="00240FE6" w:rsidP="00240FE6">
      <w:pPr>
        <w:ind w:firstLine="480"/>
        <w:rPr>
          <w:rFonts w:ascii="Arial" w:hAnsi="Arial" w:cs="Arial"/>
        </w:rPr>
      </w:pPr>
      <w:r w:rsidRPr="00982184">
        <w:rPr>
          <w:rFonts w:ascii="Arial" w:hAnsi="Arial" w:cs="Arial" w:hint="eastAsia"/>
        </w:rPr>
        <w:t>姜然女士，招商银行资产托管部总经理，大学本科毕业，具有基金托管人高级管理人员任职资格。先后供职于中国农业银行黑龙江省分行，华商银行，中国农业银行深圳市分行，从事信贷管理、托管工作。</w:t>
      </w:r>
      <w:r w:rsidRPr="00982184">
        <w:rPr>
          <w:rFonts w:ascii="Arial" w:hAnsi="Arial" w:cs="Arial" w:hint="eastAsia"/>
        </w:rPr>
        <w:t>2002</w:t>
      </w:r>
      <w:r w:rsidRPr="00982184">
        <w:rPr>
          <w:rFonts w:ascii="Arial" w:hAnsi="Arial" w:cs="Arial" w:hint="eastAsia"/>
        </w:rPr>
        <w:t>年</w:t>
      </w:r>
      <w:r w:rsidRPr="00982184">
        <w:rPr>
          <w:rFonts w:ascii="Arial" w:hAnsi="Arial" w:cs="Arial" w:hint="eastAsia"/>
        </w:rPr>
        <w:t>9</w:t>
      </w:r>
      <w:r w:rsidRPr="00982184">
        <w:rPr>
          <w:rFonts w:ascii="Arial" w:hAnsi="Arial" w:cs="Arial" w:hint="eastAsia"/>
        </w:rPr>
        <w:t>月加盟招商银行至今，历任招商银行总行资产托管部经理、高级经理、总经理助理等职。是国内首家推出的网上托管银行的主要设计、开发者之一，具有</w:t>
      </w:r>
      <w:r w:rsidRPr="00982184">
        <w:rPr>
          <w:rFonts w:ascii="Arial" w:hAnsi="Arial" w:cs="Arial" w:hint="eastAsia"/>
        </w:rPr>
        <w:t>20</w:t>
      </w:r>
      <w:r w:rsidRPr="00982184">
        <w:rPr>
          <w:rFonts w:ascii="Arial" w:hAnsi="Arial" w:cs="Arial" w:hint="eastAsia"/>
        </w:rPr>
        <w:t>余年银行信贷及托管专业从业经验。在托管产品创新、服务流程优化、市场营销及客户关系管理等领域具有深入的研究和丰富的实务经验</w:t>
      </w:r>
      <w:r>
        <w:rPr>
          <w:rFonts w:ascii="Arial" w:hAnsi="Arial" w:cs="Arial" w:hint="eastAsia"/>
        </w:rPr>
        <w:t>。</w:t>
      </w:r>
    </w:p>
    <w:p w:rsidR="009D7907" w:rsidRPr="00240FE6" w:rsidRDefault="009D7907" w:rsidP="003422F3">
      <w:pPr>
        <w:ind w:firstLine="480"/>
        <w:rPr>
          <w:rFonts w:ascii="Arial" w:hAnsi="Arial" w:cs="Arial"/>
        </w:rPr>
      </w:pPr>
    </w:p>
    <w:p w:rsidR="00CF5F65" w:rsidRPr="00C74969" w:rsidRDefault="00CF5F65" w:rsidP="00E81A8C">
      <w:pPr>
        <w:ind w:firstLine="480"/>
        <w:rPr>
          <w:rFonts w:ascii="Arial" w:hAnsi="Arial" w:cs="Arial"/>
        </w:rPr>
      </w:pPr>
    </w:p>
    <w:p w:rsidR="00594FAB" w:rsidRPr="00C74969" w:rsidRDefault="00CF5F65">
      <w:pPr>
        <w:pStyle w:val="1"/>
        <w:rPr>
          <w:rFonts w:ascii="Arial" w:hAnsi="Arial" w:cs="Arial"/>
        </w:rPr>
      </w:pPr>
      <w:bookmarkStart w:id="8" w:name="_Toc352070152"/>
      <w:bookmarkStart w:id="9" w:name="_Toc461096481"/>
      <w:bookmarkStart w:id="10" w:name="_Toc311810978"/>
      <w:r w:rsidRPr="00C74969">
        <w:rPr>
          <w:rFonts w:ascii="Arial" w:hAnsi="Arial" w:cs="Arial"/>
        </w:rPr>
        <w:t>三、</w:t>
      </w:r>
      <w:r w:rsidR="007532C3" w:rsidRPr="00C74969">
        <w:rPr>
          <w:rFonts w:ascii="Arial" w:hAnsi="Arial" w:cs="Arial"/>
        </w:rPr>
        <w:t>相关服务机构</w:t>
      </w:r>
      <w:bookmarkEnd w:id="8"/>
      <w:bookmarkEnd w:id="9"/>
      <w:bookmarkEnd w:id="10"/>
    </w:p>
    <w:p w:rsidR="00594FAB" w:rsidRPr="00C74969" w:rsidRDefault="00594FAB">
      <w:pPr>
        <w:ind w:firstLine="480"/>
        <w:rPr>
          <w:rFonts w:ascii="Arial" w:hAnsi="Arial" w:cs="Arial"/>
        </w:rPr>
      </w:pPr>
    </w:p>
    <w:p w:rsidR="00594FAB" w:rsidRPr="00C74969" w:rsidRDefault="00CF5F65">
      <w:pPr>
        <w:pStyle w:val="2"/>
        <w:ind w:firstLine="482"/>
        <w:rPr>
          <w:rFonts w:ascii="Arial" w:hAnsi="Arial" w:cs="Arial"/>
        </w:rPr>
      </w:pPr>
      <w:r w:rsidRPr="00C74969">
        <w:rPr>
          <w:rFonts w:ascii="Arial" w:hAnsi="Arial" w:cs="Arial"/>
        </w:rPr>
        <w:t>（一）</w:t>
      </w:r>
      <w:r w:rsidR="007532C3" w:rsidRPr="00C74969">
        <w:rPr>
          <w:rFonts w:ascii="Arial" w:hAnsi="Arial" w:cs="Arial"/>
        </w:rPr>
        <w:t>基金份额发售机构</w:t>
      </w:r>
    </w:p>
    <w:p w:rsidR="009D7907" w:rsidRPr="00C74969" w:rsidRDefault="009D7907" w:rsidP="009D7907">
      <w:pPr>
        <w:ind w:firstLine="480"/>
        <w:rPr>
          <w:rFonts w:ascii="Arial" w:hAnsi="Arial" w:cs="Arial"/>
        </w:rPr>
      </w:pPr>
      <w:r w:rsidRPr="00C74969">
        <w:rPr>
          <w:rFonts w:ascii="Arial" w:hAnsi="Arial" w:cs="Arial"/>
        </w:rPr>
        <w:t>1</w:t>
      </w:r>
      <w:r w:rsidRPr="00C74969">
        <w:rPr>
          <w:rFonts w:ascii="Arial" w:hAnsi="Arial" w:cs="Arial"/>
        </w:rPr>
        <w:t>、直销中心</w:t>
      </w:r>
    </w:p>
    <w:p w:rsidR="009D7907" w:rsidRPr="00C74969" w:rsidRDefault="009D7907" w:rsidP="009D7907">
      <w:pPr>
        <w:ind w:firstLine="480"/>
        <w:rPr>
          <w:rFonts w:ascii="Arial" w:hAnsi="Arial" w:cs="Arial"/>
        </w:rPr>
      </w:pPr>
      <w:r w:rsidRPr="00C74969">
        <w:rPr>
          <w:rFonts w:ascii="Arial" w:hAnsi="Arial" w:cs="Arial"/>
        </w:rPr>
        <w:t>（</w:t>
      </w:r>
      <w:r w:rsidRPr="00C74969">
        <w:rPr>
          <w:rFonts w:ascii="Arial" w:hAnsi="Arial" w:cs="Arial"/>
        </w:rPr>
        <w:t>1</w:t>
      </w:r>
      <w:r w:rsidRPr="00C74969">
        <w:rPr>
          <w:rFonts w:ascii="Arial" w:hAnsi="Arial" w:cs="Arial"/>
        </w:rPr>
        <w:t>）直销柜台</w:t>
      </w:r>
    </w:p>
    <w:p w:rsidR="009D7907" w:rsidRPr="00C74969" w:rsidRDefault="009D7907" w:rsidP="009D7907">
      <w:pPr>
        <w:ind w:firstLine="480"/>
        <w:rPr>
          <w:rFonts w:ascii="Arial" w:hAnsi="Arial" w:cs="Arial"/>
          <w:kern w:val="0"/>
          <w:szCs w:val="21"/>
        </w:rPr>
      </w:pPr>
      <w:r w:rsidRPr="00C74969">
        <w:rPr>
          <w:rFonts w:ascii="Arial" w:hAnsi="Arial" w:cs="Arial"/>
          <w:kern w:val="0"/>
          <w:szCs w:val="21"/>
        </w:rPr>
        <w:t>名称：</w:t>
      </w:r>
      <w:r w:rsidRPr="00C74969">
        <w:rPr>
          <w:rFonts w:ascii="Arial" w:hAnsi="Arial" w:cs="Arial"/>
        </w:rPr>
        <w:t>中金基金管理有限公司</w:t>
      </w:r>
    </w:p>
    <w:p w:rsidR="009D7907" w:rsidRPr="00C74969" w:rsidRDefault="009D7907" w:rsidP="009D7907">
      <w:pPr>
        <w:ind w:firstLine="480"/>
        <w:rPr>
          <w:rFonts w:ascii="Arial" w:hAnsi="Arial" w:cs="Arial"/>
          <w:kern w:val="0"/>
          <w:szCs w:val="21"/>
        </w:rPr>
      </w:pPr>
      <w:r w:rsidRPr="00C74969">
        <w:rPr>
          <w:rFonts w:ascii="Arial" w:hAnsi="Arial" w:cs="Arial"/>
          <w:kern w:val="0"/>
          <w:szCs w:val="21"/>
        </w:rPr>
        <w:t>住所：</w:t>
      </w:r>
      <w:r w:rsidRPr="00C74969">
        <w:rPr>
          <w:rFonts w:ascii="Arial" w:hAnsi="Arial" w:cs="Arial"/>
          <w:szCs w:val="24"/>
        </w:rPr>
        <w:t>北京市朝阳区建国门外大街</w:t>
      </w:r>
      <w:r w:rsidRPr="00C74969">
        <w:rPr>
          <w:rFonts w:ascii="Arial" w:hAnsi="Arial" w:cs="Arial"/>
          <w:szCs w:val="24"/>
        </w:rPr>
        <w:t>1</w:t>
      </w:r>
      <w:r w:rsidRPr="00C74969">
        <w:rPr>
          <w:rFonts w:ascii="Arial" w:hAnsi="Arial" w:cs="Arial"/>
          <w:szCs w:val="24"/>
        </w:rPr>
        <w:t>号国贸写字楼</w:t>
      </w:r>
      <w:r w:rsidRPr="00C74969">
        <w:rPr>
          <w:rFonts w:ascii="Arial" w:hAnsi="Arial" w:cs="Arial"/>
          <w:szCs w:val="24"/>
        </w:rPr>
        <w:t>2</w:t>
      </w:r>
      <w:r w:rsidRPr="00C74969">
        <w:rPr>
          <w:rFonts w:ascii="Arial" w:hAnsi="Arial" w:cs="Arial"/>
          <w:szCs w:val="24"/>
        </w:rPr>
        <w:t>座</w:t>
      </w:r>
      <w:r w:rsidRPr="00C74969">
        <w:rPr>
          <w:rFonts w:ascii="Arial" w:hAnsi="Arial" w:cs="Arial"/>
          <w:szCs w:val="24"/>
        </w:rPr>
        <w:t>26</w:t>
      </w:r>
      <w:r w:rsidRPr="00C74969">
        <w:rPr>
          <w:rFonts w:ascii="Arial" w:hAnsi="Arial" w:cs="Arial"/>
          <w:szCs w:val="24"/>
        </w:rPr>
        <w:t>层</w:t>
      </w:r>
      <w:r w:rsidRPr="00C74969">
        <w:rPr>
          <w:rFonts w:ascii="Arial" w:hAnsi="Arial" w:cs="Arial"/>
          <w:szCs w:val="24"/>
        </w:rPr>
        <w:t>05</w:t>
      </w:r>
      <w:r w:rsidRPr="00C74969">
        <w:rPr>
          <w:rFonts w:ascii="Arial" w:hAnsi="Arial" w:cs="Arial"/>
          <w:szCs w:val="24"/>
        </w:rPr>
        <w:t>室</w:t>
      </w:r>
    </w:p>
    <w:p w:rsidR="009D7907" w:rsidRPr="00C74969" w:rsidRDefault="009D7907" w:rsidP="009D7907">
      <w:pPr>
        <w:ind w:firstLine="480"/>
        <w:rPr>
          <w:rFonts w:ascii="Arial" w:hAnsi="Arial" w:cs="Arial"/>
          <w:kern w:val="0"/>
          <w:szCs w:val="21"/>
        </w:rPr>
      </w:pPr>
      <w:r w:rsidRPr="00C74969">
        <w:rPr>
          <w:rFonts w:ascii="Arial" w:hAnsi="Arial" w:cs="Arial"/>
          <w:kern w:val="0"/>
          <w:szCs w:val="21"/>
        </w:rPr>
        <w:t>办公地址：</w:t>
      </w:r>
      <w:r w:rsidRPr="00C74969">
        <w:rPr>
          <w:rFonts w:ascii="Arial" w:hAnsi="Arial" w:cs="Arial"/>
          <w:szCs w:val="24"/>
        </w:rPr>
        <w:t>北京市朝阳区建国门外大街</w:t>
      </w:r>
      <w:r w:rsidRPr="00C74969">
        <w:rPr>
          <w:rFonts w:ascii="Arial" w:hAnsi="Arial" w:cs="Arial"/>
          <w:szCs w:val="24"/>
        </w:rPr>
        <w:t>1</w:t>
      </w:r>
      <w:r w:rsidRPr="00C74969">
        <w:rPr>
          <w:rFonts w:ascii="Arial" w:hAnsi="Arial" w:cs="Arial"/>
          <w:szCs w:val="24"/>
        </w:rPr>
        <w:t>号国贸大厦</w:t>
      </w:r>
      <w:r w:rsidRPr="00C74969">
        <w:rPr>
          <w:rFonts w:ascii="Arial" w:hAnsi="Arial" w:cs="Arial"/>
          <w:szCs w:val="24"/>
        </w:rPr>
        <w:t>B</w:t>
      </w:r>
      <w:r w:rsidRPr="00C74969">
        <w:rPr>
          <w:rFonts w:ascii="Arial" w:hAnsi="Arial" w:cs="Arial"/>
          <w:szCs w:val="24"/>
        </w:rPr>
        <w:t>座</w:t>
      </w:r>
      <w:r w:rsidRPr="00C74969">
        <w:rPr>
          <w:rFonts w:ascii="Arial" w:hAnsi="Arial" w:cs="Arial"/>
          <w:szCs w:val="24"/>
        </w:rPr>
        <w:t>43</w:t>
      </w:r>
      <w:r w:rsidRPr="00C74969">
        <w:rPr>
          <w:rFonts w:ascii="Arial" w:hAnsi="Arial" w:cs="Arial"/>
          <w:szCs w:val="24"/>
        </w:rPr>
        <w:t>层</w:t>
      </w:r>
    </w:p>
    <w:p w:rsidR="009D7907" w:rsidRPr="00C74969" w:rsidRDefault="009D7907" w:rsidP="009D7907">
      <w:pPr>
        <w:ind w:firstLine="480"/>
        <w:rPr>
          <w:rFonts w:ascii="Arial" w:hAnsi="Arial" w:cs="Arial"/>
          <w:kern w:val="0"/>
          <w:szCs w:val="21"/>
        </w:rPr>
      </w:pPr>
      <w:r w:rsidRPr="00C74969">
        <w:rPr>
          <w:rFonts w:ascii="Arial" w:hAnsi="Arial" w:cs="Arial"/>
          <w:kern w:val="0"/>
          <w:szCs w:val="21"/>
        </w:rPr>
        <w:t>法定代表人：楚钢</w:t>
      </w:r>
    </w:p>
    <w:p w:rsidR="009D7907" w:rsidRPr="00C74969" w:rsidRDefault="009D7907" w:rsidP="009D7907">
      <w:pPr>
        <w:ind w:firstLine="480"/>
        <w:rPr>
          <w:rFonts w:ascii="Arial" w:hAnsi="Arial" w:cs="Arial"/>
        </w:rPr>
      </w:pPr>
      <w:r w:rsidRPr="00C74969">
        <w:rPr>
          <w:rFonts w:ascii="Arial" w:hAnsi="Arial" w:cs="Arial"/>
        </w:rPr>
        <w:t>电话：</w:t>
      </w:r>
      <w:r w:rsidRPr="00C74969">
        <w:rPr>
          <w:rFonts w:ascii="Arial" w:hAnsi="Arial" w:cs="Arial"/>
          <w:kern w:val="0"/>
          <w:szCs w:val="21"/>
        </w:rPr>
        <w:t>010-63211122</w:t>
      </w:r>
    </w:p>
    <w:p w:rsidR="009D7907" w:rsidRPr="00C74969" w:rsidRDefault="009D7907" w:rsidP="009D7907">
      <w:pPr>
        <w:ind w:firstLine="480"/>
        <w:rPr>
          <w:rFonts w:ascii="Arial" w:hAnsi="Arial" w:cs="Arial"/>
        </w:rPr>
      </w:pPr>
      <w:r w:rsidRPr="00C74969">
        <w:rPr>
          <w:rFonts w:ascii="Arial" w:hAnsi="Arial" w:cs="Arial"/>
        </w:rPr>
        <w:t>传真：</w:t>
      </w:r>
      <w:r w:rsidRPr="00C74969">
        <w:rPr>
          <w:rFonts w:ascii="Arial" w:hAnsi="Arial" w:cs="Arial"/>
        </w:rPr>
        <w:t>010-66159121</w:t>
      </w:r>
    </w:p>
    <w:p w:rsidR="009D7907" w:rsidRPr="00C74969" w:rsidRDefault="009D7907" w:rsidP="009D7907">
      <w:pPr>
        <w:tabs>
          <w:tab w:val="left" w:pos="2715"/>
        </w:tabs>
        <w:ind w:firstLine="480"/>
        <w:rPr>
          <w:rFonts w:ascii="Arial" w:hAnsi="Arial" w:cs="Arial"/>
          <w:kern w:val="0"/>
          <w:szCs w:val="21"/>
        </w:rPr>
      </w:pPr>
      <w:r w:rsidRPr="00C74969">
        <w:rPr>
          <w:rFonts w:ascii="Arial" w:hAnsi="Arial" w:cs="Arial"/>
          <w:kern w:val="0"/>
          <w:szCs w:val="21"/>
        </w:rPr>
        <w:t>联系人：</w:t>
      </w:r>
      <w:r w:rsidRPr="00C74969">
        <w:rPr>
          <w:rFonts w:ascii="Arial" w:hAnsi="Arial" w:cs="Arial"/>
          <w:szCs w:val="24"/>
        </w:rPr>
        <w:t>张显</w:t>
      </w:r>
      <w:r w:rsidRPr="00C74969">
        <w:rPr>
          <w:rFonts w:ascii="Arial" w:hAnsi="Arial" w:cs="Arial"/>
          <w:szCs w:val="24"/>
        </w:rPr>
        <w:tab/>
      </w:r>
    </w:p>
    <w:p w:rsidR="009D7907" w:rsidRPr="00C74969" w:rsidRDefault="009D7907" w:rsidP="009D7907">
      <w:pPr>
        <w:ind w:firstLine="480"/>
        <w:rPr>
          <w:rFonts w:ascii="Arial" w:hAnsi="Arial" w:cs="Arial"/>
        </w:rPr>
      </w:pPr>
      <w:r w:rsidRPr="00C74969">
        <w:rPr>
          <w:rFonts w:ascii="Arial" w:hAnsi="Arial" w:cs="Arial"/>
        </w:rPr>
        <w:t>客户服务电话：</w:t>
      </w:r>
      <w:r w:rsidRPr="00C74969">
        <w:rPr>
          <w:rFonts w:ascii="Arial" w:hAnsi="Arial" w:cs="Arial"/>
        </w:rPr>
        <w:t>400-868-1166</w:t>
      </w:r>
    </w:p>
    <w:p w:rsidR="009D7907" w:rsidRPr="00C74969" w:rsidRDefault="009D7907" w:rsidP="009D7907">
      <w:pPr>
        <w:ind w:firstLine="480"/>
        <w:rPr>
          <w:rStyle w:val="ac"/>
          <w:rFonts w:ascii="Arial" w:hAnsi="Arial" w:cs="Arial"/>
          <w:color w:val="auto"/>
          <w:u w:val="none"/>
        </w:rPr>
      </w:pPr>
      <w:r w:rsidRPr="00C74969">
        <w:rPr>
          <w:rFonts w:ascii="Arial" w:hAnsi="Arial" w:cs="Arial"/>
        </w:rPr>
        <w:t>网站：</w:t>
      </w:r>
      <w:hyperlink r:id="rId13" w:history="1">
        <w:r w:rsidRPr="00C74969">
          <w:rPr>
            <w:rStyle w:val="ac"/>
            <w:rFonts w:ascii="Arial" w:hAnsi="Arial" w:cs="Arial"/>
            <w:color w:val="auto"/>
            <w:u w:val="none"/>
          </w:rPr>
          <w:t>www.ciccfund.com</w:t>
        </w:r>
      </w:hyperlink>
    </w:p>
    <w:p w:rsidR="00594FAB" w:rsidRPr="00C74969" w:rsidRDefault="007532C3">
      <w:pPr>
        <w:ind w:firstLine="480"/>
        <w:rPr>
          <w:rStyle w:val="ac"/>
          <w:rFonts w:ascii="Arial" w:hAnsi="Arial" w:cs="Arial"/>
          <w:color w:val="auto"/>
          <w:u w:val="none"/>
        </w:rPr>
      </w:pPr>
      <w:r w:rsidRPr="00C74969">
        <w:rPr>
          <w:rFonts w:ascii="Arial" w:hAnsi="Arial" w:cs="Arial"/>
        </w:rPr>
        <w:t>（</w:t>
      </w:r>
      <w:r w:rsidRPr="00C74969">
        <w:rPr>
          <w:rFonts w:ascii="Arial" w:hAnsi="Arial" w:cs="Arial"/>
        </w:rPr>
        <w:t>2</w:t>
      </w:r>
      <w:r w:rsidRPr="00C74969">
        <w:rPr>
          <w:rFonts w:ascii="Arial" w:hAnsi="Arial" w:cs="Arial"/>
        </w:rPr>
        <w:t>）网上直销</w:t>
      </w:r>
    </w:p>
    <w:p w:rsidR="00594FAB" w:rsidRPr="00C74969" w:rsidRDefault="007532C3">
      <w:pPr>
        <w:ind w:firstLine="480"/>
        <w:rPr>
          <w:rStyle w:val="ac"/>
          <w:rFonts w:ascii="Arial" w:hAnsi="Arial" w:cs="Arial"/>
          <w:color w:val="auto"/>
          <w:u w:val="none"/>
        </w:rPr>
      </w:pPr>
      <w:r w:rsidRPr="00C74969">
        <w:rPr>
          <w:rFonts w:ascii="Arial" w:hAnsi="Arial" w:cs="Arial"/>
        </w:rPr>
        <w:t>交易系统</w:t>
      </w:r>
      <w:r w:rsidRPr="00C74969">
        <w:rPr>
          <w:rStyle w:val="ac"/>
          <w:rFonts w:ascii="Arial" w:hAnsi="Arial" w:cs="Arial"/>
          <w:color w:val="auto"/>
          <w:u w:val="none"/>
        </w:rPr>
        <w:t>：中金基金网上</w:t>
      </w:r>
      <w:r w:rsidRPr="00C74969">
        <w:rPr>
          <w:rFonts w:ascii="Arial" w:hAnsi="Arial" w:cs="Arial"/>
          <w:szCs w:val="23"/>
        </w:rPr>
        <w:t>交易系统</w:t>
      </w:r>
    </w:p>
    <w:p w:rsidR="00594FAB" w:rsidRPr="00C74969" w:rsidRDefault="007532C3">
      <w:pPr>
        <w:ind w:firstLine="480"/>
        <w:rPr>
          <w:rFonts w:ascii="Arial" w:hAnsi="Arial" w:cs="Arial"/>
        </w:rPr>
      </w:pPr>
      <w:r w:rsidRPr="00C74969">
        <w:rPr>
          <w:rFonts w:ascii="Arial" w:hAnsi="Arial" w:cs="Arial"/>
        </w:rPr>
        <w:t>交易系统网址</w:t>
      </w:r>
      <w:r w:rsidRPr="00C74969">
        <w:rPr>
          <w:rStyle w:val="ac"/>
          <w:rFonts w:ascii="Arial" w:hAnsi="Arial" w:cs="Arial"/>
          <w:color w:val="auto"/>
          <w:u w:val="none"/>
        </w:rPr>
        <w:t>：</w:t>
      </w:r>
      <w:r w:rsidRPr="00C74969">
        <w:rPr>
          <w:rStyle w:val="ac"/>
          <w:rFonts w:ascii="Arial" w:hAnsi="Arial" w:cs="Arial"/>
          <w:color w:val="auto"/>
          <w:u w:val="none"/>
        </w:rPr>
        <w:t>trade.ciccfund.com</w:t>
      </w:r>
    </w:p>
    <w:p w:rsidR="00594FAB" w:rsidRPr="00C74969" w:rsidRDefault="007532C3">
      <w:pPr>
        <w:ind w:firstLine="480"/>
        <w:rPr>
          <w:rFonts w:ascii="Arial" w:hAnsi="Arial" w:cs="Arial"/>
          <w:kern w:val="0"/>
          <w:szCs w:val="21"/>
        </w:rPr>
      </w:pPr>
      <w:r w:rsidRPr="00C74969">
        <w:rPr>
          <w:rFonts w:ascii="Arial" w:hAnsi="Arial" w:cs="Arial"/>
          <w:kern w:val="0"/>
          <w:szCs w:val="21"/>
        </w:rPr>
        <w:t>2</w:t>
      </w:r>
      <w:r w:rsidRPr="00C74969">
        <w:rPr>
          <w:rFonts w:ascii="Arial" w:hAnsi="Arial" w:cs="Arial"/>
          <w:kern w:val="0"/>
          <w:szCs w:val="21"/>
        </w:rPr>
        <w:t>、其他销售机构</w:t>
      </w:r>
    </w:p>
    <w:p w:rsidR="00917F38" w:rsidRPr="00C74969" w:rsidRDefault="00917F38" w:rsidP="00917F38">
      <w:pPr>
        <w:ind w:firstLine="480"/>
        <w:rPr>
          <w:rFonts w:ascii="Arial" w:hAnsi="Arial" w:cs="Arial"/>
        </w:rPr>
      </w:pPr>
      <w:r w:rsidRPr="00C74969">
        <w:rPr>
          <w:rFonts w:ascii="Arial" w:hAnsi="Arial" w:cs="Arial"/>
        </w:rPr>
        <w:t>（</w:t>
      </w:r>
      <w:r w:rsidRPr="00C74969">
        <w:rPr>
          <w:rFonts w:ascii="Arial" w:hAnsi="Arial" w:cs="Arial"/>
        </w:rPr>
        <w:t>1</w:t>
      </w:r>
      <w:r w:rsidRPr="00C74969">
        <w:rPr>
          <w:rFonts w:ascii="Arial" w:hAnsi="Arial" w:cs="Arial"/>
        </w:rPr>
        <w:t>）招商银行股份有限公司</w:t>
      </w:r>
    </w:p>
    <w:p w:rsidR="00917F38" w:rsidRPr="00C74969" w:rsidRDefault="00917F38" w:rsidP="00917F38">
      <w:pPr>
        <w:ind w:firstLine="480"/>
        <w:rPr>
          <w:rFonts w:ascii="Arial" w:hAnsi="Arial" w:cs="Arial"/>
        </w:rPr>
      </w:pPr>
      <w:r w:rsidRPr="00C74969">
        <w:rPr>
          <w:rFonts w:ascii="Arial" w:hAnsi="Arial" w:cs="Arial"/>
        </w:rPr>
        <w:t>网址：</w:t>
      </w:r>
      <w:r w:rsidRPr="00C74969">
        <w:rPr>
          <w:rFonts w:ascii="Arial" w:hAnsi="Arial" w:cs="Arial"/>
        </w:rPr>
        <w:t>www.cmbchina.com</w:t>
      </w:r>
    </w:p>
    <w:p w:rsidR="00917F38" w:rsidRPr="00C74969" w:rsidRDefault="00917F38" w:rsidP="00917F38">
      <w:pPr>
        <w:ind w:firstLine="480"/>
        <w:rPr>
          <w:rFonts w:ascii="Arial" w:hAnsi="Arial" w:cs="Arial"/>
        </w:rPr>
      </w:pPr>
      <w:r w:rsidRPr="00C74969">
        <w:rPr>
          <w:rFonts w:ascii="Arial" w:hAnsi="Arial" w:cs="Arial"/>
        </w:rPr>
        <w:t>电话：</w:t>
      </w:r>
      <w:r w:rsidRPr="00C74969">
        <w:rPr>
          <w:rFonts w:ascii="Arial" w:hAnsi="Arial" w:cs="Arial"/>
        </w:rPr>
        <w:t>95555</w:t>
      </w:r>
    </w:p>
    <w:p w:rsidR="00917F38" w:rsidRPr="00C74969" w:rsidRDefault="00917F38" w:rsidP="00917F38">
      <w:pPr>
        <w:ind w:firstLine="480"/>
        <w:rPr>
          <w:rFonts w:ascii="Arial" w:hAnsi="Arial" w:cs="Arial"/>
        </w:rPr>
      </w:pPr>
      <w:r w:rsidRPr="00C74969">
        <w:rPr>
          <w:rFonts w:ascii="Arial" w:hAnsi="Arial" w:cs="Arial"/>
        </w:rPr>
        <w:t>（</w:t>
      </w:r>
      <w:r w:rsidRPr="00C74969">
        <w:rPr>
          <w:rFonts w:ascii="Arial" w:hAnsi="Arial" w:cs="Arial"/>
        </w:rPr>
        <w:t>2</w:t>
      </w:r>
      <w:r w:rsidRPr="00C74969">
        <w:rPr>
          <w:rFonts w:ascii="Arial" w:hAnsi="Arial" w:cs="Arial"/>
        </w:rPr>
        <w:t>）平安银行股份有限公司</w:t>
      </w:r>
    </w:p>
    <w:p w:rsidR="00917F38" w:rsidRPr="00C74969" w:rsidRDefault="00917F38" w:rsidP="00917F38">
      <w:pPr>
        <w:ind w:firstLine="480"/>
        <w:rPr>
          <w:rFonts w:ascii="Arial" w:hAnsi="Arial" w:cs="Arial"/>
        </w:rPr>
      </w:pPr>
      <w:r w:rsidRPr="00C74969">
        <w:rPr>
          <w:rFonts w:ascii="Arial" w:hAnsi="Arial" w:cs="Arial"/>
        </w:rPr>
        <w:t>网址：</w:t>
      </w:r>
      <w:r w:rsidRPr="00C74969">
        <w:rPr>
          <w:rFonts w:ascii="Arial" w:hAnsi="Arial" w:cs="Arial"/>
        </w:rPr>
        <w:t>bank.pingan.com</w:t>
      </w:r>
    </w:p>
    <w:p w:rsidR="00917F38" w:rsidRPr="00C74969" w:rsidRDefault="00917F38" w:rsidP="00917F38">
      <w:pPr>
        <w:ind w:firstLine="480"/>
        <w:rPr>
          <w:rFonts w:ascii="Arial" w:hAnsi="Arial" w:cs="Arial"/>
        </w:rPr>
      </w:pPr>
      <w:r w:rsidRPr="00C74969">
        <w:rPr>
          <w:rFonts w:ascii="Arial" w:hAnsi="Arial" w:cs="Arial"/>
        </w:rPr>
        <w:t>电话：</w:t>
      </w:r>
      <w:r w:rsidRPr="00C74969">
        <w:rPr>
          <w:rFonts w:ascii="Arial" w:hAnsi="Arial" w:cs="Arial"/>
        </w:rPr>
        <w:t>95511-3</w:t>
      </w:r>
    </w:p>
    <w:p w:rsidR="00917F38" w:rsidRPr="00C74969" w:rsidRDefault="00917F38" w:rsidP="00917F38">
      <w:pPr>
        <w:ind w:firstLine="480"/>
        <w:rPr>
          <w:rFonts w:ascii="Arial" w:hAnsi="Arial" w:cs="Arial"/>
        </w:rPr>
      </w:pPr>
      <w:r w:rsidRPr="00C74969">
        <w:rPr>
          <w:rFonts w:ascii="Arial" w:hAnsi="Arial" w:cs="Arial"/>
        </w:rPr>
        <w:t>（</w:t>
      </w:r>
      <w:r w:rsidRPr="00C74969">
        <w:rPr>
          <w:rFonts w:ascii="Arial" w:hAnsi="Arial" w:cs="Arial"/>
        </w:rPr>
        <w:t>3</w:t>
      </w:r>
      <w:r w:rsidRPr="00C74969">
        <w:rPr>
          <w:rFonts w:ascii="Arial" w:hAnsi="Arial" w:cs="Arial"/>
        </w:rPr>
        <w:t>）渤海银行股份有限公司</w:t>
      </w:r>
    </w:p>
    <w:p w:rsidR="00917F38" w:rsidRPr="00C74969" w:rsidRDefault="00917F38" w:rsidP="00917F38">
      <w:pPr>
        <w:ind w:firstLine="480"/>
        <w:rPr>
          <w:rFonts w:ascii="Arial" w:hAnsi="Arial" w:cs="Arial"/>
        </w:rPr>
      </w:pPr>
      <w:r w:rsidRPr="00C74969">
        <w:rPr>
          <w:rFonts w:ascii="Arial" w:hAnsi="Arial" w:cs="Arial"/>
        </w:rPr>
        <w:t>网站：</w:t>
      </w:r>
      <w:r w:rsidRPr="00C74969">
        <w:rPr>
          <w:rFonts w:ascii="Arial" w:hAnsi="Arial" w:cs="Arial"/>
        </w:rPr>
        <w:t>www.cbhb.com.cn</w:t>
      </w:r>
    </w:p>
    <w:p w:rsidR="00917F38" w:rsidRPr="00C74969" w:rsidRDefault="00917F38" w:rsidP="00917F38">
      <w:pPr>
        <w:ind w:firstLine="480"/>
        <w:rPr>
          <w:rFonts w:ascii="Arial" w:hAnsi="Arial" w:cs="Arial"/>
        </w:rPr>
      </w:pPr>
      <w:r w:rsidRPr="00C74969">
        <w:rPr>
          <w:rFonts w:ascii="Arial" w:hAnsi="Arial" w:cs="Arial"/>
        </w:rPr>
        <w:t>电话：</w:t>
      </w:r>
      <w:r w:rsidRPr="00C74969">
        <w:rPr>
          <w:rFonts w:ascii="Arial" w:hAnsi="Arial" w:cs="Arial"/>
        </w:rPr>
        <w:t>95541</w:t>
      </w:r>
    </w:p>
    <w:p w:rsidR="00917F38" w:rsidRPr="00C74969" w:rsidRDefault="00917F38" w:rsidP="00917F38">
      <w:pPr>
        <w:ind w:firstLine="480"/>
        <w:rPr>
          <w:rFonts w:ascii="Arial" w:hAnsi="Arial" w:cs="Arial"/>
        </w:rPr>
      </w:pPr>
      <w:r w:rsidRPr="00C74969">
        <w:rPr>
          <w:rFonts w:ascii="Arial" w:hAnsi="Arial" w:cs="Arial"/>
        </w:rPr>
        <w:t>（</w:t>
      </w:r>
      <w:r w:rsidRPr="00C74969">
        <w:rPr>
          <w:rFonts w:ascii="Arial" w:hAnsi="Arial" w:cs="Arial"/>
        </w:rPr>
        <w:t>4</w:t>
      </w:r>
      <w:r w:rsidRPr="00C74969">
        <w:rPr>
          <w:rFonts w:ascii="Arial" w:hAnsi="Arial" w:cs="Arial"/>
        </w:rPr>
        <w:t>）包商银行股份有限公司</w:t>
      </w:r>
    </w:p>
    <w:p w:rsidR="00917F38" w:rsidRPr="00C74969" w:rsidRDefault="00917F38" w:rsidP="00917F38">
      <w:pPr>
        <w:ind w:firstLine="480"/>
        <w:rPr>
          <w:rFonts w:ascii="Arial" w:hAnsi="Arial" w:cs="Arial"/>
        </w:rPr>
      </w:pPr>
      <w:r w:rsidRPr="00C74969">
        <w:rPr>
          <w:rFonts w:ascii="Arial" w:hAnsi="Arial" w:cs="Arial"/>
        </w:rPr>
        <w:t>客服电话：</w:t>
      </w:r>
      <w:r w:rsidRPr="00C74969">
        <w:rPr>
          <w:rFonts w:ascii="Arial" w:hAnsi="Arial" w:cs="Arial"/>
        </w:rPr>
        <w:t>95352</w:t>
      </w:r>
    </w:p>
    <w:p w:rsidR="00917F38" w:rsidRPr="00C74969" w:rsidRDefault="00917F38" w:rsidP="00917F38">
      <w:pPr>
        <w:ind w:firstLine="480"/>
        <w:rPr>
          <w:rFonts w:ascii="Arial" w:hAnsi="Arial" w:cs="Arial"/>
        </w:rPr>
      </w:pPr>
      <w:r w:rsidRPr="00C74969">
        <w:rPr>
          <w:rFonts w:ascii="Arial" w:hAnsi="Arial" w:cs="Arial"/>
        </w:rPr>
        <w:t>网址：</w:t>
      </w:r>
      <w:r w:rsidRPr="00C74969">
        <w:rPr>
          <w:rFonts w:ascii="Arial" w:hAnsi="Arial" w:cs="Arial"/>
        </w:rPr>
        <w:t>http://www.bsb.com.cn/</w:t>
      </w:r>
    </w:p>
    <w:p w:rsidR="00917F38" w:rsidRPr="00C74969" w:rsidRDefault="00917F38" w:rsidP="00917F38">
      <w:pPr>
        <w:ind w:firstLine="480"/>
        <w:rPr>
          <w:rFonts w:ascii="Arial" w:hAnsi="Arial" w:cs="Arial"/>
        </w:rPr>
      </w:pPr>
      <w:r w:rsidRPr="00C74969">
        <w:rPr>
          <w:rFonts w:ascii="Arial" w:hAnsi="Arial" w:cs="Arial"/>
        </w:rPr>
        <w:t>（</w:t>
      </w:r>
      <w:r w:rsidRPr="00C74969">
        <w:rPr>
          <w:rFonts w:ascii="Arial" w:hAnsi="Arial" w:cs="Arial"/>
        </w:rPr>
        <w:t>5</w:t>
      </w:r>
      <w:r w:rsidRPr="00C74969">
        <w:rPr>
          <w:rFonts w:ascii="Arial" w:hAnsi="Arial" w:cs="Arial"/>
        </w:rPr>
        <w:t>）上海挖财金融信息服务有限公司</w:t>
      </w:r>
    </w:p>
    <w:p w:rsidR="00917F38" w:rsidRPr="00C74969" w:rsidRDefault="00917F38" w:rsidP="00917F38">
      <w:pPr>
        <w:ind w:firstLine="480"/>
        <w:rPr>
          <w:rFonts w:ascii="Arial" w:hAnsi="Arial" w:cs="Arial"/>
        </w:rPr>
      </w:pPr>
      <w:r w:rsidRPr="00C74969">
        <w:rPr>
          <w:rFonts w:ascii="Arial" w:hAnsi="Arial" w:cs="Arial"/>
        </w:rPr>
        <w:t>客服电话：</w:t>
      </w:r>
      <w:r w:rsidRPr="00C74969">
        <w:rPr>
          <w:rFonts w:ascii="Arial" w:hAnsi="Arial" w:cs="Arial"/>
        </w:rPr>
        <w:t>021-50810673</w:t>
      </w:r>
    </w:p>
    <w:p w:rsidR="00917F38" w:rsidRPr="00C74969" w:rsidRDefault="00917F38" w:rsidP="00917F38">
      <w:pPr>
        <w:ind w:firstLine="480"/>
        <w:rPr>
          <w:rFonts w:ascii="Arial" w:hAnsi="Arial" w:cs="Arial"/>
        </w:rPr>
      </w:pPr>
      <w:r w:rsidRPr="00C74969">
        <w:rPr>
          <w:rFonts w:ascii="Arial" w:hAnsi="Arial" w:cs="Arial"/>
        </w:rPr>
        <w:t>网址：</w:t>
      </w:r>
      <w:r w:rsidRPr="00C74969">
        <w:rPr>
          <w:rFonts w:ascii="Arial" w:hAnsi="Arial" w:cs="Arial"/>
        </w:rPr>
        <w:t>www.wacaijijin.com</w:t>
      </w:r>
    </w:p>
    <w:p w:rsidR="00917F38" w:rsidRPr="00C74969" w:rsidRDefault="00917F38" w:rsidP="00917F38">
      <w:pPr>
        <w:ind w:firstLine="480"/>
        <w:rPr>
          <w:rFonts w:ascii="Arial" w:hAnsi="Arial" w:cs="Arial"/>
        </w:rPr>
      </w:pPr>
      <w:r w:rsidRPr="00C74969">
        <w:rPr>
          <w:rFonts w:ascii="Arial" w:hAnsi="Arial" w:cs="Arial"/>
        </w:rPr>
        <w:t>（</w:t>
      </w:r>
      <w:r w:rsidRPr="00C74969">
        <w:rPr>
          <w:rFonts w:ascii="Arial" w:hAnsi="Arial" w:cs="Arial"/>
        </w:rPr>
        <w:t>6</w:t>
      </w:r>
      <w:r w:rsidRPr="00C74969">
        <w:rPr>
          <w:rFonts w:ascii="Arial" w:hAnsi="Arial" w:cs="Arial"/>
        </w:rPr>
        <w:t>）上海天天基金销售有限公司</w:t>
      </w:r>
    </w:p>
    <w:p w:rsidR="00917F38" w:rsidRPr="00C74969" w:rsidRDefault="00917F38" w:rsidP="00917F38">
      <w:pPr>
        <w:ind w:firstLine="480"/>
        <w:rPr>
          <w:rFonts w:ascii="Arial" w:hAnsi="Arial" w:cs="Arial"/>
        </w:rPr>
      </w:pPr>
      <w:r w:rsidRPr="00C74969">
        <w:rPr>
          <w:rFonts w:ascii="Arial" w:hAnsi="Arial" w:cs="Arial"/>
        </w:rPr>
        <w:t>客服电话：</w:t>
      </w:r>
      <w:r w:rsidRPr="00C74969">
        <w:rPr>
          <w:rFonts w:ascii="Arial" w:hAnsi="Arial" w:cs="Arial"/>
        </w:rPr>
        <w:t>400-991-8918</w:t>
      </w:r>
    </w:p>
    <w:p w:rsidR="00917F38" w:rsidRPr="00C74969" w:rsidRDefault="00917F38" w:rsidP="00917F38">
      <w:pPr>
        <w:ind w:firstLine="480"/>
        <w:rPr>
          <w:rFonts w:ascii="Arial" w:hAnsi="Arial" w:cs="Arial"/>
        </w:rPr>
      </w:pPr>
      <w:r w:rsidRPr="00C74969">
        <w:rPr>
          <w:rFonts w:ascii="Arial" w:hAnsi="Arial" w:cs="Arial"/>
        </w:rPr>
        <w:t>网址：</w:t>
      </w:r>
      <w:r w:rsidRPr="00C74969">
        <w:rPr>
          <w:rFonts w:ascii="Arial" w:hAnsi="Arial" w:cs="Arial"/>
        </w:rPr>
        <w:t>http://fund.eastmoney.com</w:t>
      </w:r>
    </w:p>
    <w:p w:rsidR="00917F38" w:rsidRPr="00C74969" w:rsidRDefault="00917F38" w:rsidP="00917F38">
      <w:pPr>
        <w:ind w:firstLine="480"/>
        <w:rPr>
          <w:rFonts w:ascii="Arial" w:hAnsi="Arial" w:cs="Arial"/>
        </w:rPr>
      </w:pPr>
      <w:r w:rsidRPr="00C74969">
        <w:rPr>
          <w:rFonts w:ascii="Arial" w:hAnsi="Arial" w:cs="Arial"/>
        </w:rPr>
        <w:t>（</w:t>
      </w:r>
      <w:r w:rsidRPr="00C74969">
        <w:rPr>
          <w:rFonts w:ascii="Arial" w:hAnsi="Arial" w:cs="Arial"/>
        </w:rPr>
        <w:t>7</w:t>
      </w:r>
      <w:r w:rsidRPr="00C74969">
        <w:rPr>
          <w:rFonts w:ascii="Arial" w:hAnsi="Arial" w:cs="Arial"/>
        </w:rPr>
        <w:t>）上海好买基金销售有限公司</w:t>
      </w:r>
    </w:p>
    <w:p w:rsidR="00917F38" w:rsidRPr="00C74969" w:rsidRDefault="00917F38" w:rsidP="00917F38">
      <w:pPr>
        <w:ind w:firstLine="480"/>
        <w:rPr>
          <w:rFonts w:ascii="Arial" w:hAnsi="Arial" w:cs="Arial"/>
        </w:rPr>
      </w:pPr>
      <w:r w:rsidRPr="00C74969">
        <w:rPr>
          <w:rFonts w:ascii="Arial" w:hAnsi="Arial" w:cs="Arial"/>
        </w:rPr>
        <w:t>客服电话：</w:t>
      </w:r>
      <w:r w:rsidRPr="00C74969">
        <w:rPr>
          <w:rFonts w:ascii="Arial" w:hAnsi="Arial" w:cs="Arial"/>
        </w:rPr>
        <w:t>400-700-9665</w:t>
      </w:r>
    </w:p>
    <w:p w:rsidR="00917F38" w:rsidRPr="00C74969" w:rsidRDefault="00917F38" w:rsidP="00917F38">
      <w:pPr>
        <w:ind w:firstLine="480"/>
        <w:rPr>
          <w:rFonts w:ascii="Arial" w:hAnsi="Arial" w:cs="Arial"/>
        </w:rPr>
      </w:pPr>
      <w:r w:rsidRPr="00C74969">
        <w:rPr>
          <w:rFonts w:ascii="Arial" w:hAnsi="Arial" w:cs="Arial"/>
        </w:rPr>
        <w:t>网址：</w:t>
      </w:r>
      <w:r w:rsidRPr="00C74969">
        <w:rPr>
          <w:rFonts w:ascii="Arial" w:hAnsi="Arial" w:cs="Arial"/>
        </w:rPr>
        <w:t>www.ehowbuy.com</w:t>
      </w:r>
    </w:p>
    <w:p w:rsidR="00917F38" w:rsidRPr="00C74969" w:rsidRDefault="00917F38" w:rsidP="00917F38">
      <w:pPr>
        <w:ind w:firstLine="480"/>
        <w:rPr>
          <w:rFonts w:ascii="Arial" w:hAnsi="Arial" w:cs="Arial"/>
        </w:rPr>
      </w:pPr>
      <w:r w:rsidRPr="00C74969">
        <w:rPr>
          <w:rFonts w:ascii="Arial" w:hAnsi="Arial" w:cs="Arial"/>
        </w:rPr>
        <w:t>（</w:t>
      </w:r>
      <w:r w:rsidRPr="00C74969">
        <w:rPr>
          <w:rFonts w:ascii="Arial" w:hAnsi="Arial" w:cs="Arial"/>
        </w:rPr>
        <w:t>8</w:t>
      </w:r>
      <w:r w:rsidRPr="00C74969">
        <w:rPr>
          <w:rFonts w:ascii="Arial" w:hAnsi="Arial" w:cs="Arial"/>
        </w:rPr>
        <w:t>）蚂蚁（杭州）基金销售有限公司</w:t>
      </w:r>
    </w:p>
    <w:p w:rsidR="00917F38" w:rsidRPr="00C74969" w:rsidRDefault="00917F38" w:rsidP="00917F38">
      <w:pPr>
        <w:ind w:firstLine="480"/>
        <w:rPr>
          <w:rFonts w:ascii="Arial" w:hAnsi="Arial" w:cs="Arial"/>
        </w:rPr>
      </w:pPr>
      <w:r w:rsidRPr="00C74969">
        <w:rPr>
          <w:rFonts w:ascii="Arial" w:hAnsi="Arial" w:cs="Arial"/>
        </w:rPr>
        <w:t>客服电话：</w:t>
      </w:r>
      <w:r w:rsidRPr="00C74969">
        <w:rPr>
          <w:rFonts w:ascii="Arial" w:hAnsi="Arial" w:cs="Arial"/>
        </w:rPr>
        <w:t>4000-766-123</w:t>
      </w:r>
    </w:p>
    <w:p w:rsidR="00917F38" w:rsidRPr="00C74969" w:rsidRDefault="00917F38" w:rsidP="00917F38">
      <w:pPr>
        <w:ind w:firstLine="480"/>
        <w:rPr>
          <w:rFonts w:ascii="Arial" w:hAnsi="Arial" w:cs="Arial"/>
        </w:rPr>
      </w:pPr>
      <w:r w:rsidRPr="00C74969">
        <w:rPr>
          <w:rFonts w:ascii="Arial" w:hAnsi="Arial" w:cs="Arial"/>
        </w:rPr>
        <w:t>网站：</w:t>
      </w:r>
      <w:r w:rsidRPr="00C74969">
        <w:rPr>
          <w:rFonts w:ascii="Arial" w:hAnsi="Arial" w:cs="Arial"/>
        </w:rPr>
        <w:t>www.fund123.cn</w:t>
      </w:r>
    </w:p>
    <w:p w:rsidR="00917F38" w:rsidRPr="00C74969" w:rsidRDefault="00917F38" w:rsidP="00917F38">
      <w:pPr>
        <w:ind w:firstLine="480"/>
        <w:rPr>
          <w:rFonts w:ascii="Arial" w:hAnsi="Arial" w:cs="Arial"/>
        </w:rPr>
      </w:pPr>
      <w:r w:rsidRPr="00C74969">
        <w:rPr>
          <w:rFonts w:ascii="Arial" w:hAnsi="Arial" w:cs="Arial"/>
        </w:rPr>
        <w:t>（</w:t>
      </w:r>
      <w:r w:rsidRPr="00C74969">
        <w:rPr>
          <w:rFonts w:ascii="Arial" w:hAnsi="Arial" w:cs="Arial"/>
        </w:rPr>
        <w:t>9</w:t>
      </w:r>
      <w:r w:rsidRPr="00C74969">
        <w:rPr>
          <w:rFonts w:ascii="Arial" w:hAnsi="Arial" w:cs="Arial"/>
        </w:rPr>
        <w:t>）浙江同花顺基金销售有限公司</w:t>
      </w:r>
    </w:p>
    <w:p w:rsidR="00917F38" w:rsidRPr="00C74969" w:rsidRDefault="00917F38" w:rsidP="00917F38">
      <w:pPr>
        <w:ind w:firstLine="480"/>
        <w:rPr>
          <w:rFonts w:ascii="Arial" w:hAnsi="Arial" w:cs="Arial"/>
        </w:rPr>
      </w:pPr>
      <w:r w:rsidRPr="00C74969">
        <w:rPr>
          <w:rFonts w:ascii="Arial" w:hAnsi="Arial" w:cs="Arial"/>
        </w:rPr>
        <w:t>客服电话：</w:t>
      </w:r>
      <w:r w:rsidRPr="00C74969">
        <w:rPr>
          <w:rFonts w:ascii="Arial" w:hAnsi="Arial" w:cs="Arial"/>
        </w:rPr>
        <w:t>4008-773-772</w:t>
      </w:r>
    </w:p>
    <w:p w:rsidR="00917F38" w:rsidRPr="00C74969" w:rsidRDefault="00917F38" w:rsidP="00917F38">
      <w:pPr>
        <w:ind w:firstLine="480"/>
        <w:rPr>
          <w:rFonts w:ascii="Arial" w:hAnsi="Arial" w:cs="Arial"/>
        </w:rPr>
      </w:pPr>
      <w:r w:rsidRPr="00C74969">
        <w:rPr>
          <w:rFonts w:ascii="Arial" w:hAnsi="Arial" w:cs="Arial"/>
        </w:rPr>
        <w:t>网址：</w:t>
      </w:r>
      <w:r w:rsidRPr="00C74969">
        <w:rPr>
          <w:rFonts w:ascii="Arial" w:hAnsi="Arial" w:cs="Arial"/>
        </w:rPr>
        <w:t>www.5ifund.com</w:t>
      </w:r>
    </w:p>
    <w:p w:rsidR="00917F38" w:rsidRPr="00C74969" w:rsidRDefault="00917F38" w:rsidP="00917F38">
      <w:pPr>
        <w:ind w:firstLine="480"/>
        <w:rPr>
          <w:rFonts w:ascii="Arial" w:hAnsi="Arial" w:cs="Arial"/>
        </w:rPr>
      </w:pPr>
      <w:r w:rsidRPr="00C74969">
        <w:rPr>
          <w:rFonts w:ascii="Arial" w:hAnsi="Arial" w:cs="Arial"/>
        </w:rPr>
        <w:t>（</w:t>
      </w:r>
      <w:r w:rsidRPr="00C74969">
        <w:rPr>
          <w:rFonts w:ascii="Arial" w:hAnsi="Arial" w:cs="Arial"/>
        </w:rPr>
        <w:t>10</w:t>
      </w:r>
      <w:r w:rsidRPr="00C74969">
        <w:rPr>
          <w:rFonts w:ascii="Arial" w:hAnsi="Arial" w:cs="Arial"/>
        </w:rPr>
        <w:t>）南京苏宁基金销售有限公司</w:t>
      </w:r>
    </w:p>
    <w:p w:rsidR="00917F38" w:rsidRPr="00C74969" w:rsidRDefault="00917F38" w:rsidP="00917F38">
      <w:pPr>
        <w:ind w:firstLine="480"/>
        <w:rPr>
          <w:rFonts w:ascii="Arial" w:hAnsi="Arial" w:cs="Arial"/>
        </w:rPr>
      </w:pPr>
      <w:r w:rsidRPr="00C74969">
        <w:rPr>
          <w:rFonts w:ascii="Arial" w:hAnsi="Arial" w:cs="Arial"/>
        </w:rPr>
        <w:t>客服电话：</w:t>
      </w:r>
      <w:r w:rsidRPr="00C74969">
        <w:rPr>
          <w:rFonts w:ascii="Arial" w:hAnsi="Arial" w:cs="Arial"/>
        </w:rPr>
        <w:t>95177</w:t>
      </w:r>
    </w:p>
    <w:p w:rsidR="00917F38" w:rsidRPr="00C74969" w:rsidRDefault="00917F38" w:rsidP="00917F38">
      <w:pPr>
        <w:ind w:firstLine="480"/>
        <w:rPr>
          <w:rFonts w:ascii="Arial" w:hAnsi="Arial" w:cs="Arial"/>
        </w:rPr>
      </w:pPr>
      <w:r w:rsidRPr="00C74969">
        <w:rPr>
          <w:rFonts w:ascii="Arial" w:hAnsi="Arial" w:cs="Arial"/>
        </w:rPr>
        <w:t>网址：</w:t>
      </w:r>
      <w:r w:rsidRPr="00C74969">
        <w:rPr>
          <w:rFonts w:ascii="Arial" w:hAnsi="Arial" w:cs="Arial"/>
        </w:rPr>
        <w:t>www.snjijin.com</w:t>
      </w:r>
    </w:p>
    <w:p w:rsidR="00917F38" w:rsidRPr="00C74969" w:rsidRDefault="00917F38" w:rsidP="00917F38">
      <w:pPr>
        <w:ind w:firstLine="480"/>
        <w:rPr>
          <w:rFonts w:ascii="Arial" w:hAnsi="Arial" w:cs="Arial"/>
        </w:rPr>
      </w:pPr>
      <w:r w:rsidRPr="00C74969">
        <w:rPr>
          <w:rFonts w:ascii="Arial" w:hAnsi="Arial" w:cs="Arial"/>
        </w:rPr>
        <w:t>（</w:t>
      </w:r>
      <w:r w:rsidRPr="00C74969">
        <w:rPr>
          <w:rFonts w:ascii="Arial" w:hAnsi="Arial" w:cs="Arial"/>
        </w:rPr>
        <w:t>11</w:t>
      </w:r>
      <w:r w:rsidRPr="00C74969">
        <w:rPr>
          <w:rFonts w:ascii="Arial" w:hAnsi="Arial" w:cs="Arial"/>
        </w:rPr>
        <w:t>）北京汇成基金销售有限公司</w:t>
      </w:r>
    </w:p>
    <w:p w:rsidR="00917F38" w:rsidRPr="00C74969" w:rsidRDefault="00917F38" w:rsidP="00917F38">
      <w:pPr>
        <w:ind w:firstLine="480"/>
        <w:rPr>
          <w:rFonts w:ascii="Arial" w:hAnsi="Arial" w:cs="Arial"/>
        </w:rPr>
      </w:pPr>
      <w:r w:rsidRPr="00C74969">
        <w:rPr>
          <w:rFonts w:ascii="Arial" w:hAnsi="Arial" w:cs="Arial"/>
        </w:rPr>
        <w:t>客服电话：</w:t>
      </w:r>
      <w:r w:rsidRPr="00C74969">
        <w:rPr>
          <w:rFonts w:ascii="Arial" w:hAnsi="Arial" w:cs="Arial"/>
        </w:rPr>
        <w:t>400-619-9059</w:t>
      </w:r>
    </w:p>
    <w:p w:rsidR="00917F38" w:rsidRPr="00C74969" w:rsidRDefault="00917F38" w:rsidP="00917F38">
      <w:pPr>
        <w:ind w:firstLine="480"/>
        <w:rPr>
          <w:rFonts w:ascii="Arial" w:hAnsi="Arial" w:cs="Arial"/>
        </w:rPr>
      </w:pPr>
      <w:r w:rsidRPr="00C74969">
        <w:rPr>
          <w:rFonts w:ascii="Arial" w:hAnsi="Arial" w:cs="Arial"/>
        </w:rPr>
        <w:t>网址：</w:t>
      </w:r>
      <w:r w:rsidRPr="00C74969">
        <w:rPr>
          <w:rFonts w:ascii="Arial" w:hAnsi="Arial" w:cs="Arial"/>
        </w:rPr>
        <w:t>www.hcjijin.com</w:t>
      </w:r>
    </w:p>
    <w:p w:rsidR="00917F38" w:rsidRPr="00C74969" w:rsidRDefault="00917F38" w:rsidP="00917F38">
      <w:pPr>
        <w:ind w:firstLine="480"/>
        <w:rPr>
          <w:rFonts w:ascii="Arial" w:hAnsi="Arial" w:cs="Arial"/>
        </w:rPr>
      </w:pPr>
      <w:r w:rsidRPr="00C74969">
        <w:rPr>
          <w:rFonts w:ascii="Arial" w:hAnsi="Arial" w:cs="Arial"/>
        </w:rPr>
        <w:t>（</w:t>
      </w:r>
      <w:r w:rsidRPr="00C74969">
        <w:rPr>
          <w:rFonts w:ascii="Arial" w:hAnsi="Arial" w:cs="Arial"/>
        </w:rPr>
        <w:t>12</w:t>
      </w:r>
      <w:r w:rsidRPr="00C74969">
        <w:rPr>
          <w:rFonts w:ascii="Arial" w:hAnsi="Arial" w:cs="Arial"/>
        </w:rPr>
        <w:t>）北京唐鼎耀华投资咨询有限公司</w:t>
      </w:r>
    </w:p>
    <w:p w:rsidR="00917F38" w:rsidRPr="00C74969" w:rsidRDefault="00917F38" w:rsidP="00917F38">
      <w:pPr>
        <w:ind w:firstLine="480"/>
        <w:rPr>
          <w:rFonts w:ascii="Arial" w:hAnsi="Arial" w:cs="Arial"/>
        </w:rPr>
      </w:pPr>
      <w:r w:rsidRPr="00C74969">
        <w:rPr>
          <w:rFonts w:ascii="Arial" w:hAnsi="Arial" w:cs="Arial"/>
        </w:rPr>
        <w:t>客服热线：</w:t>
      </w:r>
      <w:r w:rsidRPr="00C74969">
        <w:rPr>
          <w:rFonts w:ascii="Arial" w:hAnsi="Arial" w:cs="Arial"/>
        </w:rPr>
        <w:t>400-819-9868</w:t>
      </w:r>
    </w:p>
    <w:p w:rsidR="00917F38" w:rsidRPr="00C74969" w:rsidRDefault="00917F38" w:rsidP="00917F38">
      <w:pPr>
        <w:ind w:firstLine="480"/>
        <w:rPr>
          <w:rFonts w:ascii="Arial" w:hAnsi="Arial" w:cs="Arial"/>
        </w:rPr>
      </w:pPr>
      <w:r w:rsidRPr="00C74969">
        <w:rPr>
          <w:rFonts w:ascii="Arial" w:hAnsi="Arial" w:cs="Arial"/>
        </w:rPr>
        <w:t>网站：</w:t>
      </w:r>
      <w:r w:rsidRPr="00C74969">
        <w:rPr>
          <w:rFonts w:ascii="Arial" w:hAnsi="Arial" w:cs="Arial"/>
        </w:rPr>
        <w:t>www.tdyhfund.com</w:t>
      </w:r>
    </w:p>
    <w:p w:rsidR="00917F38" w:rsidRPr="00C74969" w:rsidRDefault="00917F38" w:rsidP="00917F38">
      <w:pPr>
        <w:ind w:firstLine="480"/>
        <w:rPr>
          <w:rFonts w:ascii="Arial" w:hAnsi="Arial" w:cs="Arial"/>
        </w:rPr>
      </w:pPr>
      <w:r w:rsidRPr="00C74969">
        <w:rPr>
          <w:rFonts w:ascii="Arial" w:hAnsi="Arial" w:cs="Arial"/>
        </w:rPr>
        <w:t>（</w:t>
      </w:r>
      <w:r w:rsidRPr="00C74969">
        <w:rPr>
          <w:rFonts w:ascii="Arial" w:hAnsi="Arial" w:cs="Arial"/>
        </w:rPr>
        <w:t>13</w:t>
      </w:r>
      <w:r w:rsidRPr="00C74969">
        <w:rPr>
          <w:rFonts w:ascii="Arial" w:hAnsi="Arial" w:cs="Arial"/>
        </w:rPr>
        <w:t>）上海联泰资产管理有限公司</w:t>
      </w:r>
    </w:p>
    <w:p w:rsidR="00917F38" w:rsidRPr="00C74969" w:rsidRDefault="00917F38" w:rsidP="00917F38">
      <w:pPr>
        <w:ind w:firstLine="480"/>
        <w:rPr>
          <w:rFonts w:ascii="Arial" w:hAnsi="Arial" w:cs="Arial"/>
        </w:rPr>
      </w:pPr>
      <w:r w:rsidRPr="00C74969">
        <w:rPr>
          <w:rFonts w:ascii="Arial" w:hAnsi="Arial" w:cs="Arial"/>
        </w:rPr>
        <w:t>客服电话：</w:t>
      </w:r>
      <w:r w:rsidRPr="00C74969">
        <w:rPr>
          <w:rFonts w:ascii="Arial" w:hAnsi="Arial" w:cs="Arial"/>
        </w:rPr>
        <w:t>400-166-6788</w:t>
      </w:r>
    </w:p>
    <w:p w:rsidR="00917F38" w:rsidRPr="00C74969" w:rsidRDefault="00917F38" w:rsidP="00917F38">
      <w:pPr>
        <w:ind w:firstLine="480"/>
        <w:rPr>
          <w:rFonts w:ascii="Arial" w:hAnsi="Arial" w:cs="Arial"/>
        </w:rPr>
      </w:pPr>
      <w:r w:rsidRPr="00C74969">
        <w:rPr>
          <w:rFonts w:ascii="Arial" w:hAnsi="Arial" w:cs="Arial"/>
        </w:rPr>
        <w:t>网址：</w:t>
      </w:r>
      <w:r w:rsidRPr="00C74969">
        <w:rPr>
          <w:rFonts w:ascii="Arial" w:hAnsi="Arial" w:cs="Arial"/>
        </w:rPr>
        <w:t>http://www.66zichan.com</w:t>
      </w:r>
    </w:p>
    <w:p w:rsidR="00917F38" w:rsidRPr="00C74969" w:rsidRDefault="00917F38" w:rsidP="00917F38">
      <w:pPr>
        <w:ind w:firstLine="480"/>
        <w:rPr>
          <w:rFonts w:ascii="Arial" w:hAnsi="Arial" w:cs="Arial"/>
        </w:rPr>
      </w:pPr>
      <w:r w:rsidRPr="00C74969">
        <w:rPr>
          <w:rFonts w:ascii="Arial" w:hAnsi="Arial" w:cs="Arial"/>
        </w:rPr>
        <w:t>（</w:t>
      </w:r>
      <w:r w:rsidRPr="00C74969">
        <w:rPr>
          <w:rFonts w:ascii="Arial" w:hAnsi="Arial" w:cs="Arial"/>
        </w:rPr>
        <w:t>14</w:t>
      </w:r>
      <w:r w:rsidRPr="00C74969">
        <w:rPr>
          <w:rFonts w:ascii="Arial" w:hAnsi="Arial" w:cs="Arial"/>
        </w:rPr>
        <w:t>）上海基煜基金销售有限公司</w:t>
      </w:r>
    </w:p>
    <w:p w:rsidR="00917F38" w:rsidRPr="00C74969" w:rsidRDefault="00917F38" w:rsidP="00917F38">
      <w:pPr>
        <w:ind w:firstLine="480"/>
        <w:rPr>
          <w:rFonts w:ascii="Arial" w:hAnsi="Arial" w:cs="Arial"/>
        </w:rPr>
      </w:pPr>
      <w:r w:rsidRPr="00C74969">
        <w:rPr>
          <w:rFonts w:ascii="Arial" w:hAnsi="Arial" w:cs="Arial"/>
        </w:rPr>
        <w:t>客服电话：</w:t>
      </w:r>
      <w:r w:rsidRPr="00C74969">
        <w:rPr>
          <w:rFonts w:ascii="Arial" w:hAnsi="Arial" w:cs="Arial"/>
        </w:rPr>
        <w:t xml:space="preserve">4008-205-369 </w:t>
      </w:r>
    </w:p>
    <w:p w:rsidR="00917F38" w:rsidRPr="00C74969" w:rsidRDefault="00917F38" w:rsidP="00917F38">
      <w:pPr>
        <w:ind w:firstLine="480"/>
        <w:rPr>
          <w:rFonts w:ascii="Arial" w:hAnsi="Arial" w:cs="Arial"/>
        </w:rPr>
      </w:pPr>
      <w:r w:rsidRPr="00C74969">
        <w:rPr>
          <w:rFonts w:ascii="Arial" w:hAnsi="Arial" w:cs="Arial"/>
        </w:rPr>
        <w:t>网址：</w:t>
      </w:r>
      <w:r w:rsidRPr="00C74969">
        <w:rPr>
          <w:rFonts w:ascii="Arial" w:hAnsi="Arial" w:cs="Arial"/>
        </w:rPr>
        <w:t>https://www.jiyufund.com.cn/</w:t>
      </w:r>
    </w:p>
    <w:p w:rsidR="00917F38" w:rsidRPr="00C74969" w:rsidRDefault="00917F38" w:rsidP="00917F38">
      <w:pPr>
        <w:ind w:firstLine="480"/>
        <w:rPr>
          <w:rFonts w:ascii="Arial" w:hAnsi="Arial" w:cs="Arial"/>
        </w:rPr>
      </w:pPr>
      <w:r w:rsidRPr="00C74969">
        <w:rPr>
          <w:rFonts w:ascii="Arial" w:hAnsi="Arial" w:cs="Arial"/>
        </w:rPr>
        <w:t>（</w:t>
      </w:r>
      <w:r w:rsidRPr="00C74969">
        <w:rPr>
          <w:rFonts w:ascii="Arial" w:hAnsi="Arial" w:cs="Arial"/>
        </w:rPr>
        <w:t>15</w:t>
      </w:r>
      <w:r w:rsidRPr="00C74969">
        <w:rPr>
          <w:rFonts w:ascii="Arial" w:hAnsi="Arial" w:cs="Arial"/>
        </w:rPr>
        <w:t>）北京虹点基金销售有限公司（原</w:t>
      </w:r>
      <w:r w:rsidRPr="00C74969">
        <w:rPr>
          <w:rFonts w:ascii="Arial" w:hAnsi="Arial" w:cs="Arial"/>
        </w:rPr>
        <w:t>“</w:t>
      </w:r>
      <w:r w:rsidRPr="00C74969">
        <w:rPr>
          <w:rFonts w:ascii="Arial" w:hAnsi="Arial" w:cs="Arial"/>
        </w:rPr>
        <w:t>北京乐融多源投资咨询有限公司</w:t>
      </w:r>
      <w:r w:rsidRPr="00C74969">
        <w:rPr>
          <w:rFonts w:ascii="Arial" w:hAnsi="Arial" w:cs="Arial"/>
        </w:rPr>
        <w:t>”</w:t>
      </w:r>
      <w:r w:rsidRPr="00C74969">
        <w:rPr>
          <w:rFonts w:ascii="Arial" w:hAnsi="Arial" w:cs="Arial"/>
        </w:rPr>
        <w:t>）</w:t>
      </w:r>
    </w:p>
    <w:p w:rsidR="00917F38" w:rsidRPr="00C74969" w:rsidRDefault="00917F38" w:rsidP="00917F38">
      <w:pPr>
        <w:ind w:firstLine="480"/>
        <w:rPr>
          <w:rFonts w:ascii="Arial" w:hAnsi="Arial" w:cs="Arial"/>
        </w:rPr>
      </w:pPr>
      <w:r w:rsidRPr="00C74969">
        <w:rPr>
          <w:rFonts w:ascii="Arial" w:hAnsi="Arial" w:cs="Arial"/>
        </w:rPr>
        <w:t>网址：</w:t>
      </w:r>
      <w:r w:rsidRPr="00C74969">
        <w:rPr>
          <w:rFonts w:ascii="Arial" w:hAnsi="Arial" w:cs="Arial"/>
        </w:rPr>
        <w:t>https://www.hongdianfund.com/</w:t>
      </w:r>
    </w:p>
    <w:p w:rsidR="00917F38" w:rsidRPr="00C74969" w:rsidRDefault="00917F38" w:rsidP="00917F38">
      <w:pPr>
        <w:ind w:firstLine="480"/>
        <w:rPr>
          <w:rFonts w:ascii="Arial" w:hAnsi="Arial" w:cs="Arial"/>
        </w:rPr>
      </w:pPr>
      <w:r w:rsidRPr="00C74969">
        <w:rPr>
          <w:rFonts w:ascii="Arial" w:hAnsi="Arial" w:cs="Arial"/>
        </w:rPr>
        <w:t>电话：</w:t>
      </w:r>
      <w:r w:rsidRPr="00C74969">
        <w:rPr>
          <w:rFonts w:ascii="Arial" w:hAnsi="Arial" w:cs="Arial"/>
        </w:rPr>
        <w:t>010-85643600</w:t>
      </w:r>
    </w:p>
    <w:p w:rsidR="00917F38" w:rsidRPr="00C74969" w:rsidRDefault="00917F38" w:rsidP="00917F38">
      <w:pPr>
        <w:ind w:firstLine="480"/>
        <w:rPr>
          <w:rFonts w:ascii="Arial" w:hAnsi="Arial" w:cs="Arial"/>
        </w:rPr>
      </w:pPr>
      <w:r w:rsidRPr="00C74969">
        <w:rPr>
          <w:rFonts w:ascii="Arial" w:hAnsi="Arial" w:cs="Arial"/>
        </w:rPr>
        <w:t>（</w:t>
      </w:r>
      <w:r w:rsidRPr="00C74969">
        <w:rPr>
          <w:rFonts w:ascii="Arial" w:hAnsi="Arial" w:cs="Arial"/>
        </w:rPr>
        <w:t>16</w:t>
      </w:r>
      <w:r w:rsidRPr="00C74969">
        <w:rPr>
          <w:rFonts w:ascii="Arial" w:hAnsi="Arial" w:cs="Arial"/>
        </w:rPr>
        <w:t>）珠海盈米基金销售有限公司</w:t>
      </w:r>
    </w:p>
    <w:p w:rsidR="00917F38" w:rsidRPr="00C74969" w:rsidRDefault="00917F38" w:rsidP="00917F38">
      <w:pPr>
        <w:ind w:firstLine="480"/>
        <w:rPr>
          <w:rFonts w:ascii="Arial" w:hAnsi="Arial" w:cs="Arial"/>
        </w:rPr>
      </w:pPr>
      <w:r w:rsidRPr="00C74969">
        <w:rPr>
          <w:rFonts w:ascii="Arial" w:hAnsi="Arial" w:cs="Arial"/>
        </w:rPr>
        <w:t>网址：</w:t>
      </w:r>
      <w:r w:rsidRPr="00C74969">
        <w:rPr>
          <w:rFonts w:ascii="Arial" w:hAnsi="Arial" w:cs="Arial"/>
        </w:rPr>
        <w:t>www.yingmi.cn</w:t>
      </w:r>
    </w:p>
    <w:p w:rsidR="00917F38" w:rsidRPr="00C74969" w:rsidRDefault="00917F38" w:rsidP="00917F38">
      <w:pPr>
        <w:ind w:firstLine="480"/>
        <w:rPr>
          <w:rFonts w:ascii="Arial" w:hAnsi="Arial" w:cs="Arial"/>
        </w:rPr>
      </w:pPr>
      <w:r w:rsidRPr="00C74969">
        <w:rPr>
          <w:rFonts w:ascii="Arial" w:hAnsi="Arial" w:cs="Arial"/>
        </w:rPr>
        <w:t>电话：</w:t>
      </w:r>
      <w:r w:rsidRPr="00C74969">
        <w:rPr>
          <w:rFonts w:ascii="Arial" w:hAnsi="Arial" w:cs="Arial"/>
        </w:rPr>
        <w:t>020-89629099</w:t>
      </w:r>
    </w:p>
    <w:p w:rsidR="00917F38" w:rsidRPr="00C74969" w:rsidRDefault="00917F38" w:rsidP="00917F38">
      <w:pPr>
        <w:ind w:firstLine="480"/>
        <w:rPr>
          <w:rFonts w:ascii="Arial" w:hAnsi="Arial" w:cs="Arial"/>
        </w:rPr>
      </w:pPr>
      <w:r w:rsidRPr="00C74969">
        <w:rPr>
          <w:rFonts w:ascii="Arial" w:hAnsi="Arial" w:cs="Arial"/>
        </w:rPr>
        <w:t>（</w:t>
      </w:r>
      <w:r w:rsidRPr="00C74969">
        <w:rPr>
          <w:rFonts w:ascii="Arial" w:hAnsi="Arial" w:cs="Arial"/>
        </w:rPr>
        <w:t>17</w:t>
      </w:r>
      <w:r w:rsidRPr="00C74969">
        <w:rPr>
          <w:rFonts w:ascii="Arial" w:hAnsi="Arial" w:cs="Arial"/>
        </w:rPr>
        <w:t>）北京肯特瑞财富投资管理有限公司</w:t>
      </w:r>
    </w:p>
    <w:p w:rsidR="00917F38" w:rsidRPr="00C74969" w:rsidRDefault="00917F38" w:rsidP="00917F38">
      <w:pPr>
        <w:ind w:firstLine="480"/>
        <w:rPr>
          <w:rFonts w:ascii="Arial" w:hAnsi="Arial" w:cs="Arial"/>
        </w:rPr>
      </w:pPr>
      <w:r w:rsidRPr="00C74969">
        <w:rPr>
          <w:rFonts w:ascii="Arial" w:hAnsi="Arial" w:cs="Arial"/>
        </w:rPr>
        <w:t>客服电话：</w:t>
      </w:r>
      <w:r w:rsidRPr="00C74969">
        <w:rPr>
          <w:rFonts w:ascii="Arial" w:hAnsi="Arial" w:cs="Arial"/>
        </w:rPr>
        <w:t>95118</w:t>
      </w:r>
    </w:p>
    <w:p w:rsidR="00917F38" w:rsidRPr="00C74969" w:rsidRDefault="00917F38" w:rsidP="00917F38">
      <w:pPr>
        <w:ind w:firstLine="480"/>
        <w:rPr>
          <w:rFonts w:ascii="Arial" w:hAnsi="Arial" w:cs="Arial"/>
        </w:rPr>
      </w:pPr>
      <w:r w:rsidRPr="00C74969">
        <w:rPr>
          <w:rFonts w:ascii="Arial" w:hAnsi="Arial" w:cs="Arial"/>
        </w:rPr>
        <w:t>网址：</w:t>
      </w:r>
      <w:r w:rsidRPr="00C74969">
        <w:rPr>
          <w:rFonts w:ascii="Arial" w:hAnsi="Arial" w:cs="Arial"/>
        </w:rPr>
        <w:t>http://fund.jd.com</w:t>
      </w:r>
    </w:p>
    <w:p w:rsidR="00917F38" w:rsidRPr="00C74969" w:rsidRDefault="00917F38" w:rsidP="00917F38">
      <w:pPr>
        <w:ind w:firstLine="480"/>
        <w:rPr>
          <w:rFonts w:ascii="Arial" w:hAnsi="Arial" w:cs="Arial"/>
        </w:rPr>
      </w:pPr>
      <w:r w:rsidRPr="00C74969">
        <w:rPr>
          <w:rFonts w:ascii="Arial" w:hAnsi="Arial" w:cs="Arial"/>
        </w:rPr>
        <w:t>（</w:t>
      </w:r>
      <w:r w:rsidRPr="00C74969">
        <w:rPr>
          <w:rFonts w:ascii="Arial" w:hAnsi="Arial" w:cs="Arial"/>
        </w:rPr>
        <w:t>18</w:t>
      </w:r>
      <w:r w:rsidRPr="00C74969">
        <w:rPr>
          <w:rFonts w:ascii="Arial" w:hAnsi="Arial" w:cs="Arial"/>
        </w:rPr>
        <w:t>）北京蛋卷基金销售有限公司</w:t>
      </w:r>
    </w:p>
    <w:p w:rsidR="00917F38" w:rsidRPr="00C74969" w:rsidRDefault="00917F38" w:rsidP="00917F38">
      <w:pPr>
        <w:ind w:firstLine="480"/>
        <w:rPr>
          <w:rFonts w:ascii="Arial" w:hAnsi="Arial" w:cs="Arial"/>
        </w:rPr>
      </w:pPr>
      <w:r w:rsidRPr="00C74969">
        <w:rPr>
          <w:rFonts w:ascii="Arial" w:hAnsi="Arial" w:cs="Arial"/>
        </w:rPr>
        <w:t>客服电话：</w:t>
      </w:r>
      <w:r w:rsidRPr="00C74969">
        <w:rPr>
          <w:rFonts w:ascii="Arial" w:hAnsi="Arial" w:cs="Arial"/>
        </w:rPr>
        <w:t>4000618518</w:t>
      </w:r>
    </w:p>
    <w:p w:rsidR="00917F38" w:rsidRPr="00C74969" w:rsidRDefault="00917F38" w:rsidP="00917F38">
      <w:pPr>
        <w:ind w:firstLine="480"/>
        <w:rPr>
          <w:rFonts w:ascii="Arial" w:hAnsi="Arial" w:cs="Arial"/>
        </w:rPr>
      </w:pPr>
      <w:r w:rsidRPr="00C74969">
        <w:rPr>
          <w:rFonts w:ascii="Arial" w:hAnsi="Arial" w:cs="Arial"/>
        </w:rPr>
        <w:t>网址：</w:t>
      </w:r>
      <w:r w:rsidRPr="00C74969">
        <w:rPr>
          <w:rFonts w:ascii="Arial" w:hAnsi="Arial" w:cs="Arial"/>
        </w:rPr>
        <w:t>http://danjuanapp.com/</w:t>
      </w:r>
    </w:p>
    <w:p w:rsidR="00917F38" w:rsidRPr="00C74969" w:rsidRDefault="00917F38" w:rsidP="00917F38">
      <w:pPr>
        <w:ind w:firstLine="480"/>
        <w:rPr>
          <w:rFonts w:ascii="Arial" w:hAnsi="Arial" w:cs="Arial"/>
        </w:rPr>
      </w:pPr>
      <w:r w:rsidRPr="00C74969">
        <w:rPr>
          <w:rFonts w:ascii="Arial" w:hAnsi="Arial" w:cs="Arial"/>
        </w:rPr>
        <w:t>（</w:t>
      </w:r>
      <w:r w:rsidRPr="00C74969">
        <w:rPr>
          <w:rFonts w:ascii="Arial" w:hAnsi="Arial" w:cs="Arial"/>
        </w:rPr>
        <w:t>19</w:t>
      </w:r>
      <w:r w:rsidRPr="00C74969">
        <w:rPr>
          <w:rFonts w:ascii="Arial" w:hAnsi="Arial" w:cs="Arial"/>
        </w:rPr>
        <w:t>）</w:t>
      </w:r>
      <w:r w:rsidRPr="00C74969">
        <w:rPr>
          <w:rFonts w:ascii="Arial" w:hAnsi="Arial" w:cs="Arial"/>
          <w:kern w:val="0"/>
          <w:szCs w:val="24"/>
        </w:rPr>
        <w:t>中信建投证券股份有限公司</w:t>
      </w:r>
    </w:p>
    <w:p w:rsidR="00917F38" w:rsidRPr="00C74969" w:rsidRDefault="00917F38" w:rsidP="00917F38">
      <w:pPr>
        <w:ind w:firstLine="480"/>
        <w:rPr>
          <w:rFonts w:ascii="Arial" w:hAnsi="Arial" w:cs="Arial"/>
        </w:rPr>
      </w:pPr>
      <w:r w:rsidRPr="00C74969">
        <w:rPr>
          <w:rFonts w:ascii="Arial" w:hAnsi="Arial" w:cs="Arial"/>
        </w:rPr>
        <w:t>网址：</w:t>
      </w:r>
      <w:r w:rsidRPr="00C74969">
        <w:rPr>
          <w:rFonts w:ascii="Arial" w:hAnsi="Arial" w:cs="Arial"/>
        </w:rPr>
        <w:t>www.csc108.com</w:t>
      </w:r>
    </w:p>
    <w:p w:rsidR="00917F38" w:rsidRPr="00C74969" w:rsidRDefault="00917F38" w:rsidP="00917F38">
      <w:pPr>
        <w:ind w:firstLine="480"/>
        <w:rPr>
          <w:rFonts w:ascii="Arial" w:hAnsi="Arial" w:cs="Arial"/>
        </w:rPr>
      </w:pPr>
      <w:r w:rsidRPr="00C74969">
        <w:rPr>
          <w:rFonts w:ascii="Arial" w:hAnsi="Arial" w:cs="Arial"/>
        </w:rPr>
        <w:t>电话：</w:t>
      </w:r>
      <w:r w:rsidRPr="00C74969">
        <w:rPr>
          <w:rFonts w:ascii="Arial" w:hAnsi="Arial" w:cs="Arial"/>
        </w:rPr>
        <w:t>4008-888-108</w:t>
      </w:r>
    </w:p>
    <w:p w:rsidR="00917F38" w:rsidRPr="00C74969" w:rsidRDefault="00917F38" w:rsidP="00917F38">
      <w:pPr>
        <w:ind w:firstLine="480"/>
        <w:rPr>
          <w:rFonts w:ascii="Arial" w:hAnsi="Arial" w:cs="Arial"/>
        </w:rPr>
      </w:pPr>
      <w:r w:rsidRPr="00C74969">
        <w:rPr>
          <w:rFonts w:ascii="Arial" w:hAnsi="Arial" w:cs="Arial"/>
        </w:rPr>
        <w:t>（</w:t>
      </w:r>
      <w:r w:rsidRPr="00C74969">
        <w:rPr>
          <w:rFonts w:ascii="Arial" w:hAnsi="Arial" w:cs="Arial"/>
        </w:rPr>
        <w:t>20</w:t>
      </w:r>
      <w:r w:rsidRPr="00C74969">
        <w:rPr>
          <w:rFonts w:ascii="Arial" w:hAnsi="Arial" w:cs="Arial"/>
        </w:rPr>
        <w:t>）银河证券股份有限公司</w:t>
      </w:r>
    </w:p>
    <w:p w:rsidR="00917F38" w:rsidRPr="00C74969" w:rsidRDefault="00917F38" w:rsidP="00917F38">
      <w:pPr>
        <w:ind w:firstLine="480"/>
        <w:rPr>
          <w:rFonts w:ascii="Arial" w:hAnsi="Arial" w:cs="Arial"/>
        </w:rPr>
      </w:pPr>
      <w:r w:rsidRPr="00C74969">
        <w:rPr>
          <w:rFonts w:ascii="Arial" w:hAnsi="Arial" w:cs="Arial"/>
        </w:rPr>
        <w:t>客服电话：</w:t>
      </w:r>
      <w:r w:rsidRPr="00C74969">
        <w:rPr>
          <w:rFonts w:ascii="Arial" w:hAnsi="Arial" w:cs="Arial"/>
        </w:rPr>
        <w:t>95551</w:t>
      </w:r>
    </w:p>
    <w:p w:rsidR="00917F38" w:rsidRPr="00C74969" w:rsidRDefault="00917F38" w:rsidP="00917F38">
      <w:pPr>
        <w:ind w:firstLine="480"/>
        <w:rPr>
          <w:rFonts w:ascii="Arial" w:hAnsi="Arial" w:cs="Arial"/>
        </w:rPr>
      </w:pPr>
      <w:r w:rsidRPr="00C74969">
        <w:rPr>
          <w:rFonts w:ascii="Arial" w:hAnsi="Arial" w:cs="Arial"/>
        </w:rPr>
        <w:t>网站：</w:t>
      </w:r>
      <w:r w:rsidRPr="00C74969">
        <w:rPr>
          <w:rFonts w:ascii="Arial" w:hAnsi="Arial" w:cs="Arial"/>
        </w:rPr>
        <w:t>http://www.chinastock.com.cn/</w:t>
      </w:r>
    </w:p>
    <w:p w:rsidR="00917F38" w:rsidRPr="00C74969" w:rsidRDefault="00917F38" w:rsidP="00917F38">
      <w:pPr>
        <w:ind w:firstLine="480"/>
        <w:rPr>
          <w:rFonts w:ascii="Arial" w:hAnsi="Arial" w:cs="Arial"/>
        </w:rPr>
      </w:pPr>
      <w:r w:rsidRPr="00C74969">
        <w:rPr>
          <w:rFonts w:ascii="Arial" w:hAnsi="Arial" w:cs="Arial"/>
        </w:rPr>
        <w:t>（</w:t>
      </w:r>
      <w:r w:rsidRPr="00C74969">
        <w:rPr>
          <w:rFonts w:ascii="Arial" w:hAnsi="Arial" w:cs="Arial"/>
        </w:rPr>
        <w:t>21</w:t>
      </w:r>
      <w:r w:rsidRPr="00C74969">
        <w:rPr>
          <w:rFonts w:ascii="Arial" w:hAnsi="Arial" w:cs="Arial"/>
        </w:rPr>
        <w:t>）平安证券有限责任公司</w:t>
      </w:r>
    </w:p>
    <w:p w:rsidR="00917F38" w:rsidRPr="00C74969" w:rsidRDefault="00917F38" w:rsidP="00917F38">
      <w:pPr>
        <w:ind w:firstLine="480"/>
        <w:rPr>
          <w:rFonts w:ascii="Arial" w:hAnsi="Arial" w:cs="Arial"/>
        </w:rPr>
      </w:pPr>
      <w:r w:rsidRPr="00C74969">
        <w:rPr>
          <w:rFonts w:ascii="Arial" w:hAnsi="Arial" w:cs="Arial"/>
        </w:rPr>
        <w:t>客服电话：</w:t>
      </w:r>
      <w:r w:rsidRPr="00C74969">
        <w:rPr>
          <w:rFonts w:ascii="Arial" w:hAnsi="Arial" w:cs="Arial"/>
        </w:rPr>
        <w:t>95511-8</w:t>
      </w:r>
    </w:p>
    <w:p w:rsidR="00917F38" w:rsidRPr="00C74969" w:rsidRDefault="00917F38" w:rsidP="00917F38">
      <w:pPr>
        <w:ind w:firstLine="480"/>
        <w:rPr>
          <w:rFonts w:ascii="Arial" w:hAnsi="Arial" w:cs="Arial"/>
        </w:rPr>
      </w:pPr>
      <w:r w:rsidRPr="00C74969">
        <w:rPr>
          <w:rFonts w:ascii="Arial" w:hAnsi="Arial" w:cs="Arial"/>
        </w:rPr>
        <w:t>网站：</w:t>
      </w:r>
      <w:r w:rsidRPr="00C74969">
        <w:rPr>
          <w:rFonts w:ascii="Arial" w:hAnsi="Arial" w:cs="Arial"/>
        </w:rPr>
        <w:t>http://stock.pingan.com</w:t>
      </w:r>
    </w:p>
    <w:p w:rsidR="00917F38" w:rsidRPr="00C74969" w:rsidRDefault="00917F38" w:rsidP="00917F38">
      <w:pPr>
        <w:ind w:firstLine="480"/>
        <w:rPr>
          <w:rFonts w:ascii="Arial" w:hAnsi="Arial" w:cs="Arial"/>
        </w:rPr>
      </w:pPr>
      <w:r w:rsidRPr="00C74969">
        <w:rPr>
          <w:rFonts w:ascii="Arial" w:hAnsi="Arial" w:cs="Arial"/>
        </w:rPr>
        <w:t>（</w:t>
      </w:r>
      <w:r w:rsidRPr="00C74969">
        <w:rPr>
          <w:rFonts w:ascii="Arial" w:hAnsi="Arial" w:cs="Arial"/>
        </w:rPr>
        <w:t>22</w:t>
      </w:r>
      <w:r w:rsidRPr="00C74969">
        <w:rPr>
          <w:rFonts w:ascii="Arial" w:hAnsi="Arial" w:cs="Arial"/>
        </w:rPr>
        <w:t>）中泰证券股份有限公司</w:t>
      </w:r>
    </w:p>
    <w:p w:rsidR="00917F38" w:rsidRPr="00C74969" w:rsidRDefault="00917F38" w:rsidP="00917F38">
      <w:pPr>
        <w:ind w:firstLine="480"/>
        <w:rPr>
          <w:rFonts w:ascii="Arial" w:hAnsi="Arial" w:cs="Arial"/>
        </w:rPr>
      </w:pPr>
      <w:r w:rsidRPr="00C74969">
        <w:rPr>
          <w:rFonts w:ascii="Arial" w:hAnsi="Arial" w:cs="Arial"/>
        </w:rPr>
        <w:t>客服电话：</w:t>
      </w:r>
      <w:r w:rsidRPr="00C74969">
        <w:rPr>
          <w:rFonts w:ascii="Arial" w:hAnsi="Arial" w:cs="Arial"/>
        </w:rPr>
        <w:t>95538</w:t>
      </w:r>
    </w:p>
    <w:p w:rsidR="00917F38" w:rsidRPr="00C74969" w:rsidRDefault="00917F38" w:rsidP="00917F38">
      <w:pPr>
        <w:ind w:firstLine="480"/>
        <w:rPr>
          <w:rFonts w:ascii="Arial" w:hAnsi="Arial" w:cs="Arial"/>
        </w:rPr>
      </w:pPr>
      <w:r w:rsidRPr="00C74969">
        <w:rPr>
          <w:rFonts w:ascii="Arial" w:hAnsi="Arial" w:cs="Arial"/>
        </w:rPr>
        <w:t>网址：</w:t>
      </w:r>
      <w:r w:rsidRPr="00C74969">
        <w:rPr>
          <w:rFonts w:ascii="Arial" w:hAnsi="Arial" w:cs="Arial"/>
        </w:rPr>
        <w:t>http://www.zts.com.cn/</w:t>
      </w:r>
    </w:p>
    <w:p w:rsidR="00917F38" w:rsidRPr="00C74969" w:rsidRDefault="00917F38" w:rsidP="00917F38">
      <w:pPr>
        <w:ind w:firstLine="480"/>
        <w:rPr>
          <w:rFonts w:ascii="Arial" w:hAnsi="Arial" w:cs="Arial"/>
        </w:rPr>
      </w:pPr>
      <w:r w:rsidRPr="00C74969">
        <w:rPr>
          <w:rFonts w:ascii="Arial" w:hAnsi="Arial" w:cs="Arial"/>
        </w:rPr>
        <w:t>（</w:t>
      </w:r>
      <w:r w:rsidRPr="00C74969">
        <w:rPr>
          <w:rFonts w:ascii="Arial" w:hAnsi="Arial" w:cs="Arial"/>
        </w:rPr>
        <w:t>23</w:t>
      </w:r>
      <w:r w:rsidRPr="00C74969">
        <w:rPr>
          <w:rFonts w:ascii="Arial" w:hAnsi="Arial" w:cs="Arial"/>
        </w:rPr>
        <w:t>）中国国际金融股份有限公司</w:t>
      </w:r>
    </w:p>
    <w:p w:rsidR="00917F38" w:rsidRPr="00C74969" w:rsidRDefault="00917F38" w:rsidP="00917F38">
      <w:pPr>
        <w:ind w:firstLine="480"/>
        <w:rPr>
          <w:rFonts w:ascii="Arial" w:hAnsi="Arial" w:cs="Arial"/>
        </w:rPr>
      </w:pPr>
      <w:r w:rsidRPr="00C74969">
        <w:rPr>
          <w:rFonts w:ascii="Arial" w:hAnsi="Arial" w:cs="Arial"/>
        </w:rPr>
        <w:t>客户服务电话：</w:t>
      </w:r>
      <w:r w:rsidRPr="00C74969">
        <w:rPr>
          <w:rFonts w:ascii="Arial" w:hAnsi="Arial" w:cs="Arial"/>
        </w:rPr>
        <w:t>010-65051166</w:t>
      </w:r>
    </w:p>
    <w:p w:rsidR="00917F38" w:rsidRPr="00C74969" w:rsidRDefault="00917F38" w:rsidP="00917F38">
      <w:pPr>
        <w:ind w:firstLine="480"/>
        <w:rPr>
          <w:rFonts w:ascii="Arial" w:hAnsi="Arial" w:cs="Arial"/>
        </w:rPr>
      </w:pPr>
      <w:r w:rsidRPr="00C74969">
        <w:rPr>
          <w:rFonts w:ascii="Arial" w:hAnsi="Arial" w:cs="Arial"/>
        </w:rPr>
        <w:t>网址：</w:t>
      </w:r>
      <w:r w:rsidRPr="00C74969">
        <w:rPr>
          <w:rFonts w:ascii="Arial" w:hAnsi="Arial" w:cs="Arial"/>
        </w:rPr>
        <w:t>www.cicc.com.cn</w:t>
      </w:r>
    </w:p>
    <w:p w:rsidR="00917F38" w:rsidRPr="00C74969" w:rsidRDefault="00917F38" w:rsidP="00917F38">
      <w:pPr>
        <w:ind w:firstLine="480"/>
        <w:rPr>
          <w:rFonts w:ascii="Arial" w:hAnsi="Arial" w:cs="Arial"/>
        </w:rPr>
      </w:pPr>
      <w:r w:rsidRPr="00C74969">
        <w:rPr>
          <w:rFonts w:ascii="Arial" w:hAnsi="Arial" w:cs="Arial"/>
        </w:rPr>
        <w:t>（</w:t>
      </w:r>
      <w:r w:rsidRPr="00C74969">
        <w:rPr>
          <w:rFonts w:ascii="Arial" w:hAnsi="Arial" w:cs="Arial"/>
        </w:rPr>
        <w:t>24</w:t>
      </w:r>
      <w:r w:rsidRPr="00C74969">
        <w:rPr>
          <w:rFonts w:ascii="Arial" w:hAnsi="Arial" w:cs="Arial"/>
        </w:rPr>
        <w:t>）阳光人寿保险股份有限公司</w:t>
      </w:r>
    </w:p>
    <w:p w:rsidR="00917F38" w:rsidRPr="00C74969" w:rsidRDefault="00917F38" w:rsidP="00917F38">
      <w:pPr>
        <w:ind w:firstLine="480"/>
        <w:rPr>
          <w:rFonts w:ascii="Arial" w:hAnsi="Arial" w:cs="Arial"/>
        </w:rPr>
      </w:pPr>
      <w:r w:rsidRPr="00C74969">
        <w:rPr>
          <w:rFonts w:ascii="Arial" w:hAnsi="Arial" w:cs="Arial"/>
        </w:rPr>
        <w:t>网址：</w:t>
      </w:r>
      <w:r w:rsidRPr="00C74969">
        <w:rPr>
          <w:rFonts w:ascii="Arial" w:hAnsi="Arial" w:cs="Arial"/>
        </w:rPr>
        <w:t>fund.sinosig.com</w:t>
      </w:r>
    </w:p>
    <w:p w:rsidR="00917F38" w:rsidRPr="00C74969" w:rsidRDefault="00917F38" w:rsidP="00917F38">
      <w:pPr>
        <w:ind w:firstLine="480"/>
        <w:rPr>
          <w:rFonts w:ascii="Arial" w:hAnsi="Arial" w:cs="Arial"/>
        </w:rPr>
      </w:pPr>
      <w:r w:rsidRPr="00C74969">
        <w:rPr>
          <w:rFonts w:ascii="Arial" w:hAnsi="Arial" w:cs="Arial"/>
          <w:kern w:val="0"/>
          <w:szCs w:val="23"/>
        </w:rPr>
        <w:t>电话：</w:t>
      </w:r>
      <w:r w:rsidRPr="00C74969">
        <w:rPr>
          <w:rFonts w:ascii="Arial" w:hAnsi="Arial" w:cs="Arial"/>
          <w:kern w:val="0"/>
          <w:szCs w:val="23"/>
        </w:rPr>
        <w:t>95510</w:t>
      </w:r>
    </w:p>
    <w:p w:rsidR="00917F38" w:rsidRPr="00C74969" w:rsidRDefault="00917F38" w:rsidP="00917F38">
      <w:pPr>
        <w:ind w:firstLine="480"/>
        <w:rPr>
          <w:rFonts w:ascii="Arial" w:hAnsi="Arial" w:cs="Arial"/>
        </w:rPr>
      </w:pPr>
      <w:r w:rsidRPr="00C74969">
        <w:rPr>
          <w:rFonts w:ascii="Arial" w:hAnsi="Arial" w:cs="Arial"/>
        </w:rPr>
        <w:t>（</w:t>
      </w:r>
      <w:r w:rsidRPr="00C74969">
        <w:rPr>
          <w:rFonts w:ascii="Arial" w:hAnsi="Arial" w:cs="Arial"/>
        </w:rPr>
        <w:t>25</w:t>
      </w:r>
      <w:r w:rsidRPr="00C74969">
        <w:rPr>
          <w:rFonts w:ascii="Arial" w:hAnsi="Arial" w:cs="Arial"/>
        </w:rPr>
        <w:t>）长城证券股份有限公司</w:t>
      </w:r>
    </w:p>
    <w:p w:rsidR="00917F38" w:rsidRPr="00C74969" w:rsidRDefault="00917F38" w:rsidP="00917F38">
      <w:pPr>
        <w:ind w:firstLine="480"/>
        <w:rPr>
          <w:rFonts w:ascii="Arial" w:hAnsi="Arial" w:cs="Arial"/>
        </w:rPr>
      </w:pPr>
      <w:r w:rsidRPr="00C74969">
        <w:rPr>
          <w:rFonts w:ascii="Arial" w:hAnsi="Arial" w:cs="Arial"/>
        </w:rPr>
        <w:t>客服电话：</w:t>
      </w:r>
      <w:r w:rsidRPr="00C74969">
        <w:rPr>
          <w:rFonts w:ascii="Arial" w:hAnsi="Arial" w:cs="Arial"/>
        </w:rPr>
        <w:t xml:space="preserve">400-6666-888 </w:t>
      </w:r>
    </w:p>
    <w:p w:rsidR="00917F38" w:rsidRPr="00C74969" w:rsidRDefault="00917F38" w:rsidP="00917F38">
      <w:pPr>
        <w:ind w:firstLine="480"/>
        <w:rPr>
          <w:rFonts w:ascii="Arial" w:hAnsi="Arial" w:cs="Arial"/>
        </w:rPr>
      </w:pPr>
      <w:r w:rsidRPr="00C74969">
        <w:rPr>
          <w:rFonts w:ascii="Arial" w:hAnsi="Arial" w:cs="Arial"/>
        </w:rPr>
        <w:t>网站：</w:t>
      </w:r>
      <w:r w:rsidRPr="00C74969">
        <w:rPr>
          <w:rFonts w:ascii="Arial" w:hAnsi="Arial" w:cs="Arial"/>
        </w:rPr>
        <w:t>http://www.cgws.com/</w:t>
      </w:r>
    </w:p>
    <w:p w:rsidR="00917F38" w:rsidRPr="00C74969" w:rsidRDefault="00917F38" w:rsidP="00917F38">
      <w:pPr>
        <w:ind w:firstLine="480"/>
        <w:rPr>
          <w:rFonts w:ascii="Arial" w:hAnsi="Arial" w:cs="Arial"/>
        </w:rPr>
      </w:pPr>
      <w:r w:rsidRPr="00C74969">
        <w:rPr>
          <w:rFonts w:ascii="Arial" w:hAnsi="Arial" w:cs="Arial"/>
        </w:rPr>
        <w:t>（</w:t>
      </w:r>
      <w:r w:rsidRPr="00C74969">
        <w:rPr>
          <w:rFonts w:ascii="Arial" w:hAnsi="Arial" w:cs="Arial"/>
        </w:rPr>
        <w:t>26</w:t>
      </w:r>
      <w:r w:rsidRPr="00C74969">
        <w:rPr>
          <w:rFonts w:ascii="Arial" w:hAnsi="Arial" w:cs="Arial"/>
        </w:rPr>
        <w:t>）上海长量基金销售投资顾问有限公司</w:t>
      </w:r>
    </w:p>
    <w:p w:rsidR="00917F38" w:rsidRPr="00C74969" w:rsidRDefault="00917F38" w:rsidP="00917F38">
      <w:pPr>
        <w:ind w:firstLine="480"/>
        <w:rPr>
          <w:rFonts w:ascii="Arial" w:hAnsi="Arial" w:cs="Arial"/>
        </w:rPr>
      </w:pPr>
      <w:r w:rsidRPr="00C74969">
        <w:rPr>
          <w:rFonts w:ascii="Arial" w:hAnsi="Arial" w:cs="Arial"/>
        </w:rPr>
        <w:t>网址：</w:t>
      </w:r>
      <w:r w:rsidRPr="00C74969">
        <w:rPr>
          <w:rFonts w:ascii="Arial" w:hAnsi="Arial" w:cs="Arial"/>
        </w:rPr>
        <w:t>www.erichfund.com</w:t>
      </w:r>
    </w:p>
    <w:p w:rsidR="00917F38" w:rsidRPr="00C74969" w:rsidRDefault="00917F38" w:rsidP="00917F38">
      <w:pPr>
        <w:ind w:firstLine="480"/>
        <w:rPr>
          <w:rFonts w:ascii="Arial" w:hAnsi="Arial" w:cs="Arial"/>
        </w:rPr>
      </w:pPr>
      <w:r w:rsidRPr="00C74969">
        <w:rPr>
          <w:rFonts w:ascii="Arial" w:hAnsi="Arial" w:cs="Arial"/>
        </w:rPr>
        <w:t>电话：</w:t>
      </w:r>
      <w:r w:rsidRPr="00C74969">
        <w:rPr>
          <w:rFonts w:ascii="Arial" w:hAnsi="Arial" w:cs="Arial"/>
        </w:rPr>
        <w:t>400-820-2899</w:t>
      </w:r>
    </w:p>
    <w:p w:rsidR="00917F38" w:rsidRPr="00C74969" w:rsidRDefault="00917F38" w:rsidP="00917F38">
      <w:pPr>
        <w:ind w:firstLine="480"/>
        <w:rPr>
          <w:rFonts w:ascii="Arial" w:hAnsi="Arial" w:cs="Arial"/>
        </w:rPr>
      </w:pPr>
      <w:r w:rsidRPr="00C74969">
        <w:rPr>
          <w:rFonts w:ascii="Arial" w:hAnsi="Arial" w:cs="Arial"/>
        </w:rPr>
        <w:t>（</w:t>
      </w:r>
      <w:r w:rsidRPr="00C74969">
        <w:rPr>
          <w:rFonts w:ascii="Arial" w:hAnsi="Arial" w:cs="Arial"/>
        </w:rPr>
        <w:t>27</w:t>
      </w:r>
      <w:r w:rsidRPr="00C74969">
        <w:rPr>
          <w:rFonts w:ascii="Arial" w:hAnsi="Arial" w:cs="Arial"/>
        </w:rPr>
        <w:t>）中国中投证券有限责任公司</w:t>
      </w:r>
    </w:p>
    <w:p w:rsidR="00917F38" w:rsidRPr="00C74969" w:rsidRDefault="00917F38" w:rsidP="00917F38">
      <w:pPr>
        <w:ind w:firstLine="480"/>
        <w:rPr>
          <w:rFonts w:ascii="Arial" w:hAnsi="Arial" w:cs="Arial"/>
        </w:rPr>
      </w:pPr>
      <w:r w:rsidRPr="00C74969">
        <w:rPr>
          <w:rFonts w:ascii="Arial" w:hAnsi="Arial" w:cs="Arial"/>
        </w:rPr>
        <w:t>客服电话：</w:t>
      </w:r>
      <w:r w:rsidRPr="00C74969">
        <w:rPr>
          <w:rFonts w:ascii="Arial" w:hAnsi="Arial" w:cs="Arial"/>
        </w:rPr>
        <w:t>400-600-8008</w:t>
      </w:r>
      <w:r w:rsidRPr="00C74969">
        <w:rPr>
          <w:rFonts w:ascii="Arial" w:hAnsi="Arial" w:cs="Arial"/>
        </w:rPr>
        <w:t>、</w:t>
      </w:r>
      <w:r w:rsidRPr="00C74969">
        <w:rPr>
          <w:rFonts w:ascii="Arial" w:hAnsi="Arial" w:cs="Arial"/>
        </w:rPr>
        <w:t>95532</w:t>
      </w:r>
    </w:p>
    <w:p w:rsidR="00917F38" w:rsidRPr="00C74969" w:rsidRDefault="00917F38" w:rsidP="00917F38">
      <w:pPr>
        <w:ind w:firstLine="480"/>
        <w:rPr>
          <w:rFonts w:ascii="Arial" w:hAnsi="Arial" w:cs="Arial"/>
        </w:rPr>
      </w:pPr>
      <w:r w:rsidRPr="00C74969">
        <w:rPr>
          <w:rFonts w:ascii="Arial" w:hAnsi="Arial" w:cs="Arial"/>
        </w:rPr>
        <w:t>网址：</w:t>
      </w:r>
      <w:r w:rsidRPr="00C74969">
        <w:rPr>
          <w:rFonts w:ascii="Arial" w:hAnsi="Arial" w:cs="Arial"/>
        </w:rPr>
        <w:t>http://www.china-invs.cn</w:t>
      </w:r>
    </w:p>
    <w:p w:rsidR="00917F38" w:rsidRPr="00C74969" w:rsidRDefault="00917F38" w:rsidP="00917F38">
      <w:pPr>
        <w:ind w:firstLine="480"/>
        <w:rPr>
          <w:rFonts w:ascii="Arial" w:hAnsi="Arial" w:cs="Arial"/>
        </w:rPr>
      </w:pPr>
      <w:r w:rsidRPr="00C74969">
        <w:rPr>
          <w:rFonts w:ascii="Arial" w:hAnsi="Arial" w:cs="Arial"/>
        </w:rPr>
        <w:t>（</w:t>
      </w:r>
      <w:r w:rsidRPr="00C74969">
        <w:rPr>
          <w:rFonts w:ascii="Arial" w:hAnsi="Arial" w:cs="Arial"/>
        </w:rPr>
        <w:t>28</w:t>
      </w:r>
      <w:r w:rsidRPr="00C74969">
        <w:rPr>
          <w:rFonts w:ascii="Arial" w:hAnsi="Arial" w:cs="Arial"/>
        </w:rPr>
        <w:t>）上海陆金所资产管理有限公司</w:t>
      </w:r>
    </w:p>
    <w:p w:rsidR="00917F38" w:rsidRPr="00C74969" w:rsidRDefault="00917F38" w:rsidP="00917F38">
      <w:pPr>
        <w:ind w:firstLine="480"/>
        <w:rPr>
          <w:rFonts w:ascii="Arial" w:hAnsi="Arial" w:cs="Arial"/>
        </w:rPr>
      </w:pPr>
      <w:r w:rsidRPr="00C74969">
        <w:rPr>
          <w:rFonts w:ascii="Arial" w:hAnsi="Arial" w:cs="Arial"/>
        </w:rPr>
        <w:t>客服电话：</w:t>
      </w:r>
      <w:r w:rsidRPr="00C74969">
        <w:rPr>
          <w:rFonts w:ascii="Arial" w:hAnsi="Arial" w:cs="Arial"/>
        </w:rPr>
        <w:t>400-821-9031</w:t>
      </w:r>
    </w:p>
    <w:p w:rsidR="00917F38" w:rsidRPr="00C74969" w:rsidRDefault="00917F38" w:rsidP="00917F38">
      <w:pPr>
        <w:ind w:firstLine="480"/>
        <w:rPr>
          <w:rFonts w:ascii="Arial" w:hAnsi="Arial" w:cs="Arial"/>
        </w:rPr>
      </w:pPr>
      <w:r w:rsidRPr="00C74969">
        <w:rPr>
          <w:rFonts w:ascii="Arial" w:hAnsi="Arial" w:cs="Arial"/>
        </w:rPr>
        <w:t>网站：</w:t>
      </w:r>
      <w:r w:rsidRPr="00C74969">
        <w:rPr>
          <w:rFonts w:ascii="Arial" w:hAnsi="Arial" w:cs="Arial"/>
        </w:rPr>
        <w:t>www.lufunds.com</w:t>
      </w:r>
    </w:p>
    <w:p w:rsidR="00917F38" w:rsidRPr="00C74969" w:rsidRDefault="00917F38" w:rsidP="00917F38">
      <w:pPr>
        <w:ind w:firstLine="480"/>
        <w:rPr>
          <w:rFonts w:ascii="Arial" w:hAnsi="Arial" w:cs="Arial"/>
        </w:rPr>
      </w:pPr>
      <w:r w:rsidRPr="00C74969">
        <w:rPr>
          <w:rFonts w:ascii="Arial" w:hAnsi="Arial" w:cs="Arial"/>
        </w:rPr>
        <w:t>（</w:t>
      </w:r>
      <w:r w:rsidRPr="00C74969">
        <w:rPr>
          <w:rFonts w:ascii="Arial" w:hAnsi="Arial" w:cs="Arial"/>
        </w:rPr>
        <w:t>29</w:t>
      </w:r>
      <w:r w:rsidRPr="00C74969">
        <w:rPr>
          <w:rFonts w:ascii="Arial" w:hAnsi="Arial" w:cs="Arial"/>
        </w:rPr>
        <w:t>）腾安基金销售（深圳）有限公司</w:t>
      </w:r>
    </w:p>
    <w:p w:rsidR="00917F38" w:rsidRPr="00C74969" w:rsidRDefault="00917F38" w:rsidP="00917F38">
      <w:pPr>
        <w:ind w:firstLine="480"/>
        <w:rPr>
          <w:rFonts w:ascii="Arial" w:hAnsi="Arial" w:cs="Arial"/>
        </w:rPr>
      </w:pPr>
      <w:r w:rsidRPr="00C74969">
        <w:rPr>
          <w:rFonts w:ascii="Arial" w:hAnsi="Arial" w:cs="Arial"/>
        </w:rPr>
        <w:t>网址：</w:t>
      </w:r>
      <w:r w:rsidRPr="00C74969">
        <w:rPr>
          <w:rFonts w:ascii="Arial" w:hAnsi="Arial" w:cs="Arial"/>
        </w:rPr>
        <w:t xml:space="preserve">www.tenganxinxi.com </w:t>
      </w:r>
    </w:p>
    <w:p w:rsidR="00917F38" w:rsidRPr="00C74969" w:rsidRDefault="00917F38" w:rsidP="00917F38">
      <w:pPr>
        <w:ind w:firstLine="480"/>
        <w:rPr>
          <w:rFonts w:ascii="Arial" w:hAnsi="Arial" w:cs="Arial"/>
        </w:rPr>
      </w:pPr>
      <w:r w:rsidRPr="00C74969">
        <w:rPr>
          <w:rFonts w:ascii="Arial" w:hAnsi="Arial" w:cs="Arial"/>
        </w:rPr>
        <w:t>电话：</w:t>
      </w:r>
      <w:r w:rsidRPr="00C74969">
        <w:rPr>
          <w:rFonts w:ascii="Arial" w:hAnsi="Arial" w:cs="Arial"/>
        </w:rPr>
        <w:t>95017</w:t>
      </w:r>
    </w:p>
    <w:p w:rsidR="00917F38" w:rsidRPr="00C74969" w:rsidRDefault="00917F38" w:rsidP="00917F38">
      <w:pPr>
        <w:ind w:firstLine="480"/>
        <w:rPr>
          <w:rFonts w:ascii="Arial" w:hAnsi="Arial" w:cs="Arial"/>
        </w:rPr>
      </w:pPr>
      <w:r w:rsidRPr="00C74969">
        <w:rPr>
          <w:rFonts w:ascii="Arial" w:hAnsi="Arial" w:cs="Arial"/>
        </w:rPr>
        <w:t>（</w:t>
      </w:r>
      <w:r w:rsidRPr="00C74969">
        <w:rPr>
          <w:rFonts w:ascii="Arial" w:hAnsi="Arial" w:cs="Arial"/>
        </w:rPr>
        <w:t>30</w:t>
      </w:r>
      <w:r w:rsidRPr="00C74969">
        <w:rPr>
          <w:rFonts w:ascii="Arial" w:hAnsi="Arial" w:cs="Arial"/>
        </w:rPr>
        <w:t>）通华财富（上海）基金销售有限公司</w:t>
      </w:r>
    </w:p>
    <w:p w:rsidR="00917F38" w:rsidRPr="00C74969" w:rsidRDefault="00917F38" w:rsidP="00917F38">
      <w:pPr>
        <w:ind w:firstLine="480"/>
        <w:rPr>
          <w:rFonts w:ascii="Arial" w:hAnsi="Arial" w:cs="Arial"/>
        </w:rPr>
      </w:pPr>
      <w:r w:rsidRPr="00C74969">
        <w:rPr>
          <w:rFonts w:ascii="Arial" w:hAnsi="Arial" w:cs="Arial"/>
        </w:rPr>
        <w:t>客服电话：</w:t>
      </w:r>
      <w:r w:rsidRPr="00C74969">
        <w:rPr>
          <w:rFonts w:ascii="Arial" w:hAnsi="Arial" w:cs="Arial"/>
        </w:rPr>
        <w:t>95156</w:t>
      </w:r>
    </w:p>
    <w:p w:rsidR="003422F3" w:rsidRPr="00C74969" w:rsidRDefault="003422F3" w:rsidP="003422F3">
      <w:pPr>
        <w:ind w:firstLine="480"/>
        <w:rPr>
          <w:rFonts w:ascii="Arial" w:hAnsi="Arial" w:cs="Arial"/>
        </w:rPr>
      </w:pPr>
      <w:r w:rsidRPr="00C74969">
        <w:rPr>
          <w:rFonts w:ascii="Arial" w:hAnsi="Arial" w:cs="Arial"/>
        </w:rPr>
        <w:t>售（深圳）有限公司</w:t>
      </w:r>
    </w:p>
    <w:p w:rsidR="003422F3" w:rsidRPr="00C74969" w:rsidRDefault="003422F3" w:rsidP="003422F3">
      <w:pPr>
        <w:ind w:firstLine="480"/>
        <w:rPr>
          <w:rFonts w:ascii="Arial" w:hAnsi="Arial" w:cs="Arial"/>
        </w:rPr>
      </w:pPr>
      <w:r w:rsidRPr="00C74969">
        <w:rPr>
          <w:rFonts w:ascii="Arial" w:hAnsi="Arial" w:cs="Arial"/>
        </w:rPr>
        <w:t>网址：</w:t>
      </w:r>
      <w:r w:rsidRPr="00C74969">
        <w:rPr>
          <w:rFonts w:ascii="Arial" w:hAnsi="Arial" w:cs="Arial"/>
        </w:rPr>
        <w:t xml:space="preserve">www.tenganxinxi.com </w:t>
      </w:r>
    </w:p>
    <w:p w:rsidR="003422F3" w:rsidRPr="00C74969" w:rsidRDefault="003422F3" w:rsidP="003422F3">
      <w:pPr>
        <w:ind w:firstLine="480"/>
        <w:rPr>
          <w:rFonts w:ascii="Arial" w:hAnsi="Arial" w:cs="Arial"/>
        </w:rPr>
      </w:pPr>
      <w:r w:rsidRPr="00C74969">
        <w:rPr>
          <w:rFonts w:ascii="Arial" w:hAnsi="Arial" w:cs="Arial"/>
        </w:rPr>
        <w:t>电话：</w:t>
      </w:r>
      <w:r w:rsidRPr="00C74969">
        <w:rPr>
          <w:rFonts w:ascii="Arial" w:hAnsi="Arial" w:cs="Arial"/>
        </w:rPr>
        <w:t>95017</w:t>
      </w:r>
    </w:p>
    <w:p w:rsidR="003422F3" w:rsidRPr="00C74969" w:rsidRDefault="003422F3" w:rsidP="003422F3">
      <w:pPr>
        <w:ind w:firstLine="480"/>
        <w:rPr>
          <w:rFonts w:ascii="Arial" w:hAnsi="Arial" w:cs="Arial"/>
        </w:rPr>
      </w:pPr>
      <w:r w:rsidRPr="00C74969">
        <w:rPr>
          <w:rFonts w:ascii="Arial" w:hAnsi="Arial" w:cs="Arial"/>
        </w:rPr>
        <w:t>（</w:t>
      </w:r>
      <w:r w:rsidRPr="00C74969">
        <w:rPr>
          <w:rFonts w:ascii="Arial" w:hAnsi="Arial" w:cs="Arial"/>
        </w:rPr>
        <w:t>31</w:t>
      </w:r>
      <w:r w:rsidRPr="00C74969">
        <w:rPr>
          <w:rFonts w:ascii="Arial" w:hAnsi="Arial" w:cs="Arial"/>
        </w:rPr>
        <w:t>）西藏东方财富证券股份有限公司</w:t>
      </w:r>
    </w:p>
    <w:p w:rsidR="003422F3" w:rsidRPr="00C74969" w:rsidRDefault="003422F3" w:rsidP="003422F3">
      <w:pPr>
        <w:ind w:firstLine="480"/>
        <w:rPr>
          <w:rFonts w:ascii="Arial" w:hAnsi="Arial" w:cs="Arial"/>
        </w:rPr>
      </w:pPr>
      <w:r w:rsidRPr="00C74969">
        <w:rPr>
          <w:rFonts w:ascii="Arial" w:hAnsi="Arial" w:cs="Arial"/>
        </w:rPr>
        <w:t>网址：</w:t>
      </w:r>
      <w:r w:rsidRPr="00C74969">
        <w:rPr>
          <w:rFonts w:ascii="Arial" w:hAnsi="Arial" w:cs="Arial"/>
        </w:rPr>
        <w:t>http://www.18.cn</w:t>
      </w:r>
    </w:p>
    <w:p w:rsidR="003422F3" w:rsidRPr="00C74969" w:rsidRDefault="003422F3" w:rsidP="003422F3">
      <w:pPr>
        <w:ind w:firstLine="480"/>
        <w:rPr>
          <w:rFonts w:ascii="Arial" w:hAnsi="Arial" w:cs="Arial"/>
        </w:rPr>
      </w:pPr>
      <w:r w:rsidRPr="00C74969">
        <w:rPr>
          <w:rFonts w:ascii="Arial" w:hAnsi="Arial" w:cs="Arial"/>
        </w:rPr>
        <w:t>电话：</w:t>
      </w:r>
      <w:r w:rsidRPr="00C74969">
        <w:rPr>
          <w:rFonts w:ascii="Arial" w:hAnsi="Arial" w:cs="Arial"/>
        </w:rPr>
        <w:t>95357</w:t>
      </w:r>
    </w:p>
    <w:p w:rsidR="007A0CA6" w:rsidRDefault="007A0CA6" w:rsidP="007A0CA6">
      <w:pPr>
        <w:ind w:firstLine="480"/>
        <w:rPr>
          <w:rFonts w:ascii="Arial" w:hAnsi="Arial" w:cs="Arial"/>
        </w:rPr>
      </w:pPr>
      <w:r>
        <w:rPr>
          <w:rFonts w:ascii="Arial" w:hAnsi="Arial" w:cs="Arial" w:hint="eastAsia"/>
        </w:rPr>
        <w:t>（</w:t>
      </w:r>
      <w:r>
        <w:rPr>
          <w:rFonts w:ascii="Arial" w:hAnsi="Arial" w:cs="Arial" w:hint="eastAsia"/>
        </w:rPr>
        <w:t>32</w:t>
      </w:r>
      <w:r>
        <w:rPr>
          <w:rFonts w:ascii="Arial" w:hAnsi="Arial" w:cs="Arial" w:hint="eastAsia"/>
        </w:rPr>
        <w:t>）中银国际证券股份有限公司</w:t>
      </w:r>
    </w:p>
    <w:p w:rsidR="007A0CA6" w:rsidRPr="000347DF" w:rsidRDefault="007A0CA6" w:rsidP="007A0CA6">
      <w:pPr>
        <w:ind w:firstLine="480"/>
        <w:rPr>
          <w:rFonts w:ascii="Arial" w:hAnsi="Arial" w:cs="Arial"/>
        </w:rPr>
      </w:pPr>
      <w:r w:rsidRPr="000347DF">
        <w:rPr>
          <w:rFonts w:ascii="Arial" w:hAnsi="Arial" w:cs="Arial"/>
        </w:rPr>
        <w:t>网址：</w:t>
      </w:r>
      <w:r>
        <w:rPr>
          <w:rFonts w:ascii="Arial" w:hAnsi="Arial" w:cs="Arial"/>
          <w:color w:val="3F3F3F"/>
          <w:sz w:val="21"/>
          <w:szCs w:val="21"/>
          <w:shd w:val="clear" w:color="auto" w:fill="FFFFFF"/>
        </w:rPr>
        <w:t>http://www.bocichina.com</w:t>
      </w:r>
    </w:p>
    <w:p w:rsidR="007A0CA6" w:rsidRPr="00064113" w:rsidRDefault="007A0CA6" w:rsidP="007A0CA6">
      <w:pPr>
        <w:ind w:firstLine="480"/>
        <w:rPr>
          <w:rFonts w:ascii="Arial" w:hAnsi="Arial" w:cs="Arial"/>
        </w:rPr>
      </w:pPr>
      <w:r w:rsidRPr="000347DF">
        <w:rPr>
          <w:rFonts w:ascii="Arial" w:hAnsi="Arial" w:cs="Arial"/>
        </w:rPr>
        <w:t>电话：</w:t>
      </w:r>
      <w:r>
        <w:rPr>
          <w:rFonts w:ascii="Arial" w:hAnsi="Arial" w:cs="Arial" w:hint="eastAsia"/>
        </w:rPr>
        <w:t>400-620-8888</w:t>
      </w:r>
    </w:p>
    <w:p w:rsidR="007A0CA6" w:rsidRDefault="007A0CA6" w:rsidP="007A0CA6">
      <w:pPr>
        <w:ind w:firstLine="480"/>
        <w:rPr>
          <w:rFonts w:ascii="Arial" w:hAnsi="Arial" w:cs="Arial"/>
        </w:rPr>
      </w:pPr>
      <w:r>
        <w:rPr>
          <w:rFonts w:ascii="Arial" w:hAnsi="Arial" w:cs="Arial" w:hint="eastAsia"/>
        </w:rPr>
        <w:t>（</w:t>
      </w:r>
      <w:r>
        <w:rPr>
          <w:rFonts w:ascii="Arial" w:hAnsi="Arial" w:cs="Arial" w:hint="eastAsia"/>
        </w:rPr>
        <w:t>33</w:t>
      </w:r>
      <w:r>
        <w:rPr>
          <w:rFonts w:ascii="Arial" w:hAnsi="Arial" w:cs="Arial" w:hint="eastAsia"/>
        </w:rPr>
        <w:t>）中信证券股份有限公司</w:t>
      </w:r>
    </w:p>
    <w:p w:rsidR="007A0CA6" w:rsidRPr="000347DF" w:rsidRDefault="007A0CA6" w:rsidP="007A0CA6">
      <w:pPr>
        <w:ind w:firstLine="480"/>
        <w:rPr>
          <w:rFonts w:ascii="Arial" w:hAnsi="Arial" w:cs="Arial"/>
        </w:rPr>
      </w:pPr>
      <w:r w:rsidRPr="000347DF">
        <w:rPr>
          <w:rFonts w:ascii="Arial" w:hAnsi="Arial" w:cs="Arial"/>
        </w:rPr>
        <w:t>网址：</w:t>
      </w:r>
      <w:r>
        <w:rPr>
          <w:rFonts w:ascii="Arial" w:hAnsi="Arial" w:cs="Arial"/>
          <w:color w:val="000000"/>
          <w:sz w:val="21"/>
          <w:szCs w:val="21"/>
          <w:shd w:val="clear" w:color="auto" w:fill="FFFFFF"/>
        </w:rPr>
        <w:t>http://www.cs.ecitic.com</w:t>
      </w:r>
    </w:p>
    <w:p w:rsidR="007A0CA6" w:rsidRDefault="007A0CA6" w:rsidP="007A0CA6">
      <w:pPr>
        <w:ind w:firstLine="480"/>
        <w:rPr>
          <w:rFonts w:ascii="Arial" w:hAnsi="Arial" w:cs="Arial"/>
        </w:rPr>
      </w:pPr>
      <w:r w:rsidRPr="000347DF">
        <w:rPr>
          <w:rFonts w:ascii="Arial" w:hAnsi="Arial" w:cs="Arial"/>
        </w:rPr>
        <w:t>电话：</w:t>
      </w:r>
      <w:r>
        <w:rPr>
          <w:rFonts w:ascii="Arial" w:hAnsi="Arial" w:cs="Arial" w:hint="eastAsia"/>
        </w:rPr>
        <w:t>95548</w:t>
      </w:r>
    </w:p>
    <w:p w:rsidR="007A0CA6" w:rsidRDefault="007A0CA6" w:rsidP="007A0CA6">
      <w:pPr>
        <w:ind w:firstLine="480"/>
        <w:rPr>
          <w:rFonts w:ascii="Arial" w:hAnsi="Arial" w:cs="Arial"/>
        </w:rPr>
      </w:pPr>
      <w:r>
        <w:rPr>
          <w:rFonts w:ascii="Arial" w:hAnsi="Arial" w:cs="Arial" w:hint="eastAsia"/>
        </w:rPr>
        <w:t>（</w:t>
      </w:r>
      <w:r>
        <w:rPr>
          <w:rFonts w:ascii="Arial" w:hAnsi="Arial" w:cs="Arial" w:hint="eastAsia"/>
        </w:rPr>
        <w:t>34</w:t>
      </w:r>
      <w:r>
        <w:rPr>
          <w:rFonts w:ascii="Arial" w:hAnsi="Arial" w:cs="Arial" w:hint="eastAsia"/>
        </w:rPr>
        <w:t>）中信证券（山东）有限责任公司</w:t>
      </w:r>
    </w:p>
    <w:p w:rsidR="007A0CA6" w:rsidRPr="00064113" w:rsidRDefault="007A0CA6" w:rsidP="007A0CA6">
      <w:pPr>
        <w:ind w:firstLine="480"/>
        <w:rPr>
          <w:rFonts w:ascii="Arial" w:hAnsi="Arial" w:cs="Arial"/>
        </w:rPr>
      </w:pPr>
      <w:r w:rsidRPr="000347DF">
        <w:rPr>
          <w:rFonts w:ascii="Arial" w:hAnsi="Arial" w:cs="Arial"/>
        </w:rPr>
        <w:t>网址：</w:t>
      </w:r>
      <w:r w:rsidRPr="00064113">
        <w:rPr>
          <w:rFonts w:ascii="Arial" w:hAnsi="Arial" w:cs="Arial"/>
          <w:color w:val="000000"/>
          <w:sz w:val="21"/>
          <w:szCs w:val="21"/>
          <w:shd w:val="clear" w:color="auto" w:fill="FFFFFF"/>
        </w:rPr>
        <w:tab/>
        <w:t>http://sd.citics.com/</w:t>
      </w:r>
    </w:p>
    <w:p w:rsidR="007A0CA6" w:rsidRPr="00064113" w:rsidRDefault="007A0CA6" w:rsidP="007A0CA6">
      <w:pPr>
        <w:ind w:firstLine="480"/>
        <w:rPr>
          <w:rFonts w:ascii="Arial" w:hAnsi="Arial" w:cs="Arial"/>
        </w:rPr>
      </w:pPr>
      <w:r w:rsidRPr="000347DF">
        <w:rPr>
          <w:rFonts w:ascii="Arial" w:hAnsi="Arial" w:cs="Arial"/>
        </w:rPr>
        <w:t>电话：</w:t>
      </w:r>
      <w:r w:rsidRPr="00FC07D4">
        <w:rPr>
          <w:rFonts w:ascii="Arial" w:hAnsi="Arial" w:cs="Arial"/>
        </w:rPr>
        <w:t>0532-85022313</w:t>
      </w:r>
    </w:p>
    <w:p w:rsidR="009B6124" w:rsidRPr="00C74969" w:rsidRDefault="009B6124" w:rsidP="003422F3">
      <w:pPr>
        <w:ind w:firstLine="480"/>
        <w:rPr>
          <w:rFonts w:ascii="Arial" w:hAnsi="Arial" w:cs="Arial"/>
        </w:rPr>
      </w:pPr>
      <w:r w:rsidRPr="00C74969">
        <w:rPr>
          <w:rFonts w:ascii="Arial" w:hAnsi="Arial" w:cs="Arial"/>
        </w:rPr>
        <w:t>基金管理人可根据有关法律、法规的要求，选择其他符合要求的销售机构销售本基金，并及时公告。</w:t>
      </w:r>
    </w:p>
    <w:p w:rsidR="00910744" w:rsidRPr="00C74969" w:rsidRDefault="00910744" w:rsidP="009B6124">
      <w:pPr>
        <w:ind w:firstLineChars="0" w:firstLine="0"/>
        <w:rPr>
          <w:rFonts w:ascii="Arial" w:hAnsi="Arial" w:cs="Arial"/>
        </w:rPr>
      </w:pPr>
    </w:p>
    <w:p w:rsidR="00594FAB" w:rsidRPr="00C74969" w:rsidRDefault="00CF5F65" w:rsidP="00910744">
      <w:pPr>
        <w:pStyle w:val="2"/>
        <w:ind w:firstLine="482"/>
        <w:rPr>
          <w:rFonts w:ascii="Arial" w:hAnsi="Arial" w:cs="Arial"/>
        </w:rPr>
      </w:pPr>
      <w:r w:rsidRPr="00C74969">
        <w:rPr>
          <w:rFonts w:ascii="Arial" w:hAnsi="Arial" w:cs="Arial"/>
        </w:rPr>
        <w:t>（二）</w:t>
      </w:r>
      <w:r w:rsidR="007532C3" w:rsidRPr="00C74969">
        <w:rPr>
          <w:rFonts w:ascii="Arial" w:hAnsi="Arial" w:cs="Arial"/>
        </w:rPr>
        <w:t>登记机构</w:t>
      </w:r>
    </w:p>
    <w:p w:rsidR="009D7907" w:rsidRPr="00C74969" w:rsidRDefault="009D7907" w:rsidP="009D7907">
      <w:pPr>
        <w:ind w:firstLine="480"/>
        <w:rPr>
          <w:rFonts w:ascii="Arial" w:hAnsi="Arial" w:cs="Arial"/>
          <w:kern w:val="0"/>
        </w:rPr>
      </w:pPr>
      <w:r w:rsidRPr="00C74969">
        <w:rPr>
          <w:rFonts w:ascii="Arial" w:hAnsi="Arial" w:cs="Arial"/>
          <w:kern w:val="0"/>
        </w:rPr>
        <w:t>名称：中金基金管理有限公司</w:t>
      </w:r>
    </w:p>
    <w:p w:rsidR="009D7907" w:rsidRPr="00C74969" w:rsidRDefault="009D7907" w:rsidP="009D7907">
      <w:pPr>
        <w:ind w:firstLine="480"/>
        <w:rPr>
          <w:rFonts w:ascii="Arial" w:hAnsi="Arial" w:cs="Arial"/>
        </w:rPr>
      </w:pPr>
      <w:r w:rsidRPr="00C74969">
        <w:rPr>
          <w:rFonts w:ascii="Arial" w:hAnsi="Arial" w:cs="Arial"/>
          <w:kern w:val="0"/>
        </w:rPr>
        <w:t>住所：</w:t>
      </w:r>
      <w:r w:rsidRPr="00C74969">
        <w:rPr>
          <w:rFonts w:ascii="Arial" w:hAnsi="Arial" w:cs="Arial"/>
          <w:szCs w:val="24"/>
        </w:rPr>
        <w:t>北京市朝阳区建国门外大街</w:t>
      </w:r>
      <w:r w:rsidRPr="00C74969">
        <w:rPr>
          <w:rFonts w:ascii="Arial" w:hAnsi="Arial" w:cs="Arial"/>
          <w:szCs w:val="24"/>
        </w:rPr>
        <w:t>1</w:t>
      </w:r>
      <w:r w:rsidRPr="00C74969">
        <w:rPr>
          <w:rFonts w:ascii="Arial" w:hAnsi="Arial" w:cs="Arial"/>
          <w:szCs w:val="24"/>
        </w:rPr>
        <w:t>号国贸写字楼</w:t>
      </w:r>
      <w:r w:rsidRPr="00C74969">
        <w:rPr>
          <w:rFonts w:ascii="Arial" w:hAnsi="Arial" w:cs="Arial"/>
          <w:szCs w:val="24"/>
        </w:rPr>
        <w:t>2</w:t>
      </w:r>
      <w:r w:rsidRPr="00C74969">
        <w:rPr>
          <w:rFonts w:ascii="Arial" w:hAnsi="Arial" w:cs="Arial"/>
          <w:szCs w:val="24"/>
        </w:rPr>
        <w:t>座</w:t>
      </w:r>
      <w:r w:rsidRPr="00C74969">
        <w:rPr>
          <w:rFonts w:ascii="Arial" w:hAnsi="Arial" w:cs="Arial"/>
          <w:szCs w:val="24"/>
        </w:rPr>
        <w:t>26</w:t>
      </w:r>
      <w:r w:rsidRPr="00C74969">
        <w:rPr>
          <w:rFonts w:ascii="Arial" w:hAnsi="Arial" w:cs="Arial"/>
          <w:szCs w:val="24"/>
        </w:rPr>
        <w:t>层</w:t>
      </w:r>
      <w:r w:rsidRPr="00C74969">
        <w:rPr>
          <w:rFonts w:ascii="Arial" w:hAnsi="Arial" w:cs="Arial"/>
          <w:szCs w:val="24"/>
        </w:rPr>
        <w:t>05</w:t>
      </w:r>
      <w:r w:rsidRPr="00C74969">
        <w:rPr>
          <w:rFonts w:ascii="Arial" w:hAnsi="Arial" w:cs="Arial"/>
          <w:szCs w:val="24"/>
        </w:rPr>
        <w:t>室</w:t>
      </w:r>
    </w:p>
    <w:p w:rsidR="009D7907" w:rsidRPr="00C74969" w:rsidRDefault="009D7907" w:rsidP="009D7907">
      <w:pPr>
        <w:ind w:firstLine="480"/>
        <w:rPr>
          <w:rFonts w:ascii="Arial" w:hAnsi="Arial" w:cs="Arial"/>
          <w:kern w:val="0"/>
        </w:rPr>
      </w:pPr>
      <w:r w:rsidRPr="00C74969">
        <w:rPr>
          <w:rFonts w:ascii="Arial" w:hAnsi="Arial" w:cs="Arial"/>
          <w:kern w:val="0"/>
        </w:rPr>
        <w:t>办公地址：</w:t>
      </w:r>
      <w:r w:rsidRPr="00C74969">
        <w:rPr>
          <w:rFonts w:ascii="Arial" w:hAnsi="Arial" w:cs="Arial"/>
          <w:szCs w:val="24"/>
        </w:rPr>
        <w:t>北京市朝阳区建国门外大街</w:t>
      </w:r>
      <w:r w:rsidRPr="00C74969">
        <w:rPr>
          <w:rFonts w:ascii="Arial" w:hAnsi="Arial" w:cs="Arial"/>
          <w:szCs w:val="24"/>
        </w:rPr>
        <w:t>1</w:t>
      </w:r>
      <w:r w:rsidRPr="00C74969">
        <w:rPr>
          <w:rFonts w:ascii="Arial" w:hAnsi="Arial" w:cs="Arial"/>
          <w:szCs w:val="24"/>
        </w:rPr>
        <w:t>号国贸大厦</w:t>
      </w:r>
      <w:r w:rsidRPr="00C74969">
        <w:rPr>
          <w:rFonts w:ascii="Arial" w:hAnsi="Arial" w:cs="Arial"/>
          <w:szCs w:val="24"/>
        </w:rPr>
        <w:t>B</w:t>
      </w:r>
      <w:r w:rsidRPr="00C74969">
        <w:rPr>
          <w:rFonts w:ascii="Arial" w:hAnsi="Arial" w:cs="Arial"/>
          <w:szCs w:val="24"/>
        </w:rPr>
        <w:t>座</w:t>
      </w:r>
      <w:r w:rsidRPr="00C74969">
        <w:rPr>
          <w:rFonts w:ascii="Arial" w:hAnsi="Arial" w:cs="Arial"/>
          <w:szCs w:val="24"/>
        </w:rPr>
        <w:t>43</w:t>
      </w:r>
      <w:r w:rsidRPr="00C74969">
        <w:rPr>
          <w:rFonts w:ascii="Arial" w:hAnsi="Arial" w:cs="Arial"/>
          <w:szCs w:val="24"/>
        </w:rPr>
        <w:t>层</w:t>
      </w:r>
    </w:p>
    <w:p w:rsidR="009D7907" w:rsidRPr="00C74969" w:rsidRDefault="009D7907" w:rsidP="009D7907">
      <w:pPr>
        <w:ind w:firstLine="480"/>
        <w:rPr>
          <w:rFonts w:ascii="Arial" w:hAnsi="Arial" w:cs="Arial"/>
          <w:kern w:val="0"/>
        </w:rPr>
      </w:pPr>
      <w:r w:rsidRPr="00C74969">
        <w:rPr>
          <w:rFonts w:ascii="Arial" w:hAnsi="Arial" w:cs="Arial"/>
          <w:kern w:val="0"/>
        </w:rPr>
        <w:t>法定代表人：</w:t>
      </w:r>
      <w:r w:rsidRPr="00C74969">
        <w:rPr>
          <w:rFonts w:ascii="Arial" w:hAnsi="Arial" w:cs="Arial"/>
          <w:kern w:val="0"/>
          <w:szCs w:val="21"/>
        </w:rPr>
        <w:t>楚钢</w:t>
      </w:r>
    </w:p>
    <w:p w:rsidR="009D7907" w:rsidRPr="00C74969" w:rsidRDefault="009D7907" w:rsidP="009D7907">
      <w:pPr>
        <w:ind w:firstLine="480"/>
        <w:rPr>
          <w:rFonts w:ascii="Arial" w:hAnsi="Arial" w:cs="Arial"/>
        </w:rPr>
      </w:pPr>
      <w:r w:rsidRPr="00C74969">
        <w:rPr>
          <w:rFonts w:ascii="Arial" w:hAnsi="Arial" w:cs="Arial"/>
        </w:rPr>
        <w:t>电话：</w:t>
      </w:r>
      <w:r w:rsidRPr="00C74969">
        <w:rPr>
          <w:rFonts w:ascii="Arial" w:hAnsi="Arial" w:cs="Arial"/>
        </w:rPr>
        <w:t>010-63211122</w:t>
      </w:r>
    </w:p>
    <w:p w:rsidR="009D7907" w:rsidRPr="00C74969" w:rsidRDefault="009D7907" w:rsidP="009D7907">
      <w:pPr>
        <w:ind w:firstLine="480"/>
        <w:rPr>
          <w:rFonts w:ascii="Arial" w:hAnsi="Arial" w:cs="Arial"/>
        </w:rPr>
      </w:pPr>
      <w:r w:rsidRPr="00C74969">
        <w:rPr>
          <w:rFonts w:ascii="Arial" w:hAnsi="Arial" w:cs="Arial"/>
        </w:rPr>
        <w:t>传真：</w:t>
      </w:r>
      <w:r w:rsidRPr="00C74969">
        <w:rPr>
          <w:rFonts w:ascii="Arial" w:hAnsi="Arial" w:cs="Arial"/>
        </w:rPr>
        <w:t>010-66155573</w:t>
      </w:r>
    </w:p>
    <w:p w:rsidR="009D7907" w:rsidRPr="00C74969" w:rsidRDefault="009D7907" w:rsidP="009D7907">
      <w:pPr>
        <w:ind w:firstLine="480"/>
        <w:rPr>
          <w:rFonts w:ascii="Arial" w:hAnsi="Arial" w:cs="Arial"/>
          <w:kern w:val="0"/>
        </w:rPr>
      </w:pPr>
      <w:r w:rsidRPr="00C74969">
        <w:rPr>
          <w:rFonts w:ascii="Arial" w:hAnsi="Arial" w:cs="Arial"/>
          <w:kern w:val="0"/>
        </w:rPr>
        <w:t>联系人：白娜</w:t>
      </w:r>
    </w:p>
    <w:p w:rsidR="00594FAB" w:rsidRPr="00C74969" w:rsidRDefault="00594FAB">
      <w:pPr>
        <w:ind w:firstLine="480"/>
        <w:rPr>
          <w:rFonts w:ascii="Arial" w:hAnsi="Arial" w:cs="Arial"/>
        </w:rPr>
      </w:pPr>
    </w:p>
    <w:p w:rsidR="00594FAB" w:rsidRPr="00C74969" w:rsidRDefault="00CF5F65">
      <w:pPr>
        <w:pStyle w:val="2"/>
        <w:ind w:firstLine="482"/>
        <w:rPr>
          <w:rFonts w:ascii="Arial" w:hAnsi="Arial" w:cs="Arial"/>
        </w:rPr>
      </w:pPr>
      <w:r w:rsidRPr="00C74969">
        <w:rPr>
          <w:rFonts w:ascii="Arial" w:hAnsi="Arial" w:cs="Arial"/>
        </w:rPr>
        <w:t>（三）</w:t>
      </w:r>
      <w:r w:rsidR="007532C3" w:rsidRPr="00C74969">
        <w:rPr>
          <w:rFonts w:ascii="Arial" w:hAnsi="Arial" w:cs="Arial"/>
        </w:rPr>
        <w:t>出具法律意见书的律师事务所</w:t>
      </w:r>
    </w:p>
    <w:p w:rsidR="00594FAB" w:rsidRPr="00C74969" w:rsidRDefault="007532C3">
      <w:pPr>
        <w:ind w:firstLine="480"/>
        <w:rPr>
          <w:rFonts w:ascii="Arial" w:hAnsi="Arial" w:cs="Arial"/>
          <w:kern w:val="0"/>
        </w:rPr>
      </w:pPr>
      <w:r w:rsidRPr="00C74969">
        <w:rPr>
          <w:rFonts w:ascii="Arial" w:hAnsi="Arial" w:cs="Arial"/>
          <w:kern w:val="0"/>
        </w:rPr>
        <w:t>名称：上海市通力律师事务所</w:t>
      </w:r>
    </w:p>
    <w:p w:rsidR="00594FAB" w:rsidRPr="00C74969" w:rsidRDefault="007532C3">
      <w:pPr>
        <w:ind w:firstLine="480"/>
        <w:rPr>
          <w:rFonts w:ascii="Arial" w:hAnsi="Arial" w:cs="Arial"/>
          <w:kern w:val="0"/>
        </w:rPr>
      </w:pPr>
      <w:r w:rsidRPr="00C74969">
        <w:rPr>
          <w:rFonts w:ascii="Arial" w:hAnsi="Arial" w:cs="Arial"/>
          <w:kern w:val="0"/>
        </w:rPr>
        <w:t>住所：上海市银城中路</w:t>
      </w:r>
      <w:r w:rsidRPr="00C74969">
        <w:rPr>
          <w:rFonts w:ascii="Arial" w:hAnsi="Arial" w:cs="Arial"/>
          <w:kern w:val="0"/>
        </w:rPr>
        <w:t>68</w:t>
      </w:r>
      <w:r w:rsidRPr="00C74969">
        <w:rPr>
          <w:rFonts w:ascii="Arial" w:hAnsi="Arial" w:cs="Arial"/>
          <w:kern w:val="0"/>
        </w:rPr>
        <w:t>号时代金融中心</w:t>
      </w:r>
      <w:r w:rsidRPr="00C74969">
        <w:rPr>
          <w:rFonts w:ascii="Arial" w:hAnsi="Arial" w:cs="Arial"/>
          <w:kern w:val="0"/>
        </w:rPr>
        <w:t>19</w:t>
      </w:r>
      <w:r w:rsidRPr="00C74969">
        <w:rPr>
          <w:rFonts w:ascii="Arial" w:hAnsi="Arial" w:cs="Arial"/>
          <w:kern w:val="0"/>
        </w:rPr>
        <w:t>楼</w:t>
      </w:r>
    </w:p>
    <w:p w:rsidR="00594FAB" w:rsidRPr="00C74969" w:rsidRDefault="007532C3">
      <w:pPr>
        <w:ind w:firstLine="480"/>
        <w:rPr>
          <w:rFonts w:ascii="Arial" w:hAnsi="Arial" w:cs="Arial"/>
          <w:kern w:val="0"/>
        </w:rPr>
      </w:pPr>
      <w:r w:rsidRPr="00C74969">
        <w:rPr>
          <w:rFonts w:ascii="Arial" w:hAnsi="Arial" w:cs="Arial"/>
          <w:kern w:val="0"/>
        </w:rPr>
        <w:t>办公地址：上海市银城中路</w:t>
      </w:r>
      <w:r w:rsidRPr="00C74969">
        <w:rPr>
          <w:rFonts w:ascii="Arial" w:hAnsi="Arial" w:cs="Arial"/>
          <w:kern w:val="0"/>
        </w:rPr>
        <w:t>68</w:t>
      </w:r>
      <w:r w:rsidRPr="00C74969">
        <w:rPr>
          <w:rFonts w:ascii="Arial" w:hAnsi="Arial" w:cs="Arial"/>
          <w:kern w:val="0"/>
        </w:rPr>
        <w:t>号时代金融中心</w:t>
      </w:r>
      <w:r w:rsidRPr="00C74969">
        <w:rPr>
          <w:rFonts w:ascii="Arial" w:hAnsi="Arial" w:cs="Arial"/>
          <w:kern w:val="0"/>
        </w:rPr>
        <w:t>19</w:t>
      </w:r>
      <w:r w:rsidRPr="00C74969">
        <w:rPr>
          <w:rFonts w:ascii="Arial" w:hAnsi="Arial" w:cs="Arial"/>
          <w:kern w:val="0"/>
        </w:rPr>
        <w:t>楼</w:t>
      </w:r>
    </w:p>
    <w:p w:rsidR="00594FAB" w:rsidRPr="00C74969" w:rsidRDefault="007532C3">
      <w:pPr>
        <w:ind w:firstLine="480"/>
        <w:rPr>
          <w:rFonts w:ascii="Arial" w:hAnsi="Arial" w:cs="Arial"/>
          <w:kern w:val="0"/>
        </w:rPr>
      </w:pPr>
      <w:r w:rsidRPr="00C74969">
        <w:rPr>
          <w:rFonts w:ascii="Arial" w:hAnsi="Arial" w:cs="Arial"/>
          <w:kern w:val="0"/>
        </w:rPr>
        <w:t>负责人：俞卫锋</w:t>
      </w:r>
    </w:p>
    <w:p w:rsidR="00594FAB" w:rsidRPr="00C74969" w:rsidRDefault="007532C3">
      <w:pPr>
        <w:ind w:firstLine="480"/>
        <w:rPr>
          <w:rFonts w:ascii="Arial" w:hAnsi="Arial" w:cs="Arial"/>
          <w:kern w:val="0"/>
        </w:rPr>
      </w:pPr>
      <w:r w:rsidRPr="00C74969">
        <w:rPr>
          <w:rFonts w:ascii="Arial" w:hAnsi="Arial" w:cs="Arial"/>
          <w:kern w:val="0"/>
        </w:rPr>
        <w:t>电话：</w:t>
      </w:r>
      <w:r w:rsidRPr="00C74969">
        <w:rPr>
          <w:rFonts w:ascii="Arial" w:hAnsi="Arial" w:cs="Arial"/>
          <w:kern w:val="0"/>
        </w:rPr>
        <w:t>021</w:t>
      </w:r>
      <w:r w:rsidRPr="00C74969">
        <w:rPr>
          <w:rFonts w:ascii="Arial" w:hAnsi="Arial" w:cs="Arial"/>
          <w:kern w:val="0"/>
        </w:rPr>
        <w:t>－</w:t>
      </w:r>
      <w:r w:rsidRPr="00C74969">
        <w:rPr>
          <w:rFonts w:ascii="Arial" w:hAnsi="Arial" w:cs="Arial"/>
          <w:kern w:val="0"/>
        </w:rPr>
        <w:t>31358666</w:t>
      </w:r>
    </w:p>
    <w:p w:rsidR="00594FAB" w:rsidRPr="00C74969" w:rsidRDefault="007532C3">
      <w:pPr>
        <w:ind w:firstLine="480"/>
        <w:rPr>
          <w:rFonts w:ascii="Arial" w:hAnsi="Arial" w:cs="Arial"/>
          <w:kern w:val="0"/>
        </w:rPr>
      </w:pPr>
      <w:r w:rsidRPr="00C74969">
        <w:rPr>
          <w:rFonts w:ascii="Arial" w:hAnsi="Arial" w:cs="Arial"/>
          <w:kern w:val="0"/>
        </w:rPr>
        <w:t>传真：</w:t>
      </w:r>
      <w:r w:rsidRPr="00C74969">
        <w:rPr>
          <w:rFonts w:ascii="Arial" w:hAnsi="Arial" w:cs="Arial"/>
          <w:kern w:val="0"/>
        </w:rPr>
        <w:t>021</w:t>
      </w:r>
      <w:r w:rsidRPr="00C74969">
        <w:rPr>
          <w:rFonts w:ascii="Arial" w:hAnsi="Arial" w:cs="Arial"/>
          <w:kern w:val="0"/>
        </w:rPr>
        <w:t>－</w:t>
      </w:r>
      <w:r w:rsidRPr="00C74969">
        <w:rPr>
          <w:rFonts w:ascii="Arial" w:hAnsi="Arial" w:cs="Arial"/>
          <w:kern w:val="0"/>
        </w:rPr>
        <w:t>31358600</w:t>
      </w:r>
    </w:p>
    <w:p w:rsidR="00594FAB" w:rsidRPr="00C74969" w:rsidRDefault="007532C3">
      <w:pPr>
        <w:ind w:firstLine="480"/>
        <w:rPr>
          <w:rFonts w:ascii="Arial" w:hAnsi="Arial" w:cs="Arial"/>
          <w:kern w:val="0"/>
        </w:rPr>
      </w:pPr>
      <w:r w:rsidRPr="00C74969">
        <w:rPr>
          <w:rFonts w:ascii="Arial" w:hAnsi="Arial" w:cs="Arial"/>
          <w:kern w:val="0"/>
        </w:rPr>
        <w:t>经办律师：安冬、陆奇</w:t>
      </w:r>
    </w:p>
    <w:p w:rsidR="00594FAB" w:rsidRPr="00C74969" w:rsidRDefault="007532C3">
      <w:pPr>
        <w:ind w:firstLine="480"/>
        <w:rPr>
          <w:rFonts w:ascii="Arial" w:hAnsi="Arial" w:cs="Arial"/>
          <w:color w:val="000000" w:themeColor="text1"/>
          <w:kern w:val="0"/>
        </w:rPr>
      </w:pPr>
      <w:r w:rsidRPr="00C74969">
        <w:rPr>
          <w:rFonts w:ascii="Arial" w:hAnsi="Arial" w:cs="Arial"/>
          <w:kern w:val="0"/>
        </w:rPr>
        <w:t>联系人：</w:t>
      </w:r>
      <w:r w:rsidR="00334A0C" w:rsidRPr="00C74969">
        <w:rPr>
          <w:rFonts w:ascii="Arial" w:hAnsi="Arial" w:cs="Arial"/>
          <w:kern w:val="0"/>
        </w:rPr>
        <w:t>陆奇</w:t>
      </w:r>
    </w:p>
    <w:p w:rsidR="00594FAB" w:rsidRPr="00C74969" w:rsidRDefault="00594FAB">
      <w:pPr>
        <w:ind w:firstLine="480"/>
        <w:rPr>
          <w:rFonts w:ascii="Arial" w:hAnsi="Arial" w:cs="Arial"/>
          <w:kern w:val="0"/>
        </w:rPr>
      </w:pPr>
    </w:p>
    <w:p w:rsidR="00594FAB" w:rsidRPr="00C74969" w:rsidRDefault="00CF5F65">
      <w:pPr>
        <w:pStyle w:val="2"/>
        <w:ind w:firstLine="482"/>
        <w:rPr>
          <w:rFonts w:ascii="Arial" w:hAnsi="Arial" w:cs="Arial"/>
        </w:rPr>
      </w:pPr>
      <w:r w:rsidRPr="00C74969">
        <w:rPr>
          <w:rFonts w:ascii="Arial" w:hAnsi="Arial" w:cs="Arial"/>
        </w:rPr>
        <w:t>（四）</w:t>
      </w:r>
      <w:r w:rsidR="007532C3" w:rsidRPr="00C74969">
        <w:rPr>
          <w:rFonts w:ascii="Arial" w:hAnsi="Arial" w:cs="Arial"/>
        </w:rPr>
        <w:t>审计基金财产的会计师事务所</w:t>
      </w:r>
    </w:p>
    <w:p w:rsidR="00594FAB" w:rsidRPr="00C74969" w:rsidRDefault="007532C3">
      <w:pPr>
        <w:ind w:firstLine="480"/>
        <w:rPr>
          <w:rFonts w:ascii="Arial" w:hAnsi="Arial" w:cs="Arial"/>
          <w:color w:val="000000"/>
          <w:szCs w:val="24"/>
        </w:rPr>
      </w:pPr>
      <w:r w:rsidRPr="00C74969">
        <w:rPr>
          <w:rFonts w:ascii="Arial" w:hAnsi="Arial" w:cs="Arial"/>
        </w:rPr>
        <w:t>名称：</w:t>
      </w:r>
      <w:r w:rsidRPr="00C74969">
        <w:rPr>
          <w:rFonts w:ascii="Arial" w:hAnsi="Arial" w:cs="Arial"/>
          <w:color w:val="000000"/>
          <w:szCs w:val="24"/>
        </w:rPr>
        <w:t>毕马威华振会计师事务所（特殊普通合伙）</w:t>
      </w:r>
    </w:p>
    <w:p w:rsidR="00594FAB" w:rsidRPr="00C74969" w:rsidRDefault="007532C3">
      <w:pPr>
        <w:ind w:firstLine="480"/>
        <w:rPr>
          <w:rFonts w:ascii="Arial" w:hAnsi="Arial" w:cs="Arial"/>
        </w:rPr>
      </w:pPr>
      <w:r w:rsidRPr="00C74969">
        <w:rPr>
          <w:rFonts w:ascii="Arial" w:hAnsi="Arial" w:cs="Arial"/>
        </w:rPr>
        <w:t>住所：</w:t>
      </w:r>
      <w:r w:rsidRPr="00C74969">
        <w:rPr>
          <w:rFonts w:ascii="Arial" w:hAnsi="Arial" w:cs="Arial"/>
          <w:color w:val="000000"/>
          <w:szCs w:val="24"/>
        </w:rPr>
        <w:t>中国北京东长安街</w:t>
      </w:r>
      <w:r w:rsidRPr="00C74969">
        <w:rPr>
          <w:rFonts w:ascii="Arial" w:hAnsi="Arial" w:cs="Arial"/>
          <w:color w:val="000000"/>
          <w:szCs w:val="24"/>
        </w:rPr>
        <w:t>1</w:t>
      </w:r>
      <w:r w:rsidRPr="00C74969">
        <w:rPr>
          <w:rFonts w:ascii="Arial" w:hAnsi="Arial" w:cs="Arial"/>
          <w:color w:val="000000"/>
          <w:szCs w:val="24"/>
        </w:rPr>
        <w:t>号东方广场东</w:t>
      </w:r>
      <w:r w:rsidRPr="00C74969">
        <w:rPr>
          <w:rFonts w:ascii="Arial" w:hAnsi="Arial" w:cs="Arial"/>
          <w:color w:val="000000"/>
          <w:szCs w:val="24"/>
        </w:rPr>
        <w:t>2</w:t>
      </w:r>
      <w:r w:rsidRPr="00C74969">
        <w:rPr>
          <w:rFonts w:ascii="Arial" w:hAnsi="Arial" w:cs="Arial"/>
          <w:color w:val="000000"/>
          <w:szCs w:val="24"/>
        </w:rPr>
        <w:t>办公楼</w:t>
      </w:r>
      <w:r w:rsidRPr="00C74969">
        <w:rPr>
          <w:rFonts w:ascii="Arial" w:hAnsi="Arial" w:cs="Arial"/>
          <w:color w:val="000000"/>
          <w:szCs w:val="24"/>
        </w:rPr>
        <w:t>8</w:t>
      </w:r>
      <w:r w:rsidRPr="00C74969">
        <w:rPr>
          <w:rFonts w:ascii="Arial" w:hAnsi="Arial" w:cs="Arial"/>
          <w:color w:val="000000"/>
          <w:szCs w:val="24"/>
        </w:rPr>
        <w:t>层</w:t>
      </w:r>
    </w:p>
    <w:p w:rsidR="00594FAB" w:rsidRPr="00C74969" w:rsidRDefault="007532C3">
      <w:pPr>
        <w:ind w:firstLine="480"/>
        <w:rPr>
          <w:rFonts w:ascii="Arial" w:hAnsi="Arial" w:cs="Arial"/>
        </w:rPr>
      </w:pPr>
      <w:r w:rsidRPr="00C74969">
        <w:rPr>
          <w:rFonts w:ascii="Arial" w:hAnsi="Arial" w:cs="Arial"/>
        </w:rPr>
        <w:t>办公地址：</w:t>
      </w:r>
      <w:r w:rsidRPr="00C74969">
        <w:rPr>
          <w:rFonts w:ascii="Arial" w:hAnsi="Arial" w:cs="Arial"/>
          <w:color w:val="000000"/>
          <w:szCs w:val="24"/>
        </w:rPr>
        <w:t>中国北京东长安街</w:t>
      </w:r>
      <w:r w:rsidRPr="00C74969">
        <w:rPr>
          <w:rFonts w:ascii="Arial" w:hAnsi="Arial" w:cs="Arial"/>
          <w:color w:val="000000"/>
          <w:szCs w:val="24"/>
        </w:rPr>
        <w:t>1</w:t>
      </w:r>
      <w:r w:rsidRPr="00C74969">
        <w:rPr>
          <w:rFonts w:ascii="Arial" w:hAnsi="Arial" w:cs="Arial"/>
          <w:color w:val="000000"/>
          <w:szCs w:val="24"/>
        </w:rPr>
        <w:t>号东方广场东</w:t>
      </w:r>
      <w:r w:rsidRPr="00C74969">
        <w:rPr>
          <w:rFonts w:ascii="Arial" w:hAnsi="Arial" w:cs="Arial"/>
          <w:color w:val="000000"/>
          <w:szCs w:val="24"/>
        </w:rPr>
        <w:t>2</w:t>
      </w:r>
      <w:r w:rsidRPr="00C74969">
        <w:rPr>
          <w:rFonts w:ascii="Arial" w:hAnsi="Arial" w:cs="Arial"/>
          <w:color w:val="000000"/>
          <w:szCs w:val="24"/>
        </w:rPr>
        <w:t>办公楼</w:t>
      </w:r>
      <w:r w:rsidRPr="00C74969">
        <w:rPr>
          <w:rFonts w:ascii="Arial" w:hAnsi="Arial" w:cs="Arial"/>
          <w:color w:val="000000"/>
          <w:szCs w:val="24"/>
        </w:rPr>
        <w:t>8</w:t>
      </w:r>
      <w:r w:rsidRPr="00C74969">
        <w:rPr>
          <w:rFonts w:ascii="Arial" w:hAnsi="Arial" w:cs="Arial"/>
          <w:color w:val="000000"/>
          <w:szCs w:val="24"/>
        </w:rPr>
        <w:t>层</w:t>
      </w:r>
    </w:p>
    <w:p w:rsidR="00594FAB" w:rsidRPr="00C74969" w:rsidRDefault="007532C3">
      <w:pPr>
        <w:ind w:firstLine="480"/>
        <w:rPr>
          <w:rFonts w:ascii="Arial" w:hAnsi="Arial" w:cs="Arial"/>
        </w:rPr>
      </w:pPr>
      <w:r w:rsidRPr="00C74969">
        <w:rPr>
          <w:rFonts w:ascii="Arial" w:hAnsi="Arial" w:cs="Arial"/>
        </w:rPr>
        <w:t>执行事务合伙人：</w:t>
      </w:r>
      <w:r w:rsidRPr="00C74969">
        <w:rPr>
          <w:rFonts w:ascii="Arial" w:hAnsi="Arial" w:cs="Arial"/>
          <w:kern w:val="0"/>
        </w:rPr>
        <w:t>邹俊</w:t>
      </w:r>
    </w:p>
    <w:p w:rsidR="00594FAB" w:rsidRPr="00C74969" w:rsidRDefault="007532C3">
      <w:pPr>
        <w:ind w:firstLine="480"/>
        <w:rPr>
          <w:rFonts w:ascii="Arial" w:hAnsi="Arial" w:cs="Arial"/>
        </w:rPr>
      </w:pPr>
      <w:r w:rsidRPr="00C74969">
        <w:rPr>
          <w:rFonts w:ascii="Arial" w:hAnsi="Arial" w:cs="Arial"/>
        </w:rPr>
        <w:t>电话：</w:t>
      </w:r>
      <w:r w:rsidRPr="00C74969">
        <w:rPr>
          <w:rFonts w:ascii="Arial" w:hAnsi="Arial" w:cs="Arial"/>
        </w:rPr>
        <w:t>010-85085000</w:t>
      </w:r>
    </w:p>
    <w:p w:rsidR="00594FAB" w:rsidRPr="00C74969" w:rsidRDefault="007532C3">
      <w:pPr>
        <w:ind w:firstLine="480"/>
        <w:rPr>
          <w:rFonts w:ascii="Arial" w:hAnsi="Arial" w:cs="Arial"/>
        </w:rPr>
      </w:pPr>
      <w:r w:rsidRPr="00C74969">
        <w:rPr>
          <w:rFonts w:ascii="Arial" w:hAnsi="Arial" w:cs="Arial"/>
        </w:rPr>
        <w:t>传真：</w:t>
      </w:r>
      <w:r w:rsidRPr="00C74969">
        <w:rPr>
          <w:rFonts w:ascii="Arial" w:hAnsi="Arial" w:cs="Arial"/>
        </w:rPr>
        <w:t>010-85185111</w:t>
      </w:r>
    </w:p>
    <w:p w:rsidR="00594FAB" w:rsidRPr="00C74969" w:rsidRDefault="007532C3">
      <w:pPr>
        <w:ind w:firstLine="480"/>
        <w:rPr>
          <w:rFonts w:ascii="Arial" w:hAnsi="Arial" w:cs="Arial"/>
        </w:rPr>
      </w:pPr>
      <w:r w:rsidRPr="00C74969">
        <w:rPr>
          <w:rFonts w:ascii="Arial" w:hAnsi="Arial" w:cs="Arial"/>
        </w:rPr>
        <w:t>签章注册会计师</w:t>
      </w:r>
      <w:r w:rsidR="003422F3" w:rsidRPr="00C74969">
        <w:rPr>
          <w:rFonts w:ascii="Arial" w:hAnsi="Arial" w:cs="Arial"/>
        </w:rPr>
        <w:t>：</w:t>
      </w:r>
      <w:r w:rsidR="003422F3" w:rsidRPr="00C74969">
        <w:rPr>
          <w:rFonts w:ascii="Arial" w:hAnsi="Arial" w:cs="Arial"/>
          <w:kern w:val="0"/>
        </w:rPr>
        <w:t>奚霞、</w:t>
      </w:r>
      <w:r w:rsidR="003422F3" w:rsidRPr="00C74969">
        <w:rPr>
          <w:rFonts w:ascii="Arial" w:hAnsi="Arial" w:cs="Arial"/>
        </w:rPr>
        <w:t>丁时杰</w:t>
      </w:r>
    </w:p>
    <w:p w:rsidR="00594FAB" w:rsidRPr="00C74969" w:rsidRDefault="007532C3">
      <w:pPr>
        <w:ind w:firstLine="480"/>
        <w:rPr>
          <w:rFonts w:ascii="Arial" w:hAnsi="Arial" w:cs="Arial"/>
        </w:rPr>
      </w:pPr>
      <w:r w:rsidRPr="00C74969">
        <w:rPr>
          <w:rFonts w:ascii="Arial" w:hAnsi="Arial" w:cs="Arial"/>
        </w:rPr>
        <w:t>联系人：程海良</w:t>
      </w:r>
    </w:p>
    <w:p w:rsidR="00CF5F65" w:rsidRPr="00C74969" w:rsidRDefault="00CF5F65">
      <w:pPr>
        <w:ind w:firstLine="480"/>
        <w:rPr>
          <w:rFonts w:ascii="Arial" w:hAnsi="Arial" w:cs="Arial"/>
        </w:rPr>
      </w:pPr>
    </w:p>
    <w:p w:rsidR="00CF5F65" w:rsidRPr="00C74969" w:rsidRDefault="00CF5F65" w:rsidP="00CF5F65">
      <w:pPr>
        <w:pStyle w:val="1"/>
        <w:rPr>
          <w:rFonts w:ascii="Arial" w:hAnsi="Arial" w:cs="Arial"/>
        </w:rPr>
      </w:pPr>
      <w:bookmarkStart w:id="11" w:name="_Toc518561099"/>
      <w:r w:rsidRPr="00C74969">
        <w:rPr>
          <w:rFonts w:ascii="Arial" w:hAnsi="Arial" w:cs="Arial"/>
        </w:rPr>
        <w:t>四、基金的</w:t>
      </w:r>
      <w:bookmarkEnd w:id="11"/>
      <w:r w:rsidRPr="00C74969">
        <w:rPr>
          <w:rFonts w:ascii="Arial" w:hAnsi="Arial" w:cs="Arial"/>
        </w:rPr>
        <w:t>名称</w:t>
      </w:r>
    </w:p>
    <w:p w:rsidR="00CF5F65" w:rsidRPr="00C74969" w:rsidRDefault="00917F38" w:rsidP="00CF5F65">
      <w:pPr>
        <w:ind w:firstLine="480"/>
        <w:rPr>
          <w:rFonts w:ascii="Arial" w:hAnsi="Arial" w:cs="Arial"/>
        </w:rPr>
      </w:pPr>
      <w:r w:rsidRPr="00C74969">
        <w:rPr>
          <w:rFonts w:ascii="Arial" w:hAnsi="Arial" w:cs="Arial"/>
        </w:rPr>
        <w:t>中金</w:t>
      </w:r>
      <w:r w:rsidRPr="00C74969">
        <w:rPr>
          <w:rFonts w:ascii="Arial" w:hAnsi="Arial" w:cs="Arial"/>
        </w:rPr>
        <w:t>MSCI</w:t>
      </w:r>
      <w:r w:rsidRPr="00C74969">
        <w:rPr>
          <w:rFonts w:ascii="Arial" w:hAnsi="Arial" w:cs="Arial"/>
        </w:rPr>
        <w:t>中国</w:t>
      </w:r>
      <w:r w:rsidRPr="00C74969">
        <w:rPr>
          <w:rFonts w:ascii="Arial" w:hAnsi="Arial" w:cs="Arial"/>
        </w:rPr>
        <w:t>A</w:t>
      </w:r>
      <w:r w:rsidRPr="00C74969">
        <w:rPr>
          <w:rFonts w:ascii="Arial" w:hAnsi="Arial" w:cs="Arial"/>
        </w:rPr>
        <w:t>股国际价值指数发起式证券投资基金</w:t>
      </w:r>
      <w:r w:rsidR="00CF5F65" w:rsidRPr="00C74969">
        <w:rPr>
          <w:rFonts w:ascii="Arial" w:hAnsi="Arial" w:cs="Arial"/>
        </w:rPr>
        <w:t>。</w:t>
      </w:r>
    </w:p>
    <w:p w:rsidR="003422F3" w:rsidRPr="00C74969" w:rsidRDefault="003422F3" w:rsidP="00CF5F65">
      <w:pPr>
        <w:ind w:firstLine="480"/>
        <w:rPr>
          <w:rFonts w:ascii="Arial" w:hAnsi="Arial" w:cs="Arial"/>
        </w:rPr>
      </w:pPr>
    </w:p>
    <w:p w:rsidR="00CF5F65" w:rsidRPr="00C74969" w:rsidRDefault="00CF5F65" w:rsidP="00CF5F65">
      <w:pPr>
        <w:pStyle w:val="1"/>
        <w:rPr>
          <w:rFonts w:ascii="Arial" w:hAnsi="Arial" w:cs="Arial"/>
        </w:rPr>
      </w:pPr>
      <w:r w:rsidRPr="00C74969">
        <w:rPr>
          <w:rFonts w:ascii="Arial" w:hAnsi="Arial" w:cs="Arial"/>
        </w:rPr>
        <w:t>五、基金的类型及运作方式</w:t>
      </w:r>
    </w:p>
    <w:p w:rsidR="00CF5F65" w:rsidRPr="00C74969" w:rsidRDefault="00CF5F65" w:rsidP="00CF5F65">
      <w:pPr>
        <w:pStyle w:val="2"/>
        <w:ind w:firstLine="482"/>
        <w:rPr>
          <w:rFonts w:ascii="Arial" w:hAnsi="Arial" w:cs="Arial"/>
        </w:rPr>
      </w:pPr>
      <w:r w:rsidRPr="00C74969">
        <w:rPr>
          <w:rFonts w:ascii="Arial" w:hAnsi="Arial" w:cs="Arial"/>
        </w:rPr>
        <w:t>（一）基金的类型</w:t>
      </w:r>
    </w:p>
    <w:p w:rsidR="00CF5F65" w:rsidRPr="00C74969" w:rsidRDefault="003422F3" w:rsidP="00CF5F65">
      <w:pPr>
        <w:ind w:left="480" w:firstLineChars="0" w:firstLine="0"/>
        <w:rPr>
          <w:rFonts w:ascii="Arial" w:hAnsi="Arial" w:cs="Arial"/>
        </w:rPr>
      </w:pPr>
      <w:r w:rsidRPr="00C74969">
        <w:rPr>
          <w:rFonts w:ascii="Arial" w:hAnsi="Arial" w:cs="Arial"/>
          <w:szCs w:val="21"/>
        </w:rPr>
        <w:t>股票型</w:t>
      </w:r>
      <w:r w:rsidR="00CF5F65" w:rsidRPr="00C74969">
        <w:rPr>
          <w:rFonts w:ascii="Arial" w:hAnsi="Arial" w:cs="Arial"/>
        </w:rPr>
        <w:t>证券投资基金。</w:t>
      </w:r>
    </w:p>
    <w:p w:rsidR="00334A0C" w:rsidRPr="00C74969" w:rsidRDefault="00334A0C" w:rsidP="00CF5F65">
      <w:pPr>
        <w:ind w:left="480" w:firstLineChars="0" w:firstLine="0"/>
        <w:rPr>
          <w:rFonts w:ascii="Arial" w:hAnsi="Arial" w:cs="Arial"/>
        </w:rPr>
      </w:pPr>
    </w:p>
    <w:p w:rsidR="00CF5F65" w:rsidRPr="00C74969" w:rsidRDefault="00CF5F65" w:rsidP="00CF5F65">
      <w:pPr>
        <w:pStyle w:val="2"/>
        <w:ind w:firstLine="482"/>
        <w:rPr>
          <w:rFonts w:ascii="Arial" w:hAnsi="Arial" w:cs="Arial"/>
        </w:rPr>
      </w:pPr>
      <w:r w:rsidRPr="00C74969">
        <w:rPr>
          <w:rFonts w:ascii="Arial" w:hAnsi="Arial" w:cs="Arial"/>
        </w:rPr>
        <w:t>（二）基金的运作方式</w:t>
      </w:r>
    </w:p>
    <w:p w:rsidR="00CF5F65" w:rsidRPr="00C74969" w:rsidRDefault="00CF5F65" w:rsidP="00CF5F65">
      <w:pPr>
        <w:ind w:left="480" w:firstLineChars="0" w:firstLine="0"/>
        <w:rPr>
          <w:rFonts w:ascii="Arial" w:hAnsi="Arial" w:cs="Arial"/>
        </w:rPr>
      </w:pPr>
      <w:r w:rsidRPr="00C74969">
        <w:rPr>
          <w:rFonts w:ascii="Arial" w:hAnsi="Arial" w:cs="Arial"/>
        </w:rPr>
        <w:t>契约开放式。</w:t>
      </w:r>
      <w:bookmarkStart w:id="12" w:name="_Toc518561102"/>
    </w:p>
    <w:p w:rsidR="00CF5F65" w:rsidRPr="00C74969" w:rsidRDefault="00CF5F65" w:rsidP="00CF5F65">
      <w:pPr>
        <w:ind w:left="480" w:firstLineChars="0" w:firstLine="0"/>
        <w:rPr>
          <w:rFonts w:ascii="Arial" w:hAnsi="Arial" w:cs="Arial"/>
        </w:rPr>
      </w:pPr>
    </w:p>
    <w:p w:rsidR="00CF5F65" w:rsidRPr="00C74969" w:rsidRDefault="00CF5F65" w:rsidP="00CF5F65">
      <w:pPr>
        <w:pStyle w:val="1"/>
        <w:rPr>
          <w:rFonts w:ascii="Arial" w:hAnsi="Arial" w:cs="Arial"/>
        </w:rPr>
      </w:pPr>
      <w:r w:rsidRPr="00C74969">
        <w:rPr>
          <w:rFonts w:ascii="Arial" w:hAnsi="Arial" w:cs="Arial"/>
        </w:rPr>
        <w:t>六、基金的</w:t>
      </w:r>
      <w:bookmarkEnd w:id="12"/>
      <w:r w:rsidRPr="00C74969">
        <w:rPr>
          <w:rFonts w:ascii="Arial" w:hAnsi="Arial" w:cs="Arial"/>
        </w:rPr>
        <w:t>投资目标</w:t>
      </w:r>
    </w:p>
    <w:p w:rsidR="00CF5F65" w:rsidRPr="00C74969" w:rsidRDefault="003422F3" w:rsidP="00CF5F65">
      <w:pPr>
        <w:ind w:firstLine="480"/>
        <w:rPr>
          <w:rFonts w:ascii="Arial" w:hAnsi="Arial" w:cs="Arial"/>
        </w:rPr>
      </w:pPr>
      <w:r w:rsidRPr="00C74969">
        <w:rPr>
          <w:rFonts w:ascii="Arial" w:hAnsi="Arial" w:cs="Arial"/>
        </w:rPr>
        <w:t>本基金跟踪标的指数，追求跟踪偏离度和跟踪误差最小化，力争将本基金净值增长率与业绩比较基准收益率之间的日均跟踪偏离度的绝对值控制在</w:t>
      </w:r>
      <w:r w:rsidRPr="00C74969">
        <w:rPr>
          <w:rFonts w:ascii="Arial" w:hAnsi="Arial" w:cs="Arial"/>
        </w:rPr>
        <w:t>0.35%</w:t>
      </w:r>
      <w:r w:rsidRPr="00C74969">
        <w:rPr>
          <w:rFonts w:ascii="Arial" w:hAnsi="Arial" w:cs="Arial"/>
        </w:rPr>
        <w:t>以内，年跟踪误差控制在</w:t>
      </w:r>
      <w:r w:rsidRPr="00C74969">
        <w:rPr>
          <w:rFonts w:ascii="Arial" w:hAnsi="Arial" w:cs="Arial"/>
        </w:rPr>
        <w:t>4%</w:t>
      </w:r>
      <w:r w:rsidRPr="00C74969">
        <w:rPr>
          <w:rFonts w:ascii="Arial" w:hAnsi="Arial" w:cs="Arial"/>
        </w:rPr>
        <w:t>以内，实现对标的指数的有效跟踪。</w:t>
      </w:r>
    </w:p>
    <w:p w:rsidR="00CF5F65" w:rsidRPr="00C74969" w:rsidRDefault="00CF5F65" w:rsidP="00CF5F65">
      <w:pPr>
        <w:ind w:firstLine="480"/>
        <w:rPr>
          <w:rFonts w:ascii="Arial" w:hAnsi="Arial" w:cs="Arial"/>
          <w:bCs/>
        </w:rPr>
      </w:pPr>
    </w:p>
    <w:p w:rsidR="00CF5F65" w:rsidRPr="00C74969" w:rsidRDefault="00CF5F65" w:rsidP="00CF5F65">
      <w:pPr>
        <w:pStyle w:val="1"/>
        <w:spacing w:after="240"/>
        <w:rPr>
          <w:rFonts w:ascii="Arial" w:hAnsi="Arial" w:cs="Arial"/>
        </w:rPr>
      </w:pPr>
      <w:r w:rsidRPr="00C74969">
        <w:rPr>
          <w:rFonts w:ascii="Arial" w:hAnsi="Arial" w:cs="Arial"/>
        </w:rPr>
        <w:t>七、基金的投资方向</w:t>
      </w:r>
    </w:p>
    <w:p w:rsidR="003422F3" w:rsidRPr="00C74969" w:rsidRDefault="003422F3" w:rsidP="003422F3">
      <w:pPr>
        <w:ind w:firstLine="480"/>
        <w:rPr>
          <w:rFonts w:ascii="Arial" w:hAnsi="Arial" w:cs="Arial"/>
        </w:rPr>
      </w:pPr>
      <w:r w:rsidRPr="00C74969">
        <w:rPr>
          <w:rFonts w:ascii="Arial" w:hAnsi="Arial" w:cs="Arial"/>
        </w:rPr>
        <w:t>本基金投资范围主要为标的指数成份股及其备选成分股。为更好地实现投资目标，本基金还可投资于非成份股（包括主板、中小板、创业板及其他经中国证监会核准发行上市的股票）、债券（包括国债、央行票据、金融债、公开发行的次级债、地方政府债、企业债、公司债、可转换债券（含分离交易可转换债券的纯债部分）、可交换债券、短期融资券、中期票据等）、债券回购、货币市场工具、权证、资产支持证券、股指期货、股票期权、同业存单</w:t>
      </w:r>
      <w:bookmarkStart w:id="13" w:name="OLE_LINK8"/>
      <w:bookmarkStart w:id="14" w:name="OLE_LINK9"/>
      <w:r w:rsidRPr="00C74969">
        <w:rPr>
          <w:rFonts w:ascii="Arial" w:hAnsi="Arial" w:cs="Arial"/>
        </w:rPr>
        <w:t>、银行存款</w:t>
      </w:r>
      <w:bookmarkEnd w:id="13"/>
      <w:bookmarkEnd w:id="14"/>
      <w:r w:rsidRPr="00C74969">
        <w:rPr>
          <w:rFonts w:ascii="Arial" w:hAnsi="Arial" w:cs="Arial"/>
        </w:rPr>
        <w:t>以及法律法规或中国证监会允许基金投资的其他金融工具</w:t>
      </w:r>
      <w:r w:rsidRPr="00C74969">
        <w:rPr>
          <w:rFonts w:ascii="Arial" w:hAnsi="Arial" w:cs="Arial"/>
        </w:rPr>
        <w:t>(</w:t>
      </w:r>
      <w:r w:rsidRPr="00C74969">
        <w:rPr>
          <w:rFonts w:ascii="Arial" w:hAnsi="Arial" w:cs="Arial"/>
        </w:rPr>
        <w:t>但须符合中国证监会相关规定</w:t>
      </w:r>
      <w:r w:rsidRPr="00C74969">
        <w:rPr>
          <w:rFonts w:ascii="Arial" w:hAnsi="Arial" w:cs="Arial"/>
        </w:rPr>
        <w:t>)</w:t>
      </w:r>
      <w:r w:rsidRPr="00C74969">
        <w:rPr>
          <w:rFonts w:ascii="Arial" w:hAnsi="Arial" w:cs="Arial"/>
        </w:rPr>
        <w:t>。</w:t>
      </w:r>
    </w:p>
    <w:p w:rsidR="007E7326" w:rsidRPr="007E7326" w:rsidRDefault="007E7326" w:rsidP="007E7326">
      <w:pPr>
        <w:ind w:firstLine="480"/>
        <w:rPr>
          <w:rFonts w:ascii="Arial" w:hAnsi="Arial" w:cs="Arial"/>
        </w:rPr>
      </w:pPr>
      <w:r w:rsidRPr="007E7326">
        <w:rPr>
          <w:rFonts w:ascii="Arial" w:hAnsi="Arial" w:cs="Arial" w:hint="eastAsia"/>
        </w:rPr>
        <w:t>本基金可根据法律法规的规定参与转融通证券出借业务。</w:t>
      </w:r>
    </w:p>
    <w:p w:rsidR="003422F3" w:rsidRPr="00C74969" w:rsidRDefault="003422F3" w:rsidP="003422F3">
      <w:pPr>
        <w:ind w:firstLine="480"/>
        <w:rPr>
          <w:rFonts w:ascii="Arial" w:hAnsi="Arial" w:cs="Arial"/>
        </w:rPr>
      </w:pPr>
      <w:r w:rsidRPr="00C74969">
        <w:rPr>
          <w:rFonts w:ascii="Arial" w:hAnsi="Arial" w:cs="Arial"/>
        </w:rPr>
        <w:t>如法律法规或监管机构以后允许基金投资其他品种，基金管理人在履行适当程序后，可以将其纳入投资范围。</w:t>
      </w:r>
    </w:p>
    <w:p w:rsidR="00CF5F65" w:rsidRPr="00C74969" w:rsidRDefault="003422F3" w:rsidP="003422F3">
      <w:pPr>
        <w:ind w:firstLine="480"/>
        <w:rPr>
          <w:rFonts w:ascii="Arial" w:hAnsi="Arial" w:cs="Arial"/>
        </w:rPr>
      </w:pPr>
      <w:r w:rsidRPr="00C74969">
        <w:rPr>
          <w:rFonts w:ascii="Arial" w:hAnsi="Arial" w:cs="Arial"/>
        </w:rPr>
        <w:t>基金的投资组合比例为：本基金投资于标的指数成份股、备选成份股的资产不低于基金资产净值的</w:t>
      </w:r>
      <w:r w:rsidRPr="00C74969">
        <w:rPr>
          <w:rFonts w:ascii="Arial" w:hAnsi="Arial" w:cs="Arial"/>
        </w:rPr>
        <w:t>90%</w:t>
      </w:r>
      <w:r w:rsidRPr="00C74969">
        <w:rPr>
          <w:rFonts w:ascii="Arial" w:hAnsi="Arial" w:cs="Arial"/>
        </w:rPr>
        <w:t>；在每个交易日日终，在扣除股指期货和股票期权合约需缴纳的交易保证金后，应当保持不低于基金资产净值的</w:t>
      </w:r>
      <w:r w:rsidRPr="00C74969">
        <w:rPr>
          <w:rFonts w:ascii="Arial" w:hAnsi="Arial" w:cs="Arial"/>
        </w:rPr>
        <w:t>5%</w:t>
      </w:r>
      <w:r w:rsidRPr="00C74969">
        <w:rPr>
          <w:rFonts w:ascii="Arial" w:hAnsi="Arial" w:cs="Arial"/>
        </w:rPr>
        <w:t>的现金或到期日在一年以内的政府债券</w:t>
      </w:r>
      <w:r w:rsidRPr="00C74969">
        <w:rPr>
          <w:rFonts w:ascii="Arial" w:hAnsi="Arial" w:cs="Arial"/>
          <w:bCs/>
        </w:rPr>
        <w:t>；其中，现金不包括结算备付金、存出保证金、应收申购款等</w:t>
      </w:r>
      <w:r w:rsidRPr="00C74969">
        <w:rPr>
          <w:rFonts w:ascii="Arial" w:hAnsi="Arial" w:cs="Arial"/>
        </w:rPr>
        <w:t>。</w:t>
      </w:r>
    </w:p>
    <w:p w:rsidR="00CF5F65" w:rsidRPr="00C74969" w:rsidRDefault="00CF5F65" w:rsidP="00CF5F65">
      <w:pPr>
        <w:ind w:firstLine="480"/>
        <w:rPr>
          <w:rFonts w:ascii="Arial" w:hAnsi="Arial" w:cs="Arial"/>
        </w:rPr>
      </w:pPr>
    </w:p>
    <w:p w:rsidR="00CF5F65" w:rsidRPr="00C74969" w:rsidRDefault="00CF5F65" w:rsidP="00CF5F65">
      <w:pPr>
        <w:pStyle w:val="1"/>
        <w:spacing w:after="240"/>
        <w:rPr>
          <w:rFonts w:ascii="Arial" w:hAnsi="Arial" w:cs="Arial"/>
        </w:rPr>
      </w:pPr>
      <w:r w:rsidRPr="00C74969">
        <w:rPr>
          <w:rFonts w:ascii="Arial" w:hAnsi="Arial" w:cs="Arial"/>
        </w:rPr>
        <w:t>八、基金的投资策略</w:t>
      </w:r>
    </w:p>
    <w:p w:rsidR="003422F3" w:rsidRPr="00C74969" w:rsidRDefault="003422F3" w:rsidP="003422F3">
      <w:pPr>
        <w:ind w:firstLine="480"/>
        <w:rPr>
          <w:rFonts w:ascii="Arial" w:hAnsi="Arial" w:cs="Arial"/>
          <w:bCs/>
        </w:rPr>
      </w:pPr>
      <w:r w:rsidRPr="00C74969">
        <w:rPr>
          <w:rFonts w:ascii="Arial" w:hAnsi="Arial" w:cs="Arial"/>
          <w:bCs/>
        </w:rPr>
        <w:t>本基金采用被动式指数化投资方法，按照标的指数的成份股及其权重构建基金的股票投资组合，并根据标的指数成份股及其权重的变动进行相应调整。</w:t>
      </w:r>
    </w:p>
    <w:p w:rsidR="003422F3" w:rsidRPr="00C74969" w:rsidRDefault="003422F3" w:rsidP="003422F3">
      <w:pPr>
        <w:ind w:firstLine="480"/>
        <w:rPr>
          <w:rFonts w:ascii="Arial" w:hAnsi="Arial" w:cs="Arial"/>
        </w:rPr>
      </w:pPr>
      <w:r w:rsidRPr="00C74969">
        <w:rPr>
          <w:rFonts w:ascii="Arial" w:hAnsi="Arial" w:cs="Arial"/>
        </w:rPr>
        <w:t>当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以更好地实现本基金的投资目标。</w:t>
      </w:r>
    </w:p>
    <w:p w:rsidR="003422F3" w:rsidRPr="00C74969" w:rsidRDefault="003422F3" w:rsidP="003422F3">
      <w:pPr>
        <w:ind w:firstLine="480"/>
        <w:rPr>
          <w:rFonts w:ascii="Arial" w:hAnsi="Arial" w:cs="Arial"/>
        </w:rPr>
      </w:pPr>
      <w:r w:rsidRPr="00C74969">
        <w:rPr>
          <w:rFonts w:ascii="Arial" w:hAnsi="Arial" w:cs="Arial"/>
        </w:rPr>
        <w:t>本基金力争日均跟踪偏离度的绝对值不超过</w:t>
      </w:r>
      <w:r w:rsidRPr="00C74969">
        <w:rPr>
          <w:rFonts w:ascii="Arial" w:hAnsi="Arial" w:cs="Arial"/>
        </w:rPr>
        <w:t>0.35%</w:t>
      </w:r>
      <w:r w:rsidRPr="00C74969">
        <w:rPr>
          <w:rFonts w:ascii="Arial" w:hAnsi="Arial" w:cs="Arial"/>
        </w:rPr>
        <w:t>，年跟踪误差不超过</w:t>
      </w:r>
      <w:r w:rsidRPr="00C74969">
        <w:rPr>
          <w:rFonts w:ascii="Arial" w:hAnsi="Arial" w:cs="Arial"/>
        </w:rPr>
        <w:t>4%</w:t>
      </w:r>
      <w:r w:rsidRPr="00C74969">
        <w:rPr>
          <w:rFonts w:ascii="Arial" w:hAnsi="Arial" w:cs="Arial"/>
        </w:rPr>
        <w:t>。</w:t>
      </w:r>
    </w:p>
    <w:p w:rsidR="003422F3" w:rsidRPr="00C74969" w:rsidRDefault="003422F3" w:rsidP="003422F3">
      <w:pPr>
        <w:ind w:firstLine="480"/>
        <w:rPr>
          <w:rFonts w:ascii="Arial" w:hAnsi="Arial" w:cs="Arial"/>
        </w:rPr>
      </w:pPr>
      <w:r w:rsidRPr="00C74969">
        <w:rPr>
          <w:rFonts w:ascii="Arial" w:hAnsi="Arial" w:cs="Arial"/>
        </w:rPr>
        <w:t>（一）股票投资策略</w:t>
      </w:r>
    </w:p>
    <w:p w:rsidR="003422F3" w:rsidRPr="00C74969" w:rsidRDefault="003422F3" w:rsidP="003422F3">
      <w:pPr>
        <w:ind w:firstLine="480"/>
        <w:rPr>
          <w:rFonts w:ascii="Arial" w:hAnsi="Arial" w:cs="Arial"/>
        </w:rPr>
      </w:pPr>
      <w:r w:rsidRPr="00C74969">
        <w:rPr>
          <w:rFonts w:ascii="Arial" w:hAnsi="Arial" w:cs="Arial"/>
        </w:rPr>
        <w:t>1</w:t>
      </w:r>
      <w:r w:rsidRPr="00C74969">
        <w:rPr>
          <w:rFonts w:ascii="Arial" w:hAnsi="Arial" w:cs="Arial"/>
        </w:rPr>
        <w:t>、投资组合构建</w:t>
      </w:r>
    </w:p>
    <w:p w:rsidR="003422F3" w:rsidRPr="00C74969" w:rsidRDefault="003422F3" w:rsidP="003422F3">
      <w:pPr>
        <w:ind w:firstLine="480"/>
        <w:rPr>
          <w:rFonts w:ascii="Arial" w:hAnsi="Arial" w:cs="Arial"/>
        </w:rPr>
      </w:pPr>
      <w:r w:rsidRPr="00C74969">
        <w:rPr>
          <w:rFonts w:ascii="Arial" w:hAnsi="Arial" w:cs="Arial"/>
        </w:rPr>
        <w:t>本基金通过完全复制策略进行被动式指数化投资，根据标的指数成份股的基准权重构建股票资产组合。在初始建仓期或者为申购资金建仓时，本基金按照标的指数各成份股所占权重逐步买入。在买入过程中，本基金采取相应的交易策略降低建仓成本，力求跟踪误差最小化。在投资运作过程中，本基金以标的指数权重为标准配置个股，并根据成份股构成及其权重的变动进行动态调整。</w:t>
      </w:r>
    </w:p>
    <w:p w:rsidR="003422F3" w:rsidRPr="00C74969" w:rsidRDefault="003422F3" w:rsidP="003422F3">
      <w:pPr>
        <w:ind w:firstLine="480"/>
        <w:rPr>
          <w:rFonts w:ascii="Arial" w:hAnsi="Arial" w:cs="Arial"/>
        </w:rPr>
      </w:pPr>
      <w:r w:rsidRPr="00C74969">
        <w:rPr>
          <w:rFonts w:ascii="Arial" w:hAnsi="Arial" w:cs="Arial"/>
        </w:rPr>
        <w:t>2</w:t>
      </w:r>
      <w:r w:rsidRPr="00C74969">
        <w:rPr>
          <w:rFonts w:ascii="Arial" w:hAnsi="Arial" w:cs="Arial"/>
        </w:rPr>
        <w:t>、投资组合调整</w:t>
      </w:r>
    </w:p>
    <w:p w:rsidR="003422F3" w:rsidRPr="00C74969" w:rsidRDefault="003422F3" w:rsidP="003422F3">
      <w:pPr>
        <w:ind w:firstLine="480"/>
        <w:rPr>
          <w:rFonts w:ascii="Arial" w:hAnsi="Arial" w:cs="Arial"/>
        </w:rPr>
      </w:pPr>
      <w:r w:rsidRPr="00C74969">
        <w:rPr>
          <w:rFonts w:ascii="Arial" w:hAnsi="Arial" w:cs="Arial"/>
        </w:rPr>
        <w:t>（</w:t>
      </w:r>
      <w:r w:rsidRPr="00C74969">
        <w:rPr>
          <w:rFonts w:ascii="Arial" w:hAnsi="Arial" w:cs="Arial"/>
        </w:rPr>
        <w:t>1</w:t>
      </w:r>
      <w:r w:rsidRPr="00C74969">
        <w:rPr>
          <w:rFonts w:ascii="Arial" w:hAnsi="Arial" w:cs="Arial"/>
        </w:rPr>
        <w:t>）定期调整</w:t>
      </w:r>
    </w:p>
    <w:p w:rsidR="003422F3" w:rsidRPr="00C74969" w:rsidRDefault="003422F3" w:rsidP="003422F3">
      <w:pPr>
        <w:ind w:firstLine="480"/>
        <w:rPr>
          <w:rFonts w:ascii="Arial" w:hAnsi="Arial" w:cs="Arial"/>
        </w:rPr>
      </w:pPr>
      <w:r w:rsidRPr="00C74969">
        <w:rPr>
          <w:rFonts w:ascii="Arial" w:hAnsi="Arial" w:cs="Arial"/>
        </w:rPr>
        <w:t>本基金所构建的投资组合将定期根据所跟踪标的指数成份股的调整进行相应的跟踪调整。标的指数的样本股每年定期调整，指数调整方案公布后，本基金将及时对现有组合的构成进行相应的调整，若成分股的集中调整短期内会对跟踪误差产生较大影响，将采用逐步调整的方式。</w:t>
      </w:r>
    </w:p>
    <w:p w:rsidR="003422F3" w:rsidRPr="00C74969" w:rsidRDefault="003422F3" w:rsidP="003422F3">
      <w:pPr>
        <w:ind w:firstLine="480"/>
        <w:rPr>
          <w:rFonts w:ascii="Arial" w:hAnsi="Arial" w:cs="Arial"/>
        </w:rPr>
      </w:pPr>
      <w:r w:rsidRPr="00C74969">
        <w:rPr>
          <w:rFonts w:ascii="Arial" w:hAnsi="Arial" w:cs="Arial"/>
        </w:rPr>
        <w:t>（</w:t>
      </w:r>
      <w:r w:rsidRPr="00C74969">
        <w:rPr>
          <w:rFonts w:ascii="Arial" w:hAnsi="Arial" w:cs="Arial"/>
        </w:rPr>
        <w:t>2</w:t>
      </w:r>
      <w:r w:rsidRPr="00C74969">
        <w:rPr>
          <w:rFonts w:ascii="Arial" w:hAnsi="Arial" w:cs="Arial"/>
        </w:rPr>
        <w:t>）不定期调整</w:t>
      </w:r>
    </w:p>
    <w:p w:rsidR="003422F3" w:rsidRPr="00C74969" w:rsidRDefault="003422F3" w:rsidP="003422F3">
      <w:pPr>
        <w:ind w:firstLine="480"/>
        <w:rPr>
          <w:rFonts w:ascii="Arial" w:hAnsi="Arial" w:cs="Arial"/>
        </w:rPr>
      </w:pPr>
      <w:r w:rsidRPr="00C74969">
        <w:rPr>
          <w:rFonts w:ascii="Arial" w:hAnsi="Arial" w:cs="Arial"/>
        </w:rPr>
        <w:t>1</w:t>
      </w:r>
      <w:r w:rsidRPr="00C74969">
        <w:rPr>
          <w:rFonts w:ascii="Arial" w:hAnsi="Arial" w:cs="Arial"/>
        </w:rPr>
        <w:t>）根据指数编制规则，当标的指数成份股发生增发、配股等股权变动而影响成份股在指数中权重的行为时，本基金将根据各成份股的权重变化及时调整股票投资组合；</w:t>
      </w:r>
    </w:p>
    <w:p w:rsidR="003422F3" w:rsidRPr="00C74969" w:rsidRDefault="003422F3" w:rsidP="003422F3">
      <w:pPr>
        <w:ind w:firstLine="480"/>
        <w:rPr>
          <w:rFonts w:ascii="Arial" w:hAnsi="Arial" w:cs="Arial"/>
        </w:rPr>
      </w:pPr>
      <w:r w:rsidRPr="00C74969">
        <w:rPr>
          <w:rFonts w:ascii="Arial" w:hAnsi="Arial" w:cs="Arial"/>
        </w:rPr>
        <w:t>2</w:t>
      </w:r>
      <w:r w:rsidRPr="00C74969">
        <w:rPr>
          <w:rFonts w:ascii="Arial" w:hAnsi="Arial" w:cs="Arial"/>
        </w:rPr>
        <w:t>）根据基金申购赎回情况，调整股票投资组合，以有效跟踪标的指数；</w:t>
      </w:r>
    </w:p>
    <w:p w:rsidR="003422F3" w:rsidRPr="00C74969" w:rsidRDefault="003422F3" w:rsidP="003422F3">
      <w:pPr>
        <w:ind w:firstLine="480"/>
        <w:rPr>
          <w:rFonts w:ascii="Arial" w:hAnsi="Arial" w:cs="Arial"/>
        </w:rPr>
      </w:pPr>
      <w:r w:rsidRPr="00C74969">
        <w:rPr>
          <w:rFonts w:ascii="Arial" w:hAnsi="Arial" w:cs="Arial"/>
        </w:rPr>
        <w:t>3</w:t>
      </w:r>
      <w:r w:rsidRPr="00C74969">
        <w:rPr>
          <w:rFonts w:ascii="Arial" w:hAnsi="Arial" w:cs="Arial"/>
        </w:rPr>
        <w:t>）当标的指数成份股因停牌、流动性不足等因素导致基金无法按照指数权重进行配置，基金管理人将综合考虑跟踪误差和投资者利益，选择相关股票进行适当的替代。</w:t>
      </w:r>
    </w:p>
    <w:p w:rsidR="003422F3" w:rsidRPr="00C74969" w:rsidRDefault="003422F3" w:rsidP="003422F3">
      <w:pPr>
        <w:ind w:firstLine="480"/>
        <w:rPr>
          <w:rFonts w:ascii="Arial" w:hAnsi="Arial" w:cs="Arial"/>
        </w:rPr>
      </w:pPr>
      <w:r w:rsidRPr="00C74969">
        <w:rPr>
          <w:rFonts w:ascii="Arial" w:hAnsi="Arial" w:cs="Arial"/>
        </w:rPr>
        <w:t>（</w:t>
      </w:r>
      <w:r w:rsidRPr="00C74969">
        <w:rPr>
          <w:rFonts w:ascii="Arial" w:hAnsi="Arial" w:cs="Arial"/>
        </w:rPr>
        <w:t>3</w:t>
      </w:r>
      <w:r w:rsidRPr="00C74969">
        <w:rPr>
          <w:rFonts w:ascii="Arial" w:hAnsi="Arial" w:cs="Arial"/>
        </w:rPr>
        <w:t>）股票替代</w:t>
      </w:r>
    </w:p>
    <w:p w:rsidR="003422F3" w:rsidRPr="00C74969" w:rsidRDefault="003422F3" w:rsidP="003422F3">
      <w:pPr>
        <w:ind w:firstLine="480"/>
        <w:rPr>
          <w:rFonts w:ascii="Arial" w:hAnsi="Arial" w:cs="Arial"/>
        </w:rPr>
      </w:pPr>
      <w:r w:rsidRPr="00C74969">
        <w:rPr>
          <w:rFonts w:ascii="Arial" w:hAnsi="Arial" w:cs="Arial"/>
        </w:rPr>
        <w:t>通常情况下，本基金根据标的指数成份股票在指数中的权重确定成份股票的买卖数量。但在如标的指数成份股流动性严重不足或停牌、标的指数成份股因法律法规的相关规定而为本基金限制投资的股票等特殊情况下，本基金可以选择其他股票或股票组合对标的指数中的成份股进行替换。</w:t>
      </w:r>
    </w:p>
    <w:p w:rsidR="003422F3" w:rsidRPr="00C74969" w:rsidRDefault="003422F3" w:rsidP="003422F3">
      <w:pPr>
        <w:ind w:firstLine="480"/>
        <w:rPr>
          <w:rFonts w:ascii="Arial" w:hAnsi="Arial" w:cs="Arial"/>
        </w:rPr>
      </w:pPr>
      <w:r w:rsidRPr="00C74969">
        <w:rPr>
          <w:rFonts w:ascii="Arial" w:hAnsi="Arial" w:cs="Arial"/>
        </w:rPr>
        <w:t>在选择替代股票时，为尽可能的降低跟踪误差，本基金将采用定性与定量相结合的方法，在对替代股票与被替代股票的基本面、股价技术面等指标进行相关性分析的基础上，优先从标的指数成份股及备选成份股中选择基本面良好，流动性充裕的股票进行替代投资。</w:t>
      </w:r>
    </w:p>
    <w:p w:rsidR="003422F3" w:rsidRPr="00C74969" w:rsidRDefault="003422F3" w:rsidP="003422F3">
      <w:pPr>
        <w:ind w:firstLine="480"/>
        <w:rPr>
          <w:rFonts w:ascii="Arial" w:hAnsi="Arial" w:cs="Arial"/>
        </w:rPr>
      </w:pPr>
      <w:r w:rsidRPr="00C74969">
        <w:rPr>
          <w:rFonts w:ascii="Arial" w:hAnsi="Arial" w:cs="Arial"/>
        </w:rPr>
        <w:t>（二）债券投资策略</w:t>
      </w:r>
    </w:p>
    <w:p w:rsidR="003422F3" w:rsidRPr="00C74969" w:rsidRDefault="003422F3" w:rsidP="003422F3">
      <w:pPr>
        <w:ind w:firstLine="480"/>
        <w:rPr>
          <w:rFonts w:ascii="Arial" w:hAnsi="Arial" w:cs="Arial"/>
        </w:rPr>
      </w:pPr>
      <w:r w:rsidRPr="00C74969">
        <w:rPr>
          <w:rFonts w:ascii="Arial" w:hAnsi="Arial" w:cs="Arial"/>
        </w:rPr>
        <w:t>本基金基于流动性管理及策略性投资的需要，参与债券投资，其投资目的是保证基金资产流动性，有效利用基金资产，降低跟踪误差。</w:t>
      </w:r>
    </w:p>
    <w:p w:rsidR="003422F3" w:rsidRPr="00C74969" w:rsidRDefault="003422F3" w:rsidP="003422F3">
      <w:pPr>
        <w:ind w:firstLine="480"/>
        <w:rPr>
          <w:rFonts w:ascii="Arial" w:hAnsi="Arial" w:cs="Arial"/>
        </w:rPr>
      </w:pPr>
      <w:r w:rsidRPr="00C74969">
        <w:rPr>
          <w:rFonts w:ascii="Arial" w:hAnsi="Arial" w:cs="Arial"/>
        </w:rPr>
        <w:t>1</w:t>
      </w:r>
      <w:r w:rsidRPr="00C74969">
        <w:rPr>
          <w:rFonts w:ascii="Arial" w:hAnsi="Arial" w:cs="Arial"/>
        </w:rPr>
        <w:t>、利率策略</w:t>
      </w:r>
    </w:p>
    <w:p w:rsidR="003422F3" w:rsidRPr="00C74969" w:rsidRDefault="003422F3" w:rsidP="003422F3">
      <w:pPr>
        <w:ind w:firstLine="480"/>
        <w:rPr>
          <w:rFonts w:ascii="Arial" w:hAnsi="Arial" w:cs="Arial"/>
        </w:rPr>
      </w:pPr>
      <w:r w:rsidRPr="00C74969">
        <w:rPr>
          <w:rFonts w:ascii="Arial" w:hAnsi="Arial" w:cs="Arial"/>
        </w:rPr>
        <w:t>本基金通过对宏观经济变量和宏观经济政策进行分析，积极主动的预测未来的利率趋势。根据相关因素的研究判断调整组合久期。如果预期利率下降，本基金将增加组合的久期；反之，如果预期利率上升，本基金将缩短组合的久期。</w:t>
      </w:r>
    </w:p>
    <w:p w:rsidR="003422F3" w:rsidRPr="00C74969" w:rsidRDefault="003422F3" w:rsidP="003422F3">
      <w:pPr>
        <w:ind w:firstLine="480"/>
        <w:rPr>
          <w:rFonts w:ascii="Arial" w:hAnsi="Arial" w:cs="Arial"/>
        </w:rPr>
      </w:pPr>
      <w:r w:rsidRPr="00C74969">
        <w:rPr>
          <w:rFonts w:ascii="Arial" w:hAnsi="Arial" w:cs="Arial"/>
        </w:rPr>
        <w:t>2</w:t>
      </w:r>
      <w:r w:rsidRPr="00C74969">
        <w:rPr>
          <w:rFonts w:ascii="Arial" w:hAnsi="Arial" w:cs="Arial"/>
        </w:rPr>
        <w:t>、债券类属配置策略</w:t>
      </w:r>
    </w:p>
    <w:p w:rsidR="003422F3" w:rsidRPr="00C74969" w:rsidRDefault="003422F3" w:rsidP="003422F3">
      <w:pPr>
        <w:ind w:firstLine="480"/>
        <w:rPr>
          <w:rFonts w:ascii="Arial" w:hAnsi="Arial" w:cs="Arial"/>
        </w:rPr>
      </w:pPr>
      <w:r w:rsidRPr="00C74969">
        <w:rPr>
          <w:rFonts w:ascii="Arial" w:hAnsi="Arial" w:cs="Arial"/>
        </w:rPr>
        <w:t>本基金将根据国债、金融债、公司债、企业债、短期融资券和中期票据等不同债券板块之间的相对投资价值分析，增持价值被相对低估的债券板块，减持价值被相对高估的债券板块，借以取得较高收益。</w:t>
      </w:r>
    </w:p>
    <w:p w:rsidR="003422F3" w:rsidRPr="00C74969" w:rsidRDefault="003422F3" w:rsidP="003422F3">
      <w:pPr>
        <w:ind w:firstLine="480"/>
        <w:rPr>
          <w:rFonts w:ascii="Arial" w:hAnsi="Arial" w:cs="Arial"/>
        </w:rPr>
      </w:pPr>
      <w:r w:rsidRPr="00C74969">
        <w:rPr>
          <w:rFonts w:ascii="Arial" w:hAnsi="Arial" w:cs="Arial"/>
        </w:rPr>
        <w:t>3</w:t>
      </w:r>
      <w:r w:rsidRPr="00C74969">
        <w:rPr>
          <w:rFonts w:ascii="Arial" w:hAnsi="Arial" w:cs="Arial"/>
        </w:rPr>
        <w:t>、信用债券投资策略</w:t>
      </w:r>
    </w:p>
    <w:p w:rsidR="003422F3" w:rsidRPr="00C74969" w:rsidRDefault="003422F3" w:rsidP="003422F3">
      <w:pPr>
        <w:ind w:firstLine="480"/>
        <w:rPr>
          <w:rFonts w:ascii="Arial" w:hAnsi="Arial" w:cs="Arial"/>
        </w:rPr>
      </w:pPr>
      <w:r w:rsidRPr="00C74969">
        <w:rPr>
          <w:rFonts w:ascii="Arial" w:hAnsi="Arial" w:cs="Arial"/>
        </w:rPr>
        <w:t>本基金将根据国民经济运行周期阶段，分析企业债券、公司债券等发行人所处行业发展前景、业务发展状况、市场竞争地位、财务状况、管理水平和债务水平等因素，进行个债的精选，结合适度分散的行业配置策略，构造和优化组合。</w:t>
      </w:r>
    </w:p>
    <w:p w:rsidR="003422F3" w:rsidRPr="00C74969" w:rsidRDefault="003422F3" w:rsidP="003422F3">
      <w:pPr>
        <w:ind w:firstLine="480"/>
        <w:rPr>
          <w:rFonts w:ascii="Arial" w:hAnsi="Arial" w:cs="Arial"/>
        </w:rPr>
      </w:pPr>
      <w:r w:rsidRPr="00C74969">
        <w:rPr>
          <w:rFonts w:ascii="Arial" w:hAnsi="Arial" w:cs="Arial"/>
        </w:rPr>
        <w:t>（三）股指期货投资策略</w:t>
      </w:r>
    </w:p>
    <w:p w:rsidR="003422F3" w:rsidRPr="00C74969" w:rsidRDefault="003422F3" w:rsidP="003422F3">
      <w:pPr>
        <w:ind w:firstLine="480"/>
        <w:rPr>
          <w:rFonts w:ascii="Arial" w:hAnsi="Arial" w:cs="Arial"/>
        </w:rPr>
      </w:pPr>
      <w:r w:rsidRPr="00C74969">
        <w:rPr>
          <w:rFonts w:ascii="Arial" w:hAnsi="Arial" w:cs="Arial"/>
        </w:rPr>
        <w:t>为有效控制指数的跟踪误差，本基金在进行股指期货投资时，根据风险管理原则，以套期保值为主要目的，通过对证券市场和期货市场运行趋势的定量化研究，结合股指期货的定价模型寻求其合理的估值水平，并与现货资产进行匹配。本基金通过股指期货就本基金投资组合对标的指数的拟合效果进行及时、有效地调整，提高投资组合的运作效率。</w:t>
      </w:r>
    </w:p>
    <w:p w:rsidR="003422F3" w:rsidRPr="00C74969" w:rsidRDefault="003422F3" w:rsidP="003422F3">
      <w:pPr>
        <w:ind w:firstLine="480"/>
        <w:rPr>
          <w:rFonts w:ascii="Arial" w:hAnsi="Arial" w:cs="Arial"/>
        </w:rPr>
      </w:pPr>
      <w:r w:rsidRPr="00C74969">
        <w:rPr>
          <w:rFonts w:ascii="Arial" w:hAnsi="Arial" w:cs="Arial"/>
        </w:rPr>
        <w:t>基金管理人将建立股指期货交易决策部门或小组，授权特定的管理人员负责股指期货的投资审批事项，同时针对股指期货交易制定投资决策流程和风险控制等制度并报董事会批准。</w:t>
      </w:r>
    </w:p>
    <w:p w:rsidR="003422F3" w:rsidRPr="00C74969" w:rsidRDefault="003422F3" w:rsidP="003422F3">
      <w:pPr>
        <w:ind w:firstLine="480"/>
        <w:rPr>
          <w:rFonts w:ascii="Arial" w:hAnsi="Arial" w:cs="Arial"/>
        </w:rPr>
      </w:pPr>
      <w:r w:rsidRPr="00C74969">
        <w:rPr>
          <w:rFonts w:ascii="Arial" w:hAnsi="Arial" w:cs="Arial"/>
        </w:rPr>
        <w:t>（四）股票期权投资策略</w:t>
      </w:r>
    </w:p>
    <w:p w:rsidR="003422F3" w:rsidRPr="00C74969" w:rsidRDefault="003422F3" w:rsidP="003422F3">
      <w:pPr>
        <w:ind w:firstLine="460"/>
        <w:rPr>
          <w:rFonts w:ascii="Arial" w:hAnsi="Arial" w:cs="Arial"/>
        </w:rPr>
      </w:pPr>
      <w:r w:rsidRPr="00C74969">
        <w:rPr>
          <w:rFonts w:ascii="Arial" w:hAnsi="Arial" w:cs="Arial"/>
          <w:sz w:val="23"/>
          <w:szCs w:val="23"/>
        </w:rPr>
        <w:t>本基金投资股票期权将按照风险管理的原则，结合投资目标、比例限制、风险收益特征以及法律法规的相关限定和要求，确定参与股票期权交易的投资时机和投资比例。若相关法律法规发生变化时，基金管理人股票期权投资管理从其最新规定，以符合上述法律法规和监管要求的变化。未来如法律法规或监管机构允许基金投资其他期权品种，本基金将在履行适当程序后，纳入投资范围并制定相应投资策略。</w:t>
      </w:r>
    </w:p>
    <w:p w:rsidR="003422F3" w:rsidRPr="00C74969" w:rsidRDefault="003422F3" w:rsidP="003422F3">
      <w:pPr>
        <w:ind w:firstLine="480"/>
        <w:rPr>
          <w:rFonts w:ascii="Arial" w:hAnsi="Arial" w:cs="Arial"/>
        </w:rPr>
      </w:pPr>
      <w:r w:rsidRPr="00C74969">
        <w:rPr>
          <w:rFonts w:ascii="Arial" w:hAnsi="Arial" w:cs="Arial"/>
        </w:rPr>
        <w:t>（五）资产支持证券投资策略</w:t>
      </w:r>
    </w:p>
    <w:p w:rsidR="003422F3" w:rsidRPr="00C74969" w:rsidRDefault="003422F3" w:rsidP="003422F3">
      <w:pPr>
        <w:ind w:firstLine="480"/>
        <w:rPr>
          <w:rFonts w:ascii="Arial" w:hAnsi="Arial" w:cs="Arial"/>
        </w:rPr>
      </w:pPr>
      <w:r w:rsidRPr="00C74969">
        <w:rPr>
          <w:rFonts w:ascii="Arial" w:hAnsi="Arial" w:cs="Arial"/>
        </w:rPr>
        <w:t>本基金将持续研究和密切跟踪国内资产支持证券品种的发展，将通过宏观经济、提前偿还率、资产池结构及资产池资产所在行业景气变化等因素的研究，预测资产池未来现金流变化，制定周密的投资策略。在具体投资过程中，重点关注标的证券发行条款、基础资产的类型，预测提前偿还率变化对标的证券的久期与收益率的影响，加强对未来现金流稳定性的分析。本基金将严格控制资产支持证券的总量规模，选择风险调整后的收益高的品种进行投资，实现资产支持证券对基金资产的最优贡献。</w:t>
      </w:r>
    </w:p>
    <w:p w:rsidR="003422F3" w:rsidRPr="00C74969" w:rsidRDefault="003422F3" w:rsidP="003422F3">
      <w:pPr>
        <w:ind w:firstLine="480"/>
        <w:rPr>
          <w:rFonts w:ascii="Arial" w:hAnsi="Arial" w:cs="Arial"/>
          <w:sz w:val="21"/>
          <w:szCs w:val="21"/>
        </w:rPr>
      </w:pPr>
      <w:r w:rsidRPr="00C74969">
        <w:rPr>
          <w:rFonts w:ascii="Arial" w:hAnsi="Arial" w:cs="Arial"/>
        </w:rPr>
        <w:t>（六）可转换债券投资策略</w:t>
      </w:r>
    </w:p>
    <w:p w:rsidR="003422F3" w:rsidRPr="00C74969" w:rsidRDefault="003422F3" w:rsidP="003422F3">
      <w:pPr>
        <w:ind w:firstLine="480"/>
        <w:rPr>
          <w:rFonts w:ascii="Arial" w:hAnsi="Arial" w:cs="Arial"/>
        </w:rPr>
      </w:pPr>
      <w:r w:rsidRPr="00C74969">
        <w:rPr>
          <w:rFonts w:ascii="Arial" w:hAnsi="Arial" w:cs="Arial"/>
        </w:rPr>
        <w:t>在分析宏观经济运行特征并对各类市场大势做出判断的前提下，本基金对可转债所对应的基础股票进行分析和研究，从行业选择和个券选择两方面进行全方位的评估，对盈利能力或成长性较好的行业和上市公司的可转债进行重点关注，对可转债投资价值进行有效的评估，选择投资价值较高的个券进行投资。</w:t>
      </w:r>
    </w:p>
    <w:p w:rsidR="003422F3" w:rsidRPr="00C74969" w:rsidRDefault="003422F3" w:rsidP="003422F3">
      <w:pPr>
        <w:ind w:firstLine="480"/>
        <w:rPr>
          <w:rFonts w:ascii="Arial" w:hAnsi="Arial" w:cs="Arial"/>
        </w:rPr>
      </w:pPr>
      <w:r w:rsidRPr="00C74969">
        <w:rPr>
          <w:rFonts w:ascii="Arial" w:hAnsi="Arial" w:cs="Arial"/>
        </w:rPr>
        <w:t>（七）权证投资策略</w:t>
      </w:r>
    </w:p>
    <w:p w:rsidR="00594FAB" w:rsidRPr="00C74969" w:rsidRDefault="003422F3" w:rsidP="003422F3">
      <w:pPr>
        <w:ind w:firstLine="480"/>
        <w:rPr>
          <w:rFonts w:ascii="Arial" w:hAnsi="Arial" w:cs="Arial"/>
        </w:rPr>
      </w:pPr>
      <w:r w:rsidRPr="00C74969">
        <w:rPr>
          <w:rFonts w:ascii="Arial" w:hAnsi="Arial" w:cs="Arial"/>
        </w:rPr>
        <w:t>权证为本基金辅助性投资工具。在进行权证投资时，基金管理人将通过对权证标的证券基本面的研究，结合权证定价模型寻求其合理估值水平，根据权证的高杠杆性、有限损失性、灵活性等特性，通过限量投资、趋势投资、优化组合、获利等投资策略进行权证投资。基金管理人将充分考虑权证资产的收益性、流动性及风险性特征，通过资产配置、品种与类属选择，谨慎进行投资。</w:t>
      </w:r>
    </w:p>
    <w:p w:rsidR="007E7326" w:rsidRPr="007E7326" w:rsidRDefault="007E7326" w:rsidP="007E7326">
      <w:pPr>
        <w:ind w:firstLine="480"/>
        <w:rPr>
          <w:rFonts w:ascii="Arial" w:hAnsi="Arial" w:cs="Arial"/>
        </w:rPr>
      </w:pPr>
      <w:r w:rsidRPr="007E7326">
        <w:rPr>
          <w:rFonts w:ascii="Arial" w:hAnsi="Arial" w:cs="Arial" w:hint="eastAsia"/>
        </w:rPr>
        <w:t>（八）参与转融通证券出借业务投资策略</w:t>
      </w:r>
    </w:p>
    <w:p w:rsidR="007E7326" w:rsidRPr="007E7326" w:rsidRDefault="007E7326" w:rsidP="007E7326">
      <w:pPr>
        <w:ind w:firstLine="480"/>
        <w:rPr>
          <w:rFonts w:ascii="Arial" w:hAnsi="Arial" w:cs="Arial"/>
        </w:rPr>
      </w:pPr>
      <w:r w:rsidRPr="007E7326">
        <w:rPr>
          <w:rFonts w:ascii="Arial" w:hAnsi="Arial" w:cs="Arial" w:hint="eastAsia"/>
        </w:rPr>
        <w:t>本基金投资参与转融通证券出借业务，将按照风险管理的原则，结合投资目标、比例限制、流动性情况、风险收益特征以及法律法规的相关限定和要求，确定参与转融通出借业务的投资时机和投资比例。本基金通过对宏观经济变量和宏观经济政策进行分析，积极主动的预测未来的利率趋势，选择风险调整后的收益高的品种进行参与，实现转融通证券出借业务对基金资产的最优贡献。在投资过程中，本基金将严格控制转融通证券出借业务的流动性风险和采用约定申报方式的信用风险管理，根据借券公司的分类评级、财务状况、管理水平和债务水平等因素，选择对手方，结合适度分散出借个股、出借期限和出借对手的理念方法，构造和优化组合，分散风险。</w:t>
      </w:r>
    </w:p>
    <w:p w:rsidR="00CF5F65" w:rsidRPr="007E7326" w:rsidRDefault="00CF5F65">
      <w:pPr>
        <w:ind w:firstLine="480"/>
        <w:rPr>
          <w:rFonts w:ascii="Arial" w:hAnsi="Arial" w:cs="Arial"/>
        </w:rPr>
      </w:pPr>
    </w:p>
    <w:p w:rsidR="00CF5F65" w:rsidRPr="00C74969" w:rsidRDefault="00CF5F65" w:rsidP="00CF5F65">
      <w:pPr>
        <w:pStyle w:val="1"/>
        <w:spacing w:after="240"/>
        <w:rPr>
          <w:rFonts w:ascii="Arial" w:hAnsi="Arial" w:cs="Arial"/>
        </w:rPr>
      </w:pPr>
      <w:r w:rsidRPr="00C74969">
        <w:rPr>
          <w:rFonts w:ascii="Arial" w:hAnsi="Arial" w:cs="Arial"/>
        </w:rPr>
        <w:t>九、基金的业绩比较基准</w:t>
      </w:r>
    </w:p>
    <w:p w:rsidR="003422F3" w:rsidRPr="00C74969" w:rsidRDefault="003422F3" w:rsidP="003422F3">
      <w:pPr>
        <w:ind w:firstLine="480"/>
        <w:rPr>
          <w:rFonts w:ascii="Arial" w:hAnsi="Arial" w:cs="Arial"/>
          <w:szCs w:val="24"/>
        </w:rPr>
      </w:pPr>
      <w:r w:rsidRPr="00C74969">
        <w:rPr>
          <w:rFonts w:ascii="Arial" w:hAnsi="Arial" w:cs="Arial"/>
          <w:szCs w:val="24"/>
        </w:rPr>
        <w:t>本基金的</w:t>
      </w:r>
      <w:r w:rsidRPr="00C74969">
        <w:rPr>
          <w:rFonts w:ascii="Arial" w:hAnsi="Arial" w:cs="Arial"/>
        </w:rPr>
        <w:t>业绩比较基准</w:t>
      </w:r>
      <w:r w:rsidRPr="00C74969">
        <w:rPr>
          <w:rFonts w:ascii="Arial" w:hAnsi="Arial" w:cs="Arial"/>
          <w:szCs w:val="24"/>
        </w:rPr>
        <w:t>为：</w:t>
      </w:r>
      <w:r w:rsidRPr="00C74969">
        <w:rPr>
          <w:rFonts w:ascii="Arial" w:hAnsi="Arial" w:cs="Arial"/>
          <w:szCs w:val="24"/>
        </w:rPr>
        <w:t>MSCI</w:t>
      </w:r>
      <w:r w:rsidRPr="00C74969">
        <w:rPr>
          <w:rFonts w:ascii="Arial" w:hAnsi="Arial" w:cs="Arial"/>
          <w:szCs w:val="24"/>
        </w:rPr>
        <w:t>中国</w:t>
      </w:r>
      <w:r w:rsidRPr="00C74969">
        <w:rPr>
          <w:rFonts w:ascii="Arial" w:hAnsi="Arial" w:cs="Arial"/>
          <w:szCs w:val="24"/>
        </w:rPr>
        <w:t>A</w:t>
      </w:r>
      <w:r w:rsidR="00976818" w:rsidRPr="00C74969">
        <w:rPr>
          <w:rFonts w:ascii="Arial" w:hAnsi="Arial" w:cs="Arial"/>
          <w:szCs w:val="24"/>
        </w:rPr>
        <w:t>股国际价值</w:t>
      </w:r>
      <w:r w:rsidRPr="00C74969">
        <w:rPr>
          <w:rFonts w:ascii="Arial" w:hAnsi="Arial" w:cs="Arial"/>
          <w:szCs w:val="24"/>
        </w:rPr>
        <w:t>指数收益率</w:t>
      </w:r>
      <w:r w:rsidRPr="00C74969">
        <w:rPr>
          <w:rFonts w:ascii="Arial" w:hAnsi="Arial" w:cs="Arial"/>
          <w:szCs w:val="24"/>
        </w:rPr>
        <w:t>*95%</w:t>
      </w:r>
      <w:r w:rsidRPr="00C74969">
        <w:rPr>
          <w:rFonts w:ascii="Arial" w:hAnsi="Arial" w:cs="Arial"/>
          <w:szCs w:val="24"/>
        </w:rPr>
        <w:t>＋银行活期存款利率（税后）</w:t>
      </w:r>
      <w:r w:rsidRPr="00C74969">
        <w:rPr>
          <w:rFonts w:ascii="Arial" w:hAnsi="Arial" w:cs="Arial"/>
          <w:szCs w:val="24"/>
        </w:rPr>
        <w:t>*5%</w:t>
      </w:r>
      <w:r w:rsidRPr="00C74969">
        <w:rPr>
          <w:rFonts w:ascii="Arial" w:hAnsi="Arial" w:cs="Arial"/>
          <w:szCs w:val="24"/>
        </w:rPr>
        <w:t>。</w:t>
      </w:r>
    </w:p>
    <w:p w:rsidR="00594FAB" w:rsidRPr="00C74969" w:rsidRDefault="003422F3" w:rsidP="003422F3">
      <w:pPr>
        <w:ind w:firstLine="480"/>
        <w:rPr>
          <w:rFonts w:ascii="Arial" w:hAnsi="Arial" w:cs="Arial"/>
          <w:bCs/>
        </w:rPr>
      </w:pPr>
      <w:r w:rsidRPr="00C74969">
        <w:rPr>
          <w:rFonts w:ascii="Arial" w:hAnsi="Arial" w:cs="Arial"/>
          <w:szCs w:val="24"/>
        </w:rPr>
        <w:t>基于本基金资产配置比例，选用该</w:t>
      </w:r>
      <w:r w:rsidRPr="00C74969">
        <w:rPr>
          <w:rFonts w:ascii="Arial" w:hAnsi="Arial" w:cs="Arial"/>
        </w:rPr>
        <w:t>业绩比较基准</w:t>
      </w:r>
      <w:r w:rsidRPr="00C74969">
        <w:rPr>
          <w:rFonts w:ascii="Arial" w:hAnsi="Arial" w:cs="Arial"/>
          <w:szCs w:val="24"/>
        </w:rPr>
        <w:t>能够反映本基金的风险收益特征。</w:t>
      </w:r>
      <w:r w:rsidRPr="00C74969">
        <w:rPr>
          <w:rFonts w:ascii="Arial" w:hAnsi="Arial" w:cs="Arial"/>
          <w:bCs/>
          <w:szCs w:val="24"/>
        </w:rPr>
        <w:t>如果指数发布机构变更或者停止上述标的指数编制及发布，或者上述标的指数由其他指数代替，或由于指数编制方法等重大变更导致上述指数不宜继续作为标的指数，或证券市场有其他代表性更强、更适合投资的指数推出时，本基金管理人可以依据维护基金份额持有人合法权益的原则，通过适当的程序变更本基金的标的指数，并同时更换本基金的基金名称与业绩比较基准。若标的指数、业绩比较基准变更对基金投资无实质性影响（包括但不限于编制机构变更、指数更名等），则无需召开基金份额持有人大会，基金管理人可在取得</w:t>
      </w:r>
      <w:r w:rsidRPr="00C74969">
        <w:rPr>
          <w:rFonts w:ascii="Arial" w:hAnsi="Arial" w:cs="Arial"/>
        </w:rPr>
        <w:t>基金托管人同意</w:t>
      </w:r>
      <w:r w:rsidRPr="00C74969">
        <w:rPr>
          <w:rFonts w:ascii="Arial" w:hAnsi="Arial" w:cs="Arial"/>
          <w:bCs/>
          <w:szCs w:val="24"/>
        </w:rPr>
        <w:t>后变更标的指数和业绩比较基准，报中国证监会备案并及时公告。</w:t>
      </w:r>
    </w:p>
    <w:p w:rsidR="00CF5F65" w:rsidRPr="00C74969" w:rsidRDefault="00CF5F65">
      <w:pPr>
        <w:ind w:firstLine="480"/>
        <w:rPr>
          <w:rFonts w:ascii="Arial" w:hAnsi="Arial" w:cs="Arial"/>
        </w:rPr>
      </w:pPr>
    </w:p>
    <w:p w:rsidR="00CF5F65" w:rsidRPr="00C74969" w:rsidRDefault="00CF5F65" w:rsidP="00CF5F65">
      <w:pPr>
        <w:pStyle w:val="1"/>
        <w:spacing w:after="240"/>
        <w:rPr>
          <w:rFonts w:ascii="Arial" w:hAnsi="Arial" w:cs="Arial"/>
        </w:rPr>
      </w:pPr>
      <w:r w:rsidRPr="00C74969">
        <w:rPr>
          <w:rFonts w:ascii="Arial" w:hAnsi="Arial" w:cs="Arial"/>
        </w:rPr>
        <w:t>十、风险收益特征</w:t>
      </w:r>
    </w:p>
    <w:p w:rsidR="00594FAB" w:rsidRPr="00C74969" w:rsidRDefault="003422F3">
      <w:pPr>
        <w:ind w:firstLine="480"/>
        <w:rPr>
          <w:rFonts w:ascii="Arial" w:hAnsi="Arial" w:cs="Arial"/>
        </w:rPr>
      </w:pPr>
      <w:r w:rsidRPr="00C74969">
        <w:rPr>
          <w:rFonts w:ascii="Arial" w:hAnsi="Arial" w:cs="Arial"/>
          <w:kern w:val="0"/>
          <w:szCs w:val="24"/>
        </w:rPr>
        <w:t>本基金属于股票型基金，其预期的风险和收益高于货币市场基金、债券型证券投资基金和混合型证券投资基金</w:t>
      </w:r>
      <w:r w:rsidRPr="00C74969">
        <w:rPr>
          <w:rFonts w:ascii="Arial" w:hAnsi="Arial" w:cs="Arial"/>
        </w:rPr>
        <w:t>，具有与标的指数相似的风险收益特征</w:t>
      </w:r>
      <w:r w:rsidRPr="00C74969">
        <w:rPr>
          <w:rFonts w:ascii="Arial" w:hAnsi="Arial" w:cs="Arial"/>
          <w:kern w:val="0"/>
          <w:szCs w:val="24"/>
        </w:rPr>
        <w:t>。</w:t>
      </w:r>
    </w:p>
    <w:p w:rsidR="00CF5F65" w:rsidRPr="00C74969" w:rsidRDefault="00CF5F65">
      <w:pPr>
        <w:ind w:firstLine="480"/>
        <w:rPr>
          <w:rFonts w:ascii="Arial" w:hAnsi="Arial" w:cs="Arial"/>
        </w:rPr>
      </w:pPr>
    </w:p>
    <w:p w:rsidR="00CF5F65" w:rsidRPr="00C74969" w:rsidRDefault="00CF5F65" w:rsidP="00CF5F65">
      <w:pPr>
        <w:pStyle w:val="1"/>
        <w:spacing w:after="240"/>
        <w:rPr>
          <w:rFonts w:ascii="Arial" w:hAnsi="Arial" w:cs="Arial"/>
        </w:rPr>
      </w:pPr>
      <w:r w:rsidRPr="00C74969">
        <w:rPr>
          <w:rFonts w:ascii="Arial" w:hAnsi="Arial" w:cs="Arial"/>
        </w:rPr>
        <w:t>十一、基金投资组合报告</w:t>
      </w:r>
    </w:p>
    <w:p w:rsidR="009D7907" w:rsidRPr="00C74969" w:rsidRDefault="009D7907" w:rsidP="009D7907">
      <w:pPr>
        <w:ind w:firstLine="480"/>
        <w:rPr>
          <w:rFonts w:ascii="Arial" w:hAnsi="Arial" w:cs="Arial"/>
        </w:rPr>
      </w:pPr>
      <w:r w:rsidRPr="00C74969">
        <w:rPr>
          <w:rFonts w:ascii="Arial" w:hAnsi="Arial" w:cs="Arial"/>
        </w:rPr>
        <w:t>基金管理人的董事会及董事保证本报告中所载资料不存在虚假记载、误导性陈述或重大遗漏，并对其内容的真实性、准确性和完整性承担个别及连带责任。</w:t>
      </w:r>
    </w:p>
    <w:p w:rsidR="009D7907" w:rsidRPr="00C74969" w:rsidRDefault="009D7907" w:rsidP="009D7907">
      <w:pPr>
        <w:ind w:firstLine="480"/>
        <w:rPr>
          <w:rFonts w:ascii="Arial" w:hAnsi="Arial" w:cs="Arial"/>
        </w:rPr>
      </w:pPr>
      <w:r w:rsidRPr="00C74969">
        <w:rPr>
          <w:rFonts w:ascii="Arial" w:hAnsi="Arial" w:cs="Arial"/>
        </w:rPr>
        <w:t>基金托管人根据本基金合同规定，复核了本报告中的财务指标、净值表现和投资组合报告等内容，保证复核内容不存在虚假记载、误导性陈述或者重大遗漏。</w:t>
      </w:r>
    </w:p>
    <w:p w:rsidR="004676B5" w:rsidRPr="000347DF" w:rsidRDefault="004676B5" w:rsidP="004676B5">
      <w:pPr>
        <w:ind w:firstLine="480"/>
        <w:rPr>
          <w:rFonts w:ascii="Arial" w:hAnsi="Arial" w:cs="Arial"/>
          <w:bCs/>
        </w:rPr>
      </w:pPr>
      <w:r w:rsidRPr="000347DF">
        <w:rPr>
          <w:rFonts w:ascii="Arial" w:hAnsi="Arial" w:cs="Arial"/>
          <w:bCs/>
        </w:rPr>
        <w:t>以下内容摘自</w:t>
      </w:r>
      <w:r w:rsidRPr="000347DF">
        <w:rPr>
          <w:rFonts w:ascii="Arial" w:hAnsi="Arial" w:cs="Arial"/>
        </w:rPr>
        <w:t>中金</w:t>
      </w:r>
      <w:r w:rsidRPr="000347DF">
        <w:rPr>
          <w:rFonts w:ascii="Arial" w:hAnsi="Arial" w:cs="Arial"/>
        </w:rPr>
        <w:t>MSCI</w:t>
      </w:r>
      <w:r w:rsidRPr="000347DF">
        <w:rPr>
          <w:rFonts w:ascii="Arial" w:hAnsi="Arial" w:cs="Arial"/>
        </w:rPr>
        <w:t>中国</w:t>
      </w:r>
      <w:r w:rsidRPr="000347DF">
        <w:rPr>
          <w:rFonts w:ascii="Arial" w:hAnsi="Arial" w:cs="Arial"/>
        </w:rPr>
        <w:t>A</w:t>
      </w:r>
      <w:r w:rsidRPr="000347DF">
        <w:rPr>
          <w:rFonts w:ascii="Arial" w:hAnsi="Arial" w:cs="Arial"/>
        </w:rPr>
        <w:t>股国际价值指数发起式证券投资基金</w:t>
      </w:r>
      <w:r w:rsidRPr="000347DF">
        <w:rPr>
          <w:rFonts w:ascii="Arial" w:hAnsi="Arial" w:cs="Arial"/>
          <w:bCs/>
        </w:rPr>
        <w:t>2019</w:t>
      </w:r>
      <w:r w:rsidRPr="000347DF">
        <w:rPr>
          <w:rFonts w:ascii="Arial" w:hAnsi="Arial" w:cs="Arial"/>
          <w:bCs/>
        </w:rPr>
        <w:t>年第</w:t>
      </w:r>
      <w:r>
        <w:rPr>
          <w:rFonts w:ascii="Arial" w:hAnsi="Arial" w:cs="Arial" w:hint="eastAsia"/>
          <w:bCs/>
        </w:rPr>
        <w:t>4</w:t>
      </w:r>
      <w:r w:rsidRPr="000347DF">
        <w:rPr>
          <w:rFonts w:ascii="Arial" w:hAnsi="Arial" w:cs="Arial"/>
          <w:bCs/>
        </w:rPr>
        <w:t>季度报告。</w:t>
      </w:r>
    </w:p>
    <w:p w:rsidR="004676B5" w:rsidRPr="000347DF" w:rsidRDefault="004676B5" w:rsidP="004676B5">
      <w:pPr>
        <w:tabs>
          <w:tab w:val="center" w:pos="4393"/>
        </w:tabs>
        <w:ind w:firstLine="480"/>
        <w:rPr>
          <w:rFonts w:ascii="Arial" w:hAnsi="Arial" w:cs="Arial"/>
          <w:szCs w:val="20"/>
        </w:rPr>
      </w:pPr>
      <w:r w:rsidRPr="000347DF">
        <w:rPr>
          <w:rFonts w:ascii="Arial" w:hAnsi="Arial" w:cs="Arial"/>
          <w:szCs w:val="20"/>
        </w:rPr>
        <w:t>1</w:t>
      </w:r>
      <w:r w:rsidRPr="000347DF">
        <w:rPr>
          <w:rFonts w:ascii="Arial" w:hAnsi="Arial" w:cs="Arial"/>
          <w:szCs w:val="20"/>
        </w:rPr>
        <w:t>、报告期末基金资产组合情况</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
        <w:gridCol w:w="2834"/>
        <w:gridCol w:w="2976"/>
        <w:gridCol w:w="2728"/>
      </w:tblGrid>
      <w:tr w:rsidR="004676B5" w:rsidRPr="000347DF" w:rsidTr="007E7326">
        <w:tc>
          <w:tcPr>
            <w:tcW w:w="677" w:type="dxa"/>
            <w:shd w:val="pct12" w:color="auto" w:fill="auto"/>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序号</w:t>
            </w:r>
          </w:p>
        </w:tc>
        <w:tc>
          <w:tcPr>
            <w:tcW w:w="2834" w:type="dxa"/>
            <w:shd w:val="pct12" w:color="auto" w:fill="auto"/>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项目</w:t>
            </w:r>
          </w:p>
        </w:tc>
        <w:tc>
          <w:tcPr>
            <w:tcW w:w="2976" w:type="dxa"/>
            <w:shd w:val="pct12" w:color="auto" w:fill="auto"/>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金额（元）</w:t>
            </w:r>
          </w:p>
        </w:tc>
        <w:tc>
          <w:tcPr>
            <w:tcW w:w="2728" w:type="dxa"/>
            <w:shd w:val="pct12" w:color="auto" w:fill="auto"/>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占基金总资产的比例（</w:t>
            </w:r>
            <w:r w:rsidRPr="000347DF">
              <w:rPr>
                <w:rFonts w:ascii="Arial" w:hAnsi="Arial" w:cs="Arial"/>
              </w:rPr>
              <w:t>%</w:t>
            </w:r>
            <w:r w:rsidRPr="000347DF">
              <w:rPr>
                <w:rFonts w:ascii="Arial" w:hAnsi="Arial" w:cs="Arial"/>
              </w:rPr>
              <w:t>）</w:t>
            </w:r>
          </w:p>
        </w:tc>
      </w:tr>
      <w:tr w:rsidR="004676B5" w:rsidRPr="000347DF" w:rsidTr="007E7326">
        <w:tblPrEx>
          <w:tblLook w:val="0000"/>
        </w:tblPrEx>
        <w:tc>
          <w:tcPr>
            <w:tcW w:w="677" w:type="dxa"/>
          </w:tcPr>
          <w:p w:rsidR="004676B5" w:rsidRPr="000347DF" w:rsidRDefault="004676B5" w:rsidP="007E7326">
            <w:pPr>
              <w:spacing w:line="240" w:lineRule="auto"/>
              <w:ind w:firstLineChars="0" w:firstLine="0"/>
              <w:rPr>
                <w:rFonts w:ascii="Arial" w:hAnsi="Arial" w:cs="Arial"/>
              </w:rPr>
            </w:pPr>
            <w:r w:rsidRPr="000347DF">
              <w:rPr>
                <w:rFonts w:ascii="Arial" w:hAnsi="Arial" w:cs="Arial"/>
              </w:rPr>
              <w:t>1</w:t>
            </w:r>
          </w:p>
        </w:tc>
        <w:tc>
          <w:tcPr>
            <w:tcW w:w="2834" w:type="dxa"/>
          </w:tcPr>
          <w:p w:rsidR="004676B5" w:rsidRPr="000347DF" w:rsidRDefault="004676B5" w:rsidP="007E7326">
            <w:pPr>
              <w:spacing w:line="240" w:lineRule="auto"/>
              <w:ind w:firstLineChars="0" w:firstLine="0"/>
              <w:rPr>
                <w:rFonts w:ascii="Arial" w:hAnsi="Arial" w:cs="Arial"/>
              </w:rPr>
            </w:pPr>
            <w:r w:rsidRPr="000347DF">
              <w:rPr>
                <w:rFonts w:ascii="Arial" w:hAnsi="Arial" w:cs="Arial"/>
              </w:rPr>
              <w:t>权益投资</w:t>
            </w:r>
          </w:p>
        </w:tc>
        <w:tc>
          <w:tcPr>
            <w:tcW w:w="2976" w:type="dxa"/>
          </w:tcPr>
          <w:p w:rsidR="004676B5" w:rsidRPr="000347DF" w:rsidRDefault="004676B5" w:rsidP="007E7326">
            <w:pPr>
              <w:spacing w:line="240" w:lineRule="auto"/>
              <w:ind w:firstLineChars="0" w:firstLine="0"/>
              <w:jc w:val="right"/>
              <w:rPr>
                <w:rFonts w:ascii="Arial" w:hAnsi="Arial" w:cs="Arial"/>
              </w:rPr>
            </w:pPr>
            <w:r w:rsidRPr="005F2E85">
              <w:t>15,479,037.80</w:t>
            </w:r>
          </w:p>
        </w:tc>
        <w:tc>
          <w:tcPr>
            <w:tcW w:w="2728" w:type="dxa"/>
          </w:tcPr>
          <w:p w:rsidR="004676B5" w:rsidRPr="000347DF" w:rsidRDefault="004676B5" w:rsidP="007E7326">
            <w:pPr>
              <w:spacing w:line="240" w:lineRule="auto"/>
              <w:ind w:firstLineChars="0" w:firstLine="0"/>
              <w:jc w:val="right"/>
              <w:rPr>
                <w:rFonts w:ascii="Arial" w:hAnsi="Arial" w:cs="Arial"/>
              </w:rPr>
            </w:pPr>
            <w:r w:rsidRPr="005F2E85">
              <w:t>93.05</w:t>
            </w:r>
          </w:p>
        </w:tc>
      </w:tr>
      <w:tr w:rsidR="004676B5" w:rsidRPr="000347DF" w:rsidTr="007E7326">
        <w:tblPrEx>
          <w:tblLook w:val="0000"/>
        </w:tblPrEx>
        <w:tc>
          <w:tcPr>
            <w:tcW w:w="677" w:type="dxa"/>
          </w:tcPr>
          <w:p w:rsidR="004676B5" w:rsidRPr="000347DF" w:rsidRDefault="004676B5" w:rsidP="007E7326">
            <w:pPr>
              <w:spacing w:line="240" w:lineRule="auto"/>
              <w:ind w:firstLineChars="0" w:firstLine="0"/>
              <w:rPr>
                <w:rFonts w:ascii="Arial" w:hAnsi="Arial" w:cs="Arial"/>
              </w:rPr>
            </w:pPr>
          </w:p>
        </w:tc>
        <w:tc>
          <w:tcPr>
            <w:tcW w:w="2834" w:type="dxa"/>
          </w:tcPr>
          <w:p w:rsidR="004676B5" w:rsidRPr="000347DF" w:rsidRDefault="004676B5" w:rsidP="007E7326">
            <w:pPr>
              <w:spacing w:line="240" w:lineRule="auto"/>
              <w:ind w:firstLineChars="0" w:firstLine="0"/>
              <w:rPr>
                <w:rFonts w:ascii="Arial" w:hAnsi="Arial" w:cs="Arial"/>
              </w:rPr>
            </w:pPr>
            <w:r w:rsidRPr="000347DF">
              <w:rPr>
                <w:rFonts w:ascii="Arial" w:hAnsi="Arial" w:cs="Arial"/>
              </w:rPr>
              <w:t>其中：股票</w:t>
            </w:r>
          </w:p>
        </w:tc>
        <w:tc>
          <w:tcPr>
            <w:tcW w:w="2976" w:type="dxa"/>
          </w:tcPr>
          <w:p w:rsidR="004676B5" w:rsidRPr="000347DF" w:rsidRDefault="004676B5" w:rsidP="007E7326">
            <w:pPr>
              <w:spacing w:line="240" w:lineRule="auto"/>
              <w:ind w:firstLineChars="0" w:firstLine="0"/>
              <w:jc w:val="right"/>
              <w:rPr>
                <w:rFonts w:ascii="Arial" w:hAnsi="Arial" w:cs="Arial"/>
              </w:rPr>
            </w:pPr>
            <w:r w:rsidRPr="005F2E85">
              <w:t>15,479,037.80</w:t>
            </w:r>
          </w:p>
        </w:tc>
        <w:tc>
          <w:tcPr>
            <w:tcW w:w="2728" w:type="dxa"/>
          </w:tcPr>
          <w:p w:rsidR="004676B5" w:rsidRPr="000347DF" w:rsidRDefault="004676B5" w:rsidP="007E7326">
            <w:pPr>
              <w:spacing w:line="240" w:lineRule="auto"/>
              <w:ind w:firstLineChars="0" w:firstLine="0"/>
              <w:jc w:val="right"/>
              <w:rPr>
                <w:rFonts w:ascii="Arial" w:hAnsi="Arial" w:cs="Arial"/>
              </w:rPr>
            </w:pPr>
            <w:r w:rsidRPr="005F2E85">
              <w:t>93.05</w:t>
            </w:r>
          </w:p>
        </w:tc>
      </w:tr>
      <w:tr w:rsidR="004676B5" w:rsidRPr="000347DF" w:rsidTr="007E7326">
        <w:tblPrEx>
          <w:tblLook w:val="0000"/>
        </w:tblPrEx>
        <w:tc>
          <w:tcPr>
            <w:tcW w:w="677" w:type="dxa"/>
          </w:tcPr>
          <w:p w:rsidR="004676B5" w:rsidRPr="000347DF" w:rsidRDefault="004676B5" w:rsidP="007E7326">
            <w:pPr>
              <w:spacing w:line="240" w:lineRule="auto"/>
              <w:ind w:firstLineChars="0" w:firstLine="0"/>
              <w:rPr>
                <w:rFonts w:ascii="Arial" w:hAnsi="Arial" w:cs="Arial"/>
              </w:rPr>
            </w:pPr>
            <w:r w:rsidRPr="000347DF">
              <w:rPr>
                <w:rFonts w:ascii="Arial" w:hAnsi="Arial" w:cs="Arial"/>
              </w:rPr>
              <w:t>2</w:t>
            </w:r>
          </w:p>
        </w:tc>
        <w:tc>
          <w:tcPr>
            <w:tcW w:w="2834" w:type="dxa"/>
          </w:tcPr>
          <w:p w:rsidR="004676B5" w:rsidRPr="000347DF" w:rsidRDefault="004676B5" w:rsidP="007E7326">
            <w:pPr>
              <w:spacing w:line="240" w:lineRule="auto"/>
              <w:ind w:firstLineChars="0" w:firstLine="0"/>
              <w:rPr>
                <w:rFonts w:ascii="Arial" w:hAnsi="Arial" w:cs="Arial"/>
              </w:rPr>
            </w:pPr>
            <w:r w:rsidRPr="000347DF">
              <w:rPr>
                <w:rFonts w:ascii="Arial" w:hAnsi="Arial" w:cs="Arial"/>
              </w:rPr>
              <w:t>基金投资</w:t>
            </w:r>
          </w:p>
        </w:tc>
        <w:tc>
          <w:tcPr>
            <w:tcW w:w="2976" w:type="dxa"/>
          </w:tcPr>
          <w:p w:rsidR="004676B5" w:rsidRPr="000347DF" w:rsidRDefault="004676B5" w:rsidP="007E7326">
            <w:pPr>
              <w:spacing w:line="240" w:lineRule="auto"/>
              <w:ind w:firstLineChars="0" w:firstLine="0"/>
              <w:jc w:val="right"/>
              <w:rPr>
                <w:rFonts w:ascii="Arial" w:hAnsi="Arial" w:cs="Arial"/>
              </w:rPr>
            </w:pPr>
            <w:r w:rsidRPr="005F2E85">
              <w:t>-</w:t>
            </w:r>
          </w:p>
        </w:tc>
        <w:tc>
          <w:tcPr>
            <w:tcW w:w="2728" w:type="dxa"/>
          </w:tcPr>
          <w:p w:rsidR="004676B5" w:rsidRPr="000347DF" w:rsidRDefault="004676B5" w:rsidP="007E7326">
            <w:pPr>
              <w:spacing w:line="240" w:lineRule="auto"/>
              <w:ind w:firstLineChars="0" w:firstLine="0"/>
              <w:jc w:val="right"/>
              <w:rPr>
                <w:rFonts w:ascii="Arial" w:hAnsi="Arial" w:cs="Arial"/>
              </w:rPr>
            </w:pPr>
            <w:r w:rsidRPr="005F2E85">
              <w:t>-</w:t>
            </w:r>
          </w:p>
        </w:tc>
      </w:tr>
      <w:tr w:rsidR="004676B5" w:rsidRPr="000347DF" w:rsidTr="007E7326">
        <w:tblPrEx>
          <w:tblLook w:val="0000"/>
        </w:tblPrEx>
        <w:tc>
          <w:tcPr>
            <w:tcW w:w="677" w:type="dxa"/>
          </w:tcPr>
          <w:p w:rsidR="004676B5" w:rsidRPr="000347DF" w:rsidRDefault="004676B5" w:rsidP="007E7326">
            <w:pPr>
              <w:spacing w:line="240" w:lineRule="auto"/>
              <w:ind w:firstLineChars="0" w:firstLine="0"/>
              <w:rPr>
                <w:rFonts w:ascii="Arial" w:hAnsi="Arial" w:cs="Arial"/>
              </w:rPr>
            </w:pPr>
            <w:r w:rsidRPr="000347DF">
              <w:rPr>
                <w:rFonts w:ascii="Arial" w:hAnsi="Arial" w:cs="Arial"/>
              </w:rPr>
              <w:t>3</w:t>
            </w:r>
          </w:p>
        </w:tc>
        <w:tc>
          <w:tcPr>
            <w:tcW w:w="2834" w:type="dxa"/>
          </w:tcPr>
          <w:p w:rsidR="004676B5" w:rsidRPr="000347DF" w:rsidRDefault="004676B5" w:rsidP="007E7326">
            <w:pPr>
              <w:spacing w:line="240" w:lineRule="auto"/>
              <w:ind w:firstLineChars="0" w:firstLine="0"/>
              <w:rPr>
                <w:rFonts w:ascii="Arial" w:hAnsi="Arial" w:cs="Arial"/>
              </w:rPr>
            </w:pPr>
            <w:r w:rsidRPr="000347DF">
              <w:rPr>
                <w:rFonts w:ascii="Arial" w:hAnsi="Arial" w:cs="Arial"/>
              </w:rPr>
              <w:t>固定收益投资</w:t>
            </w:r>
          </w:p>
        </w:tc>
        <w:tc>
          <w:tcPr>
            <w:tcW w:w="2976" w:type="dxa"/>
          </w:tcPr>
          <w:p w:rsidR="004676B5" w:rsidRPr="000347DF" w:rsidRDefault="004676B5" w:rsidP="007E7326">
            <w:pPr>
              <w:spacing w:line="240" w:lineRule="auto"/>
              <w:ind w:firstLineChars="0" w:firstLine="0"/>
              <w:jc w:val="right"/>
              <w:rPr>
                <w:rFonts w:ascii="Arial" w:hAnsi="Arial" w:cs="Arial"/>
              </w:rPr>
            </w:pPr>
            <w:r w:rsidRPr="005F2E85">
              <w:t>865,974.40</w:t>
            </w:r>
          </w:p>
        </w:tc>
        <w:tc>
          <w:tcPr>
            <w:tcW w:w="2728" w:type="dxa"/>
          </w:tcPr>
          <w:p w:rsidR="004676B5" w:rsidRPr="000347DF" w:rsidRDefault="004676B5" w:rsidP="007E7326">
            <w:pPr>
              <w:spacing w:line="240" w:lineRule="auto"/>
              <w:ind w:firstLineChars="0" w:firstLine="0"/>
              <w:jc w:val="right"/>
              <w:rPr>
                <w:rFonts w:ascii="Arial" w:hAnsi="Arial" w:cs="Arial"/>
              </w:rPr>
            </w:pPr>
            <w:r w:rsidRPr="005F2E85">
              <w:t>5.21</w:t>
            </w:r>
          </w:p>
        </w:tc>
      </w:tr>
      <w:tr w:rsidR="004676B5" w:rsidRPr="000347DF" w:rsidTr="007E7326">
        <w:tblPrEx>
          <w:tblLook w:val="0000"/>
        </w:tblPrEx>
        <w:tc>
          <w:tcPr>
            <w:tcW w:w="677" w:type="dxa"/>
          </w:tcPr>
          <w:p w:rsidR="004676B5" w:rsidRPr="000347DF" w:rsidRDefault="004676B5" w:rsidP="007E7326">
            <w:pPr>
              <w:spacing w:line="240" w:lineRule="auto"/>
              <w:ind w:firstLineChars="0" w:firstLine="0"/>
              <w:rPr>
                <w:rFonts w:ascii="Arial" w:hAnsi="Arial" w:cs="Arial"/>
              </w:rPr>
            </w:pPr>
          </w:p>
        </w:tc>
        <w:tc>
          <w:tcPr>
            <w:tcW w:w="2834" w:type="dxa"/>
          </w:tcPr>
          <w:p w:rsidR="004676B5" w:rsidRPr="000347DF" w:rsidRDefault="004676B5" w:rsidP="007E7326">
            <w:pPr>
              <w:spacing w:line="240" w:lineRule="auto"/>
              <w:ind w:firstLineChars="0" w:firstLine="0"/>
              <w:rPr>
                <w:rFonts w:ascii="Arial" w:hAnsi="Arial" w:cs="Arial"/>
              </w:rPr>
            </w:pPr>
            <w:r w:rsidRPr="000347DF">
              <w:rPr>
                <w:rFonts w:ascii="Arial" w:hAnsi="Arial" w:cs="Arial"/>
              </w:rPr>
              <w:t>其中：债券</w:t>
            </w:r>
          </w:p>
        </w:tc>
        <w:tc>
          <w:tcPr>
            <w:tcW w:w="2976" w:type="dxa"/>
          </w:tcPr>
          <w:p w:rsidR="004676B5" w:rsidRPr="000347DF" w:rsidRDefault="004676B5" w:rsidP="007E7326">
            <w:pPr>
              <w:spacing w:line="240" w:lineRule="auto"/>
              <w:ind w:firstLineChars="0" w:firstLine="0"/>
              <w:jc w:val="right"/>
              <w:rPr>
                <w:rFonts w:ascii="Arial" w:hAnsi="Arial" w:cs="Arial"/>
              </w:rPr>
            </w:pPr>
            <w:r w:rsidRPr="005F2E85">
              <w:t>865,974.40</w:t>
            </w:r>
          </w:p>
        </w:tc>
        <w:tc>
          <w:tcPr>
            <w:tcW w:w="2728" w:type="dxa"/>
          </w:tcPr>
          <w:p w:rsidR="004676B5" w:rsidRPr="000347DF" w:rsidRDefault="004676B5" w:rsidP="007E7326">
            <w:pPr>
              <w:spacing w:line="240" w:lineRule="auto"/>
              <w:ind w:firstLineChars="0" w:firstLine="0"/>
              <w:jc w:val="right"/>
              <w:rPr>
                <w:rFonts w:ascii="Arial" w:hAnsi="Arial" w:cs="Arial"/>
              </w:rPr>
            </w:pPr>
            <w:r w:rsidRPr="005F2E85">
              <w:t>5.21</w:t>
            </w:r>
          </w:p>
        </w:tc>
      </w:tr>
      <w:tr w:rsidR="004676B5" w:rsidRPr="000347DF" w:rsidTr="007E7326">
        <w:tblPrEx>
          <w:tblLook w:val="0000"/>
        </w:tblPrEx>
        <w:tc>
          <w:tcPr>
            <w:tcW w:w="677" w:type="dxa"/>
          </w:tcPr>
          <w:p w:rsidR="004676B5" w:rsidRPr="000347DF" w:rsidRDefault="004676B5" w:rsidP="007E7326">
            <w:pPr>
              <w:spacing w:line="240" w:lineRule="auto"/>
              <w:ind w:firstLineChars="0" w:firstLine="0"/>
              <w:rPr>
                <w:rFonts w:ascii="Arial" w:hAnsi="Arial" w:cs="Arial"/>
              </w:rPr>
            </w:pPr>
          </w:p>
        </w:tc>
        <w:tc>
          <w:tcPr>
            <w:tcW w:w="2834" w:type="dxa"/>
          </w:tcPr>
          <w:p w:rsidR="004676B5" w:rsidRPr="000347DF" w:rsidRDefault="004676B5" w:rsidP="007E7326">
            <w:pPr>
              <w:spacing w:line="240" w:lineRule="auto"/>
              <w:ind w:firstLineChars="0" w:firstLine="0"/>
              <w:rPr>
                <w:rFonts w:ascii="Arial" w:hAnsi="Arial" w:cs="Arial"/>
              </w:rPr>
            </w:pPr>
            <w:r w:rsidRPr="000347DF">
              <w:rPr>
                <w:rFonts w:ascii="Arial" w:hAnsi="Arial" w:cs="Arial"/>
              </w:rPr>
              <w:t>资产支持证券</w:t>
            </w:r>
          </w:p>
        </w:tc>
        <w:tc>
          <w:tcPr>
            <w:tcW w:w="2976" w:type="dxa"/>
          </w:tcPr>
          <w:p w:rsidR="004676B5" w:rsidRPr="000347DF" w:rsidRDefault="004676B5" w:rsidP="007E7326">
            <w:pPr>
              <w:spacing w:line="240" w:lineRule="auto"/>
              <w:ind w:firstLineChars="0" w:firstLine="0"/>
              <w:jc w:val="right"/>
              <w:rPr>
                <w:rFonts w:ascii="Arial" w:hAnsi="Arial" w:cs="Arial"/>
              </w:rPr>
            </w:pPr>
            <w:r w:rsidRPr="005F2E85">
              <w:t>-</w:t>
            </w:r>
          </w:p>
        </w:tc>
        <w:tc>
          <w:tcPr>
            <w:tcW w:w="2728" w:type="dxa"/>
          </w:tcPr>
          <w:p w:rsidR="004676B5" w:rsidRPr="000347DF" w:rsidRDefault="004676B5" w:rsidP="007E7326">
            <w:pPr>
              <w:spacing w:line="240" w:lineRule="auto"/>
              <w:ind w:firstLineChars="0" w:firstLine="0"/>
              <w:jc w:val="right"/>
              <w:rPr>
                <w:rFonts w:ascii="Arial" w:hAnsi="Arial" w:cs="Arial"/>
              </w:rPr>
            </w:pPr>
            <w:r w:rsidRPr="005F2E85">
              <w:t>-</w:t>
            </w:r>
          </w:p>
        </w:tc>
      </w:tr>
      <w:tr w:rsidR="004676B5" w:rsidRPr="000347DF" w:rsidTr="007E7326">
        <w:tblPrEx>
          <w:tblLook w:val="0000"/>
        </w:tblPrEx>
        <w:tc>
          <w:tcPr>
            <w:tcW w:w="677" w:type="dxa"/>
          </w:tcPr>
          <w:p w:rsidR="004676B5" w:rsidRPr="000347DF" w:rsidRDefault="004676B5" w:rsidP="007E7326">
            <w:pPr>
              <w:spacing w:line="240" w:lineRule="auto"/>
              <w:ind w:firstLineChars="0" w:firstLine="0"/>
              <w:rPr>
                <w:rFonts w:ascii="Arial" w:hAnsi="Arial" w:cs="Arial"/>
              </w:rPr>
            </w:pPr>
            <w:r w:rsidRPr="000347DF">
              <w:rPr>
                <w:rFonts w:ascii="Arial" w:hAnsi="Arial" w:cs="Arial"/>
              </w:rPr>
              <w:t>4</w:t>
            </w:r>
          </w:p>
        </w:tc>
        <w:tc>
          <w:tcPr>
            <w:tcW w:w="2834" w:type="dxa"/>
          </w:tcPr>
          <w:p w:rsidR="004676B5" w:rsidRPr="000347DF" w:rsidRDefault="004676B5" w:rsidP="007E7326">
            <w:pPr>
              <w:spacing w:line="240" w:lineRule="auto"/>
              <w:ind w:firstLineChars="0" w:firstLine="0"/>
              <w:rPr>
                <w:rFonts w:ascii="Arial" w:hAnsi="Arial" w:cs="Arial"/>
              </w:rPr>
            </w:pPr>
            <w:r w:rsidRPr="000347DF">
              <w:rPr>
                <w:rFonts w:ascii="Arial" w:hAnsi="Arial" w:cs="Arial"/>
              </w:rPr>
              <w:t>贵金属投资</w:t>
            </w:r>
          </w:p>
        </w:tc>
        <w:tc>
          <w:tcPr>
            <w:tcW w:w="2976" w:type="dxa"/>
          </w:tcPr>
          <w:p w:rsidR="004676B5" w:rsidRPr="000347DF" w:rsidRDefault="004676B5" w:rsidP="007E7326">
            <w:pPr>
              <w:spacing w:line="240" w:lineRule="auto"/>
              <w:ind w:firstLineChars="0" w:firstLine="0"/>
              <w:jc w:val="right"/>
              <w:rPr>
                <w:rFonts w:ascii="Arial" w:hAnsi="Arial" w:cs="Arial"/>
              </w:rPr>
            </w:pPr>
            <w:r w:rsidRPr="005F2E85">
              <w:t>-</w:t>
            </w:r>
          </w:p>
        </w:tc>
        <w:tc>
          <w:tcPr>
            <w:tcW w:w="2728" w:type="dxa"/>
          </w:tcPr>
          <w:p w:rsidR="004676B5" w:rsidRPr="000347DF" w:rsidRDefault="004676B5" w:rsidP="007E7326">
            <w:pPr>
              <w:spacing w:line="240" w:lineRule="auto"/>
              <w:ind w:firstLineChars="0" w:firstLine="0"/>
              <w:jc w:val="right"/>
              <w:rPr>
                <w:rFonts w:ascii="Arial" w:hAnsi="Arial" w:cs="Arial"/>
              </w:rPr>
            </w:pPr>
            <w:r w:rsidRPr="005F2E85">
              <w:t>-</w:t>
            </w:r>
          </w:p>
        </w:tc>
      </w:tr>
      <w:tr w:rsidR="004676B5" w:rsidRPr="000347DF" w:rsidTr="007E7326">
        <w:tblPrEx>
          <w:tblLook w:val="0000"/>
        </w:tblPrEx>
        <w:tc>
          <w:tcPr>
            <w:tcW w:w="677" w:type="dxa"/>
          </w:tcPr>
          <w:p w:rsidR="004676B5" w:rsidRPr="000347DF" w:rsidRDefault="004676B5" w:rsidP="007E7326">
            <w:pPr>
              <w:spacing w:line="240" w:lineRule="auto"/>
              <w:ind w:firstLineChars="0" w:firstLine="0"/>
              <w:rPr>
                <w:rFonts w:ascii="Arial" w:hAnsi="Arial" w:cs="Arial"/>
              </w:rPr>
            </w:pPr>
            <w:r w:rsidRPr="000347DF">
              <w:rPr>
                <w:rFonts w:ascii="Arial" w:hAnsi="Arial" w:cs="Arial"/>
              </w:rPr>
              <w:t>5</w:t>
            </w:r>
          </w:p>
        </w:tc>
        <w:tc>
          <w:tcPr>
            <w:tcW w:w="2834" w:type="dxa"/>
          </w:tcPr>
          <w:p w:rsidR="004676B5" w:rsidRPr="000347DF" w:rsidRDefault="004676B5" w:rsidP="007E7326">
            <w:pPr>
              <w:spacing w:line="240" w:lineRule="auto"/>
              <w:ind w:firstLineChars="0" w:firstLine="0"/>
              <w:rPr>
                <w:rFonts w:ascii="Arial" w:hAnsi="Arial" w:cs="Arial"/>
              </w:rPr>
            </w:pPr>
            <w:r w:rsidRPr="000347DF">
              <w:rPr>
                <w:rFonts w:ascii="Arial" w:hAnsi="Arial" w:cs="Arial"/>
              </w:rPr>
              <w:t>金融衍生品投资</w:t>
            </w:r>
          </w:p>
        </w:tc>
        <w:tc>
          <w:tcPr>
            <w:tcW w:w="2976" w:type="dxa"/>
          </w:tcPr>
          <w:p w:rsidR="004676B5" w:rsidRPr="000347DF" w:rsidRDefault="004676B5" w:rsidP="007E7326">
            <w:pPr>
              <w:spacing w:line="240" w:lineRule="auto"/>
              <w:ind w:firstLineChars="0" w:firstLine="0"/>
              <w:jc w:val="right"/>
              <w:rPr>
                <w:rFonts w:ascii="Arial" w:hAnsi="Arial" w:cs="Arial"/>
              </w:rPr>
            </w:pPr>
            <w:r w:rsidRPr="005F2E85">
              <w:t>-</w:t>
            </w:r>
          </w:p>
        </w:tc>
        <w:tc>
          <w:tcPr>
            <w:tcW w:w="2728" w:type="dxa"/>
          </w:tcPr>
          <w:p w:rsidR="004676B5" w:rsidRPr="000347DF" w:rsidRDefault="004676B5" w:rsidP="007E7326">
            <w:pPr>
              <w:spacing w:line="240" w:lineRule="auto"/>
              <w:ind w:firstLineChars="0" w:firstLine="0"/>
              <w:jc w:val="right"/>
              <w:rPr>
                <w:rFonts w:ascii="Arial" w:hAnsi="Arial" w:cs="Arial"/>
              </w:rPr>
            </w:pPr>
            <w:r w:rsidRPr="005F2E85">
              <w:t>-</w:t>
            </w:r>
          </w:p>
        </w:tc>
      </w:tr>
      <w:tr w:rsidR="004676B5" w:rsidRPr="000347DF" w:rsidTr="007E7326">
        <w:tblPrEx>
          <w:tblLook w:val="0000"/>
        </w:tblPrEx>
        <w:tc>
          <w:tcPr>
            <w:tcW w:w="677" w:type="dxa"/>
          </w:tcPr>
          <w:p w:rsidR="004676B5" w:rsidRPr="000347DF" w:rsidRDefault="004676B5" w:rsidP="007E7326">
            <w:pPr>
              <w:spacing w:line="240" w:lineRule="auto"/>
              <w:ind w:firstLineChars="0" w:firstLine="0"/>
              <w:rPr>
                <w:rFonts w:ascii="Arial" w:hAnsi="Arial" w:cs="Arial"/>
              </w:rPr>
            </w:pPr>
            <w:r w:rsidRPr="000347DF">
              <w:rPr>
                <w:rFonts w:ascii="Arial" w:hAnsi="Arial" w:cs="Arial"/>
              </w:rPr>
              <w:t>6</w:t>
            </w:r>
          </w:p>
        </w:tc>
        <w:tc>
          <w:tcPr>
            <w:tcW w:w="2834" w:type="dxa"/>
          </w:tcPr>
          <w:p w:rsidR="004676B5" w:rsidRPr="000347DF" w:rsidRDefault="004676B5" w:rsidP="007E7326">
            <w:pPr>
              <w:spacing w:line="240" w:lineRule="auto"/>
              <w:ind w:firstLineChars="0" w:firstLine="0"/>
              <w:rPr>
                <w:rFonts w:ascii="Arial" w:hAnsi="Arial" w:cs="Arial"/>
              </w:rPr>
            </w:pPr>
            <w:r w:rsidRPr="000347DF">
              <w:rPr>
                <w:rFonts w:ascii="Arial" w:hAnsi="Arial" w:cs="Arial"/>
              </w:rPr>
              <w:t>买入返售金融资产</w:t>
            </w:r>
          </w:p>
        </w:tc>
        <w:tc>
          <w:tcPr>
            <w:tcW w:w="2976" w:type="dxa"/>
          </w:tcPr>
          <w:p w:rsidR="004676B5" w:rsidRPr="000347DF" w:rsidRDefault="004676B5" w:rsidP="007E7326">
            <w:pPr>
              <w:spacing w:line="240" w:lineRule="auto"/>
              <w:ind w:firstLineChars="0" w:firstLine="0"/>
              <w:jc w:val="right"/>
              <w:rPr>
                <w:rFonts w:ascii="Arial" w:hAnsi="Arial" w:cs="Arial"/>
              </w:rPr>
            </w:pPr>
            <w:r w:rsidRPr="005F2E85">
              <w:t>-</w:t>
            </w:r>
          </w:p>
        </w:tc>
        <w:tc>
          <w:tcPr>
            <w:tcW w:w="2728" w:type="dxa"/>
          </w:tcPr>
          <w:p w:rsidR="004676B5" w:rsidRPr="000347DF" w:rsidRDefault="004676B5" w:rsidP="007E7326">
            <w:pPr>
              <w:spacing w:line="240" w:lineRule="auto"/>
              <w:ind w:firstLineChars="0" w:firstLine="0"/>
              <w:jc w:val="right"/>
              <w:rPr>
                <w:rFonts w:ascii="Arial" w:hAnsi="Arial" w:cs="Arial"/>
              </w:rPr>
            </w:pPr>
            <w:r w:rsidRPr="005F2E85">
              <w:t>-</w:t>
            </w:r>
          </w:p>
        </w:tc>
      </w:tr>
      <w:tr w:rsidR="004676B5" w:rsidRPr="000347DF" w:rsidTr="007E7326">
        <w:tblPrEx>
          <w:tblLook w:val="0000"/>
        </w:tblPrEx>
        <w:tc>
          <w:tcPr>
            <w:tcW w:w="677" w:type="dxa"/>
          </w:tcPr>
          <w:p w:rsidR="004676B5" w:rsidRPr="000347DF" w:rsidRDefault="004676B5" w:rsidP="007E7326">
            <w:pPr>
              <w:spacing w:line="240" w:lineRule="auto"/>
              <w:ind w:firstLineChars="0" w:firstLine="0"/>
              <w:rPr>
                <w:rFonts w:ascii="Arial" w:hAnsi="Arial" w:cs="Arial"/>
              </w:rPr>
            </w:pPr>
          </w:p>
        </w:tc>
        <w:tc>
          <w:tcPr>
            <w:tcW w:w="2834" w:type="dxa"/>
          </w:tcPr>
          <w:p w:rsidR="004676B5" w:rsidRPr="000347DF" w:rsidRDefault="004676B5" w:rsidP="007E7326">
            <w:pPr>
              <w:spacing w:line="240" w:lineRule="auto"/>
              <w:ind w:firstLineChars="0" w:firstLine="0"/>
              <w:rPr>
                <w:rFonts w:ascii="Arial" w:hAnsi="Arial" w:cs="Arial"/>
              </w:rPr>
            </w:pPr>
            <w:r w:rsidRPr="000347DF">
              <w:rPr>
                <w:rFonts w:ascii="Arial" w:hAnsi="Arial" w:cs="Arial"/>
              </w:rPr>
              <w:t>其中：买断式回购的买入返售金融资产</w:t>
            </w:r>
          </w:p>
        </w:tc>
        <w:tc>
          <w:tcPr>
            <w:tcW w:w="2976" w:type="dxa"/>
          </w:tcPr>
          <w:p w:rsidR="004676B5" w:rsidRPr="000347DF" w:rsidRDefault="004676B5" w:rsidP="007E7326">
            <w:pPr>
              <w:spacing w:line="240" w:lineRule="auto"/>
              <w:ind w:firstLineChars="0" w:firstLine="0"/>
              <w:jc w:val="right"/>
              <w:rPr>
                <w:rFonts w:ascii="Arial" w:hAnsi="Arial" w:cs="Arial"/>
              </w:rPr>
            </w:pPr>
            <w:r w:rsidRPr="005F2E85">
              <w:t>-</w:t>
            </w:r>
          </w:p>
        </w:tc>
        <w:tc>
          <w:tcPr>
            <w:tcW w:w="2728" w:type="dxa"/>
          </w:tcPr>
          <w:p w:rsidR="004676B5" w:rsidRPr="000347DF" w:rsidRDefault="004676B5" w:rsidP="007E7326">
            <w:pPr>
              <w:spacing w:line="240" w:lineRule="auto"/>
              <w:ind w:firstLineChars="0" w:firstLine="0"/>
              <w:jc w:val="right"/>
              <w:rPr>
                <w:rFonts w:ascii="Arial" w:hAnsi="Arial" w:cs="Arial"/>
              </w:rPr>
            </w:pPr>
            <w:r w:rsidRPr="005F2E85">
              <w:t>-</w:t>
            </w:r>
          </w:p>
        </w:tc>
      </w:tr>
      <w:tr w:rsidR="004676B5" w:rsidRPr="000347DF" w:rsidTr="007E7326">
        <w:tblPrEx>
          <w:tblLook w:val="0000"/>
        </w:tblPrEx>
        <w:tc>
          <w:tcPr>
            <w:tcW w:w="677" w:type="dxa"/>
          </w:tcPr>
          <w:p w:rsidR="004676B5" w:rsidRPr="000347DF" w:rsidRDefault="004676B5" w:rsidP="007E7326">
            <w:pPr>
              <w:spacing w:line="240" w:lineRule="auto"/>
              <w:ind w:firstLineChars="0" w:firstLine="0"/>
              <w:rPr>
                <w:rFonts w:ascii="Arial" w:hAnsi="Arial" w:cs="Arial"/>
              </w:rPr>
            </w:pPr>
            <w:r w:rsidRPr="000347DF">
              <w:rPr>
                <w:rFonts w:ascii="Arial" w:hAnsi="Arial" w:cs="Arial"/>
              </w:rPr>
              <w:t>7</w:t>
            </w:r>
          </w:p>
        </w:tc>
        <w:tc>
          <w:tcPr>
            <w:tcW w:w="2834" w:type="dxa"/>
          </w:tcPr>
          <w:p w:rsidR="004676B5" w:rsidRPr="000347DF" w:rsidRDefault="004676B5" w:rsidP="007E7326">
            <w:pPr>
              <w:spacing w:line="240" w:lineRule="auto"/>
              <w:ind w:firstLineChars="0" w:firstLine="0"/>
              <w:rPr>
                <w:rFonts w:ascii="Arial" w:hAnsi="Arial" w:cs="Arial"/>
              </w:rPr>
            </w:pPr>
            <w:r w:rsidRPr="000347DF">
              <w:rPr>
                <w:rFonts w:ascii="Arial" w:hAnsi="Arial" w:cs="Arial"/>
              </w:rPr>
              <w:t>银行存款和结算备付金合计</w:t>
            </w:r>
          </w:p>
        </w:tc>
        <w:tc>
          <w:tcPr>
            <w:tcW w:w="2976" w:type="dxa"/>
          </w:tcPr>
          <w:p w:rsidR="004676B5" w:rsidRPr="000347DF" w:rsidRDefault="004676B5" w:rsidP="007E7326">
            <w:pPr>
              <w:spacing w:line="240" w:lineRule="auto"/>
              <w:ind w:firstLineChars="0" w:firstLine="0"/>
              <w:jc w:val="right"/>
              <w:rPr>
                <w:rFonts w:ascii="Arial" w:hAnsi="Arial" w:cs="Arial"/>
              </w:rPr>
            </w:pPr>
            <w:r w:rsidRPr="005F2E85">
              <w:t>239,040.68</w:t>
            </w:r>
          </w:p>
        </w:tc>
        <w:tc>
          <w:tcPr>
            <w:tcW w:w="2728" w:type="dxa"/>
          </w:tcPr>
          <w:p w:rsidR="004676B5" w:rsidRPr="000347DF" w:rsidRDefault="004676B5" w:rsidP="007E7326">
            <w:pPr>
              <w:spacing w:line="240" w:lineRule="auto"/>
              <w:ind w:firstLineChars="0" w:firstLine="0"/>
              <w:jc w:val="right"/>
              <w:rPr>
                <w:rFonts w:ascii="Arial" w:hAnsi="Arial" w:cs="Arial"/>
              </w:rPr>
            </w:pPr>
            <w:r w:rsidRPr="005F2E85">
              <w:t>1.44</w:t>
            </w:r>
          </w:p>
        </w:tc>
      </w:tr>
      <w:tr w:rsidR="004676B5" w:rsidRPr="000347DF" w:rsidTr="007E7326">
        <w:tblPrEx>
          <w:tblLook w:val="0000"/>
        </w:tblPrEx>
        <w:tc>
          <w:tcPr>
            <w:tcW w:w="677" w:type="dxa"/>
          </w:tcPr>
          <w:p w:rsidR="004676B5" w:rsidRPr="000347DF" w:rsidRDefault="004676B5" w:rsidP="007E7326">
            <w:pPr>
              <w:spacing w:line="240" w:lineRule="auto"/>
              <w:ind w:firstLineChars="0" w:firstLine="0"/>
              <w:rPr>
                <w:rFonts w:ascii="Arial" w:hAnsi="Arial" w:cs="Arial"/>
              </w:rPr>
            </w:pPr>
            <w:r w:rsidRPr="000347DF">
              <w:rPr>
                <w:rFonts w:ascii="Arial" w:hAnsi="Arial" w:cs="Arial"/>
              </w:rPr>
              <w:t>8</w:t>
            </w:r>
          </w:p>
        </w:tc>
        <w:tc>
          <w:tcPr>
            <w:tcW w:w="2834" w:type="dxa"/>
          </w:tcPr>
          <w:p w:rsidR="004676B5" w:rsidRPr="000347DF" w:rsidRDefault="004676B5" w:rsidP="007E7326">
            <w:pPr>
              <w:spacing w:line="240" w:lineRule="auto"/>
              <w:ind w:firstLineChars="0" w:firstLine="0"/>
              <w:rPr>
                <w:rFonts w:ascii="Arial" w:hAnsi="Arial" w:cs="Arial"/>
              </w:rPr>
            </w:pPr>
            <w:r w:rsidRPr="000347DF">
              <w:rPr>
                <w:rFonts w:ascii="Arial" w:hAnsi="Arial" w:cs="Arial"/>
              </w:rPr>
              <w:t>其他资产</w:t>
            </w:r>
          </w:p>
        </w:tc>
        <w:tc>
          <w:tcPr>
            <w:tcW w:w="2976" w:type="dxa"/>
          </w:tcPr>
          <w:p w:rsidR="004676B5" w:rsidRPr="000347DF" w:rsidRDefault="004676B5" w:rsidP="007E7326">
            <w:pPr>
              <w:spacing w:line="240" w:lineRule="auto"/>
              <w:ind w:firstLineChars="0" w:firstLine="0"/>
              <w:jc w:val="right"/>
              <w:rPr>
                <w:rFonts w:ascii="Arial" w:hAnsi="Arial" w:cs="Arial"/>
              </w:rPr>
            </w:pPr>
            <w:r w:rsidRPr="005F2E85">
              <w:t>51,104.51</w:t>
            </w:r>
          </w:p>
        </w:tc>
        <w:tc>
          <w:tcPr>
            <w:tcW w:w="2728" w:type="dxa"/>
          </w:tcPr>
          <w:p w:rsidR="004676B5" w:rsidRPr="000347DF" w:rsidRDefault="004676B5" w:rsidP="007E7326">
            <w:pPr>
              <w:spacing w:line="240" w:lineRule="auto"/>
              <w:ind w:firstLineChars="0" w:firstLine="0"/>
              <w:jc w:val="right"/>
              <w:rPr>
                <w:rFonts w:ascii="Arial" w:hAnsi="Arial" w:cs="Arial"/>
              </w:rPr>
            </w:pPr>
            <w:r w:rsidRPr="005F2E85">
              <w:t>0.31</w:t>
            </w:r>
          </w:p>
        </w:tc>
      </w:tr>
      <w:tr w:rsidR="004676B5" w:rsidRPr="000347DF" w:rsidTr="007E7326">
        <w:tblPrEx>
          <w:tblLook w:val="0000"/>
        </w:tblPrEx>
        <w:tc>
          <w:tcPr>
            <w:tcW w:w="677" w:type="dxa"/>
          </w:tcPr>
          <w:p w:rsidR="004676B5" w:rsidRPr="000347DF" w:rsidRDefault="004676B5" w:rsidP="007E7326">
            <w:pPr>
              <w:spacing w:line="240" w:lineRule="auto"/>
              <w:ind w:firstLineChars="0" w:firstLine="0"/>
              <w:rPr>
                <w:rFonts w:ascii="Arial" w:hAnsi="Arial" w:cs="Arial"/>
              </w:rPr>
            </w:pPr>
            <w:r w:rsidRPr="000347DF">
              <w:rPr>
                <w:rFonts w:ascii="Arial" w:hAnsi="Arial" w:cs="Arial"/>
              </w:rPr>
              <w:t>9</w:t>
            </w:r>
          </w:p>
        </w:tc>
        <w:tc>
          <w:tcPr>
            <w:tcW w:w="2834" w:type="dxa"/>
          </w:tcPr>
          <w:p w:rsidR="004676B5" w:rsidRPr="000347DF" w:rsidRDefault="004676B5" w:rsidP="007E7326">
            <w:pPr>
              <w:spacing w:line="240" w:lineRule="auto"/>
              <w:ind w:left="480" w:firstLineChars="0" w:firstLine="0"/>
              <w:rPr>
                <w:rFonts w:ascii="Arial" w:hAnsi="Arial" w:cs="Arial"/>
              </w:rPr>
            </w:pPr>
            <w:r w:rsidRPr="000347DF">
              <w:rPr>
                <w:rFonts w:ascii="Arial" w:hAnsi="Arial" w:cs="Arial"/>
              </w:rPr>
              <w:t>合计</w:t>
            </w:r>
          </w:p>
        </w:tc>
        <w:tc>
          <w:tcPr>
            <w:tcW w:w="2976" w:type="dxa"/>
          </w:tcPr>
          <w:p w:rsidR="004676B5" w:rsidRPr="000347DF" w:rsidRDefault="004676B5" w:rsidP="007E7326">
            <w:pPr>
              <w:spacing w:line="240" w:lineRule="auto"/>
              <w:ind w:firstLineChars="0" w:firstLine="0"/>
              <w:jc w:val="right"/>
              <w:rPr>
                <w:rFonts w:ascii="Arial" w:hAnsi="Arial" w:cs="Arial"/>
              </w:rPr>
            </w:pPr>
            <w:r w:rsidRPr="005F2E85">
              <w:t xml:space="preserve">16,635,157.39   </w:t>
            </w:r>
          </w:p>
        </w:tc>
        <w:tc>
          <w:tcPr>
            <w:tcW w:w="2728" w:type="dxa"/>
          </w:tcPr>
          <w:p w:rsidR="004676B5" w:rsidRPr="000347DF" w:rsidRDefault="004676B5" w:rsidP="007E7326">
            <w:pPr>
              <w:spacing w:line="240" w:lineRule="auto"/>
              <w:ind w:firstLineChars="0" w:firstLine="0"/>
              <w:jc w:val="right"/>
              <w:rPr>
                <w:rFonts w:ascii="Arial" w:hAnsi="Arial" w:cs="Arial"/>
              </w:rPr>
            </w:pPr>
            <w:r w:rsidRPr="005F2E85">
              <w:t>100.00</w:t>
            </w:r>
          </w:p>
        </w:tc>
      </w:tr>
    </w:tbl>
    <w:p w:rsidR="004676B5" w:rsidRPr="000347DF" w:rsidRDefault="004676B5" w:rsidP="004676B5">
      <w:pPr>
        <w:tabs>
          <w:tab w:val="center" w:pos="4393"/>
        </w:tabs>
        <w:ind w:firstLine="480"/>
        <w:rPr>
          <w:rFonts w:ascii="Arial" w:hAnsi="Arial" w:cs="Arial"/>
          <w:szCs w:val="20"/>
        </w:rPr>
      </w:pPr>
      <w:r w:rsidRPr="000347DF">
        <w:rPr>
          <w:rFonts w:ascii="Arial" w:hAnsi="Arial" w:cs="Arial"/>
          <w:szCs w:val="20"/>
        </w:rPr>
        <w:t>2</w:t>
      </w:r>
      <w:r w:rsidRPr="000347DF">
        <w:rPr>
          <w:rFonts w:ascii="Arial" w:hAnsi="Arial" w:cs="Arial"/>
          <w:szCs w:val="20"/>
        </w:rPr>
        <w:t>、报告期末按行业分类的股票投资组合</w:t>
      </w:r>
    </w:p>
    <w:p w:rsidR="004676B5" w:rsidRPr="000347DF" w:rsidRDefault="004676B5" w:rsidP="004676B5">
      <w:pPr>
        <w:tabs>
          <w:tab w:val="center" w:pos="4393"/>
        </w:tabs>
        <w:ind w:firstLine="480"/>
        <w:rPr>
          <w:rFonts w:ascii="Arial" w:hAnsi="Arial" w:cs="Arial"/>
          <w:szCs w:val="20"/>
        </w:rPr>
      </w:pPr>
      <w:r w:rsidRPr="000347DF">
        <w:rPr>
          <w:rFonts w:ascii="Arial" w:hAnsi="Arial" w:cs="Arial"/>
          <w:szCs w:val="20"/>
        </w:rPr>
        <w:t>（</w:t>
      </w:r>
      <w:r w:rsidRPr="000347DF">
        <w:rPr>
          <w:rFonts w:ascii="Arial" w:hAnsi="Arial" w:cs="Arial"/>
          <w:szCs w:val="20"/>
        </w:rPr>
        <w:t>1</w:t>
      </w:r>
      <w:r w:rsidRPr="000347DF">
        <w:rPr>
          <w:rFonts w:ascii="Arial" w:hAnsi="Arial" w:cs="Arial"/>
          <w:szCs w:val="20"/>
        </w:rPr>
        <w:t>）报告期末指数投资按行业分类的境内股票投资组合</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7"/>
        <w:gridCol w:w="2927"/>
        <w:gridCol w:w="2976"/>
        <w:gridCol w:w="2635"/>
      </w:tblGrid>
      <w:tr w:rsidR="004676B5" w:rsidRPr="000347DF" w:rsidTr="007E7326">
        <w:tc>
          <w:tcPr>
            <w:tcW w:w="677" w:type="dxa"/>
            <w:shd w:val="pct12" w:color="auto" w:fill="auto"/>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代码</w:t>
            </w:r>
          </w:p>
        </w:tc>
        <w:tc>
          <w:tcPr>
            <w:tcW w:w="2927" w:type="dxa"/>
            <w:shd w:val="pct12" w:color="auto" w:fill="auto"/>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行业类别</w:t>
            </w:r>
          </w:p>
        </w:tc>
        <w:tc>
          <w:tcPr>
            <w:tcW w:w="2976" w:type="dxa"/>
            <w:shd w:val="pct12" w:color="auto" w:fill="auto"/>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公允价值（元）</w:t>
            </w:r>
          </w:p>
        </w:tc>
        <w:tc>
          <w:tcPr>
            <w:tcW w:w="2635" w:type="dxa"/>
            <w:shd w:val="pct12" w:color="auto" w:fill="auto"/>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占基金资产净值比例</w:t>
            </w:r>
            <w:r w:rsidRPr="000347DF">
              <w:rPr>
                <w:rFonts w:ascii="Arial" w:hAnsi="Arial" w:cs="Arial"/>
              </w:rPr>
              <w:t>(%)</w:t>
            </w:r>
          </w:p>
        </w:tc>
      </w:tr>
      <w:tr w:rsidR="004676B5" w:rsidRPr="000347DF" w:rsidTr="007E7326">
        <w:tc>
          <w:tcPr>
            <w:tcW w:w="677"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A</w:t>
            </w:r>
          </w:p>
        </w:tc>
        <w:tc>
          <w:tcPr>
            <w:tcW w:w="2927" w:type="dxa"/>
          </w:tcPr>
          <w:p w:rsidR="004676B5" w:rsidRPr="000347DF" w:rsidRDefault="004676B5" w:rsidP="007E7326">
            <w:pPr>
              <w:spacing w:line="240" w:lineRule="auto"/>
              <w:ind w:firstLineChars="0" w:firstLine="0"/>
              <w:rPr>
                <w:rFonts w:ascii="Arial" w:hAnsi="Arial" w:cs="Arial"/>
              </w:rPr>
            </w:pPr>
            <w:r w:rsidRPr="000347DF">
              <w:rPr>
                <w:rFonts w:ascii="Arial" w:hAnsi="Arial" w:cs="Arial"/>
              </w:rPr>
              <w:t>农、林、牧、渔业</w:t>
            </w:r>
          </w:p>
        </w:tc>
        <w:tc>
          <w:tcPr>
            <w:tcW w:w="2976" w:type="dxa"/>
          </w:tcPr>
          <w:p w:rsidR="004676B5" w:rsidRPr="000347DF" w:rsidRDefault="004676B5" w:rsidP="007E7326">
            <w:pPr>
              <w:spacing w:line="240" w:lineRule="auto"/>
              <w:ind w:firstLineChars="0" w:firstLine="0"/>
              <w:jc w:val="right"/>
              <w:rPr>
                <w:rFonts w:ascii="Arial" w:hAnsi="Arial" w:cs="Arial"/>
              </w:rPr>
            </w:pPr>
            <w:r w:rsidRPr="00B01EC0">
              <w:t>202,422.00</w:t>
            </w:r>
          </w:p>
        </w:tc>
        <w:tc>
          <w:tcPr>
            <w:tcW w:w="2635" w:type="dxa"/>
          </w:tcPr>
          <w:p w:rsidR="004676B5" w:rsidRPr="000347DF" w:rsidRDefault="004676B5" w:rsidP="007E7326">
            <w:pPr>
              <w:spacing w:line="240" w:lineRule="auto"/>
              <w:ind w:firstLineChars="0" w:firstLine="0"/>
              <w:jc w:val="right"/>
              <w:rPr>
                <w:rFonts w:ascii="Arial" w:hAnsi="Arial" w:cs="Arial"/>
              </w:rPr>
            </w:pPr>
            <w:r w:rsidRPr="00B01EC0">
              <w:t>1.24</w:t>
            </w:r>
          </w:p>
        </w:tc>
      </w:tr>
      <w:tr w:rsidR="004676B5" w:rsidRPr="000347DF" w:rsidTr="007E7326">
        <w:tc>
          <w:tcPr>
            <w:tcW w:w="677"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B</w:t>
            </w:r>
          </w:p>
        </w:tc>
        <w:tc>
          <w:tcPr>
            <w:tcW w:w="2927" w:type="dxa"/>
          </w:tcPr>
          <w:p w:rsidR="004676B5" w:rsidRPr="000347DF" w:rsidRDefault="004676B5" w:rsidP="007E7326">
            <w:pPr>
              <w:spacing w:line="240" w:lineRule="auto"/>
              <w:ind w:firstLineChars="0" w:firstLine="0"/>
              <w:rPr>
                <w:rFonts w:ascii="Arial" w:hAnsi="Arial" w:cs="Arial"/>
              </w:rPr>
            </w:pPr>
            <w:r w:rsidRPr="000347DF">
              <w:rPr>
                <w:rFonts w:ascii="Arial" w:hAnsi="Arial" w:cs="Arial"/>
              </w:rPr>
              <w:t>采矿业</w:t>
            </w:r>
          </w:p>
        </w:tc>
        <w:tc>
          <w:tcPr>
            <w:tcW w:w="2976" w:type="dxa"/>
          </w:tcPr>
          <w:p w:rsidR="004676B5" w:rsidRPr="000347DF" w:rsidRDefault="004676B5" w:rsidP="007E7326">
            <w:pPr>
              <w:spacing w:line="240" w:lineRule="auto"/>
              <w:ind w:firstLineChars="0" w:firstLine="0"/>
              <w:jc w:val="right"/>
              <w:rPr>
                <w:rFonts w:ascii="Arial" w:hAnsi="Arial" w:cs="Arial"/>
              </w:rPr>
            </w:pPr>
            <w:r w:rsidRPr="00B01EC0">
              <w:t>344,741.00</w:t>
            </w:r>
          </w:p>
        </w:tc>
        <w:tc>
          <w:tcPr>
            <w:tcW w:w="2635" w:type="dxa"/>
          </w:tcPr>
          <w:p w:rsidR="004676B5" w:rsidRPr="000347DF" w:rsidRDefault="004676B5" w:rsidP="007E7326">
            <w:pPr>
              <w:spacing w:line="240" w:lineRule="auto"/>
              <w:ind w:firstLineChars="0" w:firstLine="0"/>
              <w:jc w:val="right"/>
              <w:rPr>
                <w:rFonts w:ascii="Arial" w:hAnsi="Arial" w:cs="Arial"/>
              </w:rPr>
            </w:pPr>
            <w:r w:rsidRPr="00B01EC0">
              <w:t>2.12</w:t>
            </w:r>
          </w:p>
        </w:tc>
      </w:tr>
      <w:tr w:rsidR="004676B5" w:rsidRPr="000347DF" w:rsidTr="007E7326">
        <w:tc>
          <w:tcPr>
            <w:tcW w:w="677"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C</w:t>
            </w:r>
          </w:p>
        </w:tc>
        <w:tc>
          <w:tcPr>
            <w:tcW w:w="2927" w:type="dxa"/>
          </w:tcPr>
          <w:p w:rsidR="004676B5" w:rsidRPr="000347DF" w:rsidRDefault="004676B5" w:rsidP="007E7326">
            <w:pPr>
              <w:spacing w:line="240" w:lineRule="auto"/>
              <w:ind w:firstLineChars="0" w:firstLine="0"/>
              <w:rPr>
                <w:rFonts w:ascii="Arial" w:hAnsi="Arial" w:cs="Arial"/>
              </w:rPr>
            </w:pPr>
            <w:r w:rsidRPr="000347DF">
              <w:rPr>
                <w:rFonts w:ascii="Arial" w:hAnsi="Arial" w:cs="Arial"/>
              </w:rPr>
              <w:t>制造业</w:t>
            </w:r>
          </w:p>
        </w:tc>
        <w:tc>
          <w:tcPr>
            <w:tcW w:w="2976" w:type="dxa"/>
          </w:tcPr>
          <w:p w:rsidR="004676B5" w:rsidRPr="000347DF" w:rsidRDefault="004676B5" w:rsidP="007E7326">
            <w:pPr>
              <w:spacing w:line="240" w:lineRule="auto"/>
              <w:ind w:firstLineChars="0" w:firstLine="0"/>
              <w:jc w:val="right"/>
              <w:rPr>
                <w:rFonts w:ascii="Arial" w:hAnsi="Arial" w:cs="Arial"/>
              </w:rPr>
            </w:pPr>
            <w:r w:rsidRPr="00B01EC0">
              <w:t>5,666,379.40</w:t>
            </w:r>
          </w:p>
        </w:tc>
        <w:tc>
          <w:tcPr>
            <w:tcW w:w="2635" w:type="dxa"/>
          </w:tcPr>
          <w:p w:rsidR="004676B5" w:rsidRPr="000347DF" w:rsidRDefault="004676B5" w:rsidP="007E7326">
            <w:pPr>
              <w:spacing w:line="240" w:lineRule="auto"/>
              <w:ind w:firstLineChars="0" w:firstLine="0"/>
              <w:jc w:val="right"/>
              <w:rPr>
                <w:rFonts w:ascii="Arial" w:hAnsi="Arial" w:cs="Arial"/>
              </w:rPr>
            </w:pPr>
            <w:r w:rsidRPr="00B01EC0">
              <w:t>34.81</w:t>
            </w:r>
          </w:p>
        </w:tc>
      </w:tr>
      <w:tr w:rsidR="004676B5" w:rsidRPr="000347DF" w:rsidTr="007E7326">
        <w:tc>
          <w:tcPr>
            <w:tcW w:w="677"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D</w:t>
            </w:r>
          </w:p>
        </w:tc>
        <w:tc>
          <w:tcPr>
            <w:tcW w:w="2927" w:type="dxa"/>
          </w:tcPr>
          <w:p w:rsidR="004676B5" w:rsidRPr="000347DF" w:rsidRDefault="004676B5" w:rsidP="007E7326">
            <w:pPr>
              <w:spacing w:line="240" w:lineRule="auto"/>
              <w:ind w:firstLineChars="0" w:firstLine="0"/>
              <w:rPr>
                <w:rFonts w:ascii="Arial" w:hAnsi="Arial" w:cs="Arial"/>
              </w:rPr>
            </w:pPr>
            <w:r w:rsidRPr="000347DF">
              <w:rPr>
                <w:rFonts w:ascii="Arial" w:hAnsi="Arial" w:cs="Arial"/>
              </w:rPr>
              <w:t>电力、热力、燃气及水生产和供应业</w:t>
            </w:r>
          </w:p>
        </w:tc>
        <w:tc>
          <w:tcPr>
            <w:tcW w:w="2976" w:type="dxa"/>
          </w:tcPr>
          <w:p w:rsidR="004676B5" w:rsidRPr="000347DF" w:rsidRDefault="004676B5" w:rsidP="007E7326">
            <w:pPr>
              <w:spacing w:line="240" w:lineRule="auto"/>
              <w:ind w:firstLineChars="0" w:firstLine="0"/>
              <w:jc w:val="right"/>
              <w:rPr>
                <w:rFonts w:ascii="Arial" w:hAnsi="Arial" w:cs="Arial"/>
              </w:rPr>
            </w:pPr>
            <w:r w:rsidRPr="00B01EC0">
              <w:t>430,412.00</w:t>
            </w:r>
          </w:p>
        </w:tc>
        <w:tc>
          <w:tcPr>
            <w:tcW w:w="2635" w:type="dxa"/>
          </w:tcPr>
          <w:p w:rsidR="004676B5" w:rsidRPr="000347DF" w:rsidRDefault="004676B5" w:rsidP="007E7326">
            <w:pPr>
              <w:spacing w:line="240" w:lineRule="auto"/>
              <w:ind w:firstLineChars="0" w:firstLine="0"/>
              <w:jc w:val="right"/>
              <w:rPr>
                <w:rFonts w:ascii="Arial" w:hAnsi="Arial" w:cs="Arial"/>
              </w:rPr>
            </w:pPr>
            <w:r w:rsidRPr="00B01EC0">
              <w:t>2.64</w:t>
            </w:r>
          </w:p>
        </w:tc>
      </w:tr>
      <w:tr w:rsidR="004676B5" w:rsidRPr="000347DF" w:rsidTr="007E7326">
        <w:tc>
          <w:tcPr>
            <w:tcW w:w="677"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E</w:t>
            </w:r>
          </w:p>
        </w:tc>
        <w:tc>
          <w:tcPr>
            <w:tcW w:w="2927" w:type="dxa"/>
          </w:tcPr>
          <w:p w:rsidR="004676B5" w:rsidRPr="000347DF" w:rsidRDefault="004676B5" w:rsidP="007E7326">
            <w:pPr>
              <w:spacing w:line="240" w:lineRule="auto"/>
              <w:ind w:firstLineChars="0" w:firstLine="0"/>
              <w:rPr>
                <w:rFonts w:ascii="Arial" w:hAnsi="Arial" w:cs="Arial"/>
              </w:rPr>
            </w:pPr>
            <w:r w:rsidRPr="000347DF">
              <w:rPr>
                <w:rFonts w:ascii="Arial" w:hAnsi="Arial" w:cs="Arial"/>
              </w:rPr>
              <w:t>建筑业</w:t>
            </w:r>
          </w:p>
        </w:tc>
        <w:tc>
          <w:tcPr>
            <w:tcW w:w="2976" w:type="dxa"/>
          </w:tcPr>
          <w:p w:rsidR="004676B5" w:rsidRPr="000347DF" w:rsidRDefault="004676B5" w:rsidP="007E7326">
            <w:pPr>
              <w:spacing w:line="240" w:lineRule="auto"/>
              <w:ind w:firstLineChars="0" w:firstLine="0"/>
              <w:jc w:val="right"/>
              <w:rPr>
                <w:rFonts w:ascii="Arial" w:hAnsi="Arial" w:cs="Arial"/>
              </w:rPr>
            </w:pPr>
            <w:r w:rsidRPr="00B01EC0">
              <w:t>1,275,640.00</w:t>
            </w:r>
          </w:p>
        </w:tc>
        <w:tc>
          <w:tcPr>
            <w:tcW w:w="2635" w:type="dxa"/>
          </w:tcPr>
          <w:p w:rsidR="004676B5" w:rsidRPr="000347DF" w:rsidRDefault="004676B5" w:rsidP="007E7326">
            <w:pPr>
              <w:spacing w:line="240" w:lineRule="auto"/>
              <w:ind w:firstLineChars="0" w:firstLine="0"/>
              <w:jc w:val="right"/>
              <w:rPr>
                <w:rFonts w:ascii="Arial" w:hAnsi="Arial" w:cs="Arial"/>
              </w:rPr>
            </w:pPr>
            <w:r w:rsidRPr="00B01EC0">
              <w:t>7.84</w:t>
            </w:r>
          </w:p>
        </w:tc>
      </w:tr>
      <w:tr w:rsidR="004676B5" w:rsidRPr="000347DF" w:rsidTr="007E7326">
        <w:tc>
          <w:tcPr>
            <w:tcW w:w="677"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F</w:t>
            </w:r>
          </w:p>
        </w:tc>
        <w:tc>
          <w:tcPr>
            <w:tcW w:w="2927" w:type="dxa"/>
          </w:tcPr>
          <w:p w:rsidR="004676B5" w:rsidRPr="000347DF" w:rsidRDefault="004676B5" w:rsidP="007E7326">
            <w:pPr>
              <w:spacing w:line="240" w:lineRule="auto"/>
              <w:ind w:firstLineChars="0" w:firstLine="0"/>
              <w:rPr>
                <w:rFonts w:ascii="Arial" w:hAnsi="Arial" w:cs="Arial"/>
              </w:rPr>
            </w:pPr>
            <w:r w:rsidRPr="000347DF">
              <w:rPr>
                <w:rFonts w:ascii="Arial" w:hAnsi="Arial" w:cs="Arial"/>
              </w:rPr>
              <w:t>批发和零售业</w:t>
            </w:r>
          </w:p>
        </w:tc>
        <w:tc>
          <w:tcPr>
            <w:tcW w:w="2976" w:type="dxa"/>
          </w:tcPr>
          <w:p w:rsidR="004676B5" w:rsidRPr="000347DF" w:rsidRDefault="004676B5" w:rsidP="007E7326">
            <w:pPr>
              <w:spacing w:line="240" w:lineRule="auto"/>
              <w:ind w:firstLineChars="0" w:firstLine="0"/>
              <w:jc w:val="right"/>
              <w:rPr>
                <w:rFonts w:ascii="Arial" w:hAnsi="Arial" w:cs="Arial"/>
              </w:rPr>
            </w:pPr>
            <w:r w:rsidRPr="00B01EC0">
              <w:t>1,558,759.00</w:t>
            </w:r>
          </w:p>
        </w:tc>
        <w:tc>
          <w:tcPr>
            <w:tcW w:w="2635" w:type="dxa"/>
          </w:tcPr>
          <w:p w:rsidR="004676B5" w:rsidRPr="000347DF" w:rsidRDefault="004676B5" w:rsidP="007E7326">
            <w:pPr>
              <w:spacing w:line="240" w:lineRule="auto"/>
              <w:ind w:firstLineChars="0" w:firstLine="0"/>
              <w:jc w:val="right"/>
              <w:rPr>
                <w:rFonts w:ascii="Arial" w:hAnsi="Arial" w:cs="Arial"/>
              </w:rPr>
            </w:pPr>
            <w:r w:rsidRPr="00B01EC0">
              <w:t>9.57</w:t>
            </w:r>
          </w:p>
        </w:tc>
      </w:tr>
      <w:tr w:rsidR="004676B5" w:rsidRPr="000347DF" w:rsidTr="007E7326">
        <w:tc>
          <w:tcPr>
            <w:tcW w:w="677"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G</w:t>
            </w:r>
          </w:p>
        </w:tc>
        <w:tc>
          <w:tcPr>
            <w:tcW w:w="2927" w:type="dxa"/>
          </w:tcPr>
          <w:p w:rsidR="004676B5" w:rsidRPr="000347DF" w:rsidRDefault="004676B5" w:rsidP="007E7326">
            <w:pPr>
              <w:spacing w:line="240" w:lineRule="auto"/>
              <w:ind w:firstLineChars="0" w:firstLine="0"/>
              <w:rPr>
                <w:rFonts w:ascii="Arial" w:hAnsi="Arial" w:cs="Arial"/>
              </w:rPr>
            </w:pPr>
            <w:r w:rsidRPr="000347DF">
              <w:rPr>
                <w:rFonts w:ascii="Arial" w:hAnsi="Arial" w:cs="Arial"/>
              </w:rPr>
              <w:t>交通运输、仓储和邮政业</w:t>
            </w:r>
          </w:p>
        </w:tc>
        <w:tc>
          <w:tcPr>
            <w:tcW w:w="2976" w:type="dxa"/>
          </w:tcPr>
          <w:p w:rsidR="004676B5" w:rsidRPr="000347DF" w:rsidRDefault="004676B5" w:rsidP="007E7326">
            <w:pPr>
              <w:spacing w:line="240" w:lineRule="auto"/>
              <w:ind w:firstLineChars="0" w:firstLine="0"/>
              <w:jc w:val="right"/>
              <w:rPr>
                <w:rFonts w:ascii="Arial" w:hAnsi="Arial" w:cs="Arial"/>
              </w:rPr>
            </w:pPr>
            <w:r w:rsidRPr="00B01EC0">
              <w:t>375,866.00</w:t>
            </w:r>
          </w:p>
        </w:tc>
        <w:tc>
          <w:tcPr>
            <w:tcW w:w="2635" w:type="dxa"/>
          </w:tcPr>
          <w:p w:rsidR="004676B5" w:rsidRPr="000347DF" w:rsidRDefault="004676B5" w:rsidP="007E7326">
            <w:pPr>
              <w:spacing w:line="240" w:lineRule="auto"/>
              <w:ind w:firstLineChars="0" w:firstLine="0"/>
              <w:jc w:val="right"/>
              <w:rPr>
                <w:rFonts w:ascii="Arial" w:hAnsi="Arial" w:cs="Arial"/>
              </w:rPr>
            </w:pPr>
            <w:r w:rsidRPr="00B01EC0">
              <w:t>2.31</w:t>
            </w:r>
          </w:p>
        </w:tc>
      </w:tr>
      <w:tr w:rsidR="004676B5" w:rsidRPr="000347DF" w:rsidTr="007E7326">
        <w:tc>
          <w:tcPr>
            <w:tcW w:w="677"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H</w:t>
            </w:r>
          </w:p>
        </w:tc>
        <w:tc>
          <w:tcPr>
            <w:tcW w:w="2927" w:type="dxa"/>
          </w:tcPr>
          <w:p w:rsidR="004676B5" w:rsidRPr="000347DF" w:rsidRDefault="004676B5" w:rsidP="007E7326">
            <w:pPr>
              <w:spacing w:line="240" w:lineRule="auto"/>
              <w:ind w:firstLineChars="0" w:firstLine="0"/>
              <w:rPr>
                <w:rFonts w:ascii="Arial" w:hAnsi="Arial" w:cs="Arial"/>
              </w:rPr>
            </w:pPr>
            <w:r w:rsidRPr="000347DF">
              <w:rPr>
                <w:rFonts w:ascii="Arial" w:hAnsi="Arial" w:cs="Arial"/>
              </w:rPr>
              <w:t>住宿和餐饮业</w:t>
            </w:r>
          </w:p>
        </w:tc>
        <w:tc>
          <w:tcPr>
            <w:tcW w:w="2976" w:type="dxa"/>
          </w:tcPr>
          <w:p w:rsidR="004676B5" w:rsidRPr="000347DF" w:rsidRDefault="004676B5" w:rsidP="007E7326">
            <w:pPr>
              <w:spacing w:line="240" w:lineRule="auto"/>
              <w:ind w:firstLineChars="0" w:firstLine="0"/>
              <w:jc w:val="right"/>
              <w:rPr>
                <w:rFonts w:ascii="Arial" w:hAnsi="Arial" w:cs="Arial"/>
              </w:rPr>
            </w:pPr>
            <w:r w:rsidRPr="00B01EC0">
              <w:t>8,613.00</w:t>
            </w:r>
          </w:p>
        </w:tc>
        <w:tc>
          <w:tcPr>
            <w:tcW w:w="2635" w:type="dxa"/>
          </w:tcPr>
          <w:p w:rsidR="004676B5" w:rsidRPr="000347DF" w:rsidRDefault="004676B5" w:rsidP="007E7326">
            <w:pPr>
              <w:spacing w:line="240" w:lineRule="auto"/>
              <w:ind w:firstLineChars="0" w:firstLine="0"/>
              <w:jc w:val="right"/>
              <w:rPr>
                <w:rFonts w:ascii="Arial" w:hAnsi="Arial" w:cs="Arial"/>
              </w:rPr>
            </w:pPr>
            <w:r w:rsidRPr="00B01EC0">
              <w:t>0.05</w:t>
            </w:r>
          </w:p>
        </w:tc>
      </w:tr>
      <w:tr w:rsidR="004676B5" w:rsidRPr="000347DF" w:rsidTr="007E7326">
        <w:tc>
          <w:tcPr>
            <w:tcW w:w="677"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I</w:t>
            </w:r>
          </w:p>
        </w:tc>
        <w:tc>
          <w:tcPr>
            <w:tcW w:w="2927" w:type="dxa"/>
          </w:tcPr>
          <w:p w:rsidR="004676B5" w:rsidRPr="000347DF" w:rsidRDefault="004676B5" w:rsidP="007E7326">
            <w:pPr>
              <w:spacing w:line="240" w:lineRule="auto"/>
              <w:ind w:firstLineChars="0" w:firstLine="0"/>
              <w:rPr>
                <w:rFonts w:ascii="Arial" w:hAnsi="Arial" w:cs="Arial"/>
              </w:rPr>
            </w:pPr>
            <w:r w:rsidRPr="000347DF">
              <w:rPr>
                <w:rFonts w:ascii="Arial" w:hAnsi="Arial" w:cs="Arial"/>
              </w:rPr>
              <w:t>信息传输、软件和信息技术服务业</w:t>
            </w:r>
          </w:p>
        </w:tc>
        <w:tc>
          <w:tcPr>
            <w:tcW w:w="2976" w:type="dxa"/>
          </w:tcPr>
          <w:p w:rsidR="004676B5" w:rsidRPr="000347DF" w:rsidRDefault="004676B5" w:rsidP="007E7326">
            <w:pPr>
              <w:spacing w:line="240" w:lineRule="auto"/>
              <w:ind w:firstLineChars="0" w:firstLine="0"/>
              <w:jc w:val="right"/>
              <w:rPr>
                <w:rFonts w:ascii="Arial" w:hAnsi="Arial" w:cs="Arial"/>
              </w:rPr>
            </w:pPr>
            <w:r w:rsidRPr="00B01EC0">
              <w:t>394,600.00</w:t>
            </w:r>
          </w:p>
        </w:tc>
        <w:tc>
          <w:tcPr>
            <w:tcW w:w="2635" w:type="dxa"/>
          </w:tcPr>
          <w:p w:rsidR="004676B5" w:rsidRPr="000347DF" w:rsidRDefault="004676B5" w:rsidP="007E7326">
            <w:pPr>
              <w:spacing w:line="240" w:lineRule="auto"/>
              <w:ind w:firstLineChars="0" w:firstLine="0"/>
              <w:jc w:val="right"/>
              <w:rPr>
                <w:rFonts w:ascii="Arial" w:hAnsi="Arial" w:cs="Arial"/>
              </w:rPr>
            </w:pPr>
            <w:r w:rsidRPr="00B01EC0">
              <w:t>2.42</w:t>
            </w:r>
          </w:p>
        </w:tc>
      </w:tr>
      <w:tr w:rsidR="004676B5" w:rsidRPr="000347DF" w:rsidTr="007E7326">
        <w:tc>
          <w:tcPr>
            <w:tcW w:w="677"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J</w:t>
            </w:r>
          </w:p>
        </w:tc>
        <w:tc>
          <w:tcPr>
            <w:tcW w:w="2927" w:type="dxa"/>
          </w:tcPr>
          <w:p w:rsidR="004676B5" w:rsidRPr="000347DF" w:rsidRDefault="004676B5" w:rsidP="007E7326">
            <w:pPr>
              <w:spacing w:line="240" w:lineRule="auto"/>
              <w:ind w:firstLineChars="0" w:firstLine="0"/>
              <w:rPr>
                <w:rFonts w:ascii="Arial" w:hAnsi="Arial" w:cs="Arial"/>
              </w:rPr>
            </w:pPr>
            <w:r w:rsidRPr="000347DF">
              <w:rPr>
                <w:rFonts w:ascii="Arial" w:hAnsi="Arial" w:cs="Arial"/>
              </w:rPr>
              <w:t>金融业</w:t>
            </w:r>
          </w:p>
        </w:tc>
        <w:tc>
          <w:tcPr>
            <w:tcW w:w="2976" w:type="dxa"/>
          </w:tcPr>
          <w:p w:rsidR="004676B5" w:rsidRPr="000347DF" w:rsidRDefault="004676B5" w:rsidP="007E7326">
            <w:pPr>
              <w:spacing w:line="240" w:lineRule="auto"/>
              <w:ind w:firstLineChars="0" w:firstLine="0"/>
              <w:jc w:val="right"/>
              <w:rPr>
                <w:rFonts w:ascii="Arial" w:hAnsi="Arial" w:cs="Arial"/>
              </w:rPr>
            </w:pPr>
            <w:r w:rsidRPr="00B01EC0">
              <w:t>3,880,677.40</w:t>
            </w:r>
          </w:p>
        </w:tc>
        <w:tc>
          <w:tcPr>
            <w:tcW w:w="2635" w:type="dxa"/>
          </w:tcPr>
          <w:p w:rsidR="004676B5" w:rsidRPr="000347DF" w:rsidRDefault="004676B5" w:rsidP="007E7326">
            <w:pPr>
              <w:spacing w:line="240" w:lineRule="auto"/>
              <w:ind w:firstLineChars="0" w:firstLine="0"/>
              <w:jc w:val="right"/>
              <w:rPr>
                <w:rFonts w:ascii="Arial" w:hAnsi="Arial" w:cs="Arial"/>
              </w:rPr>
            </w:pPr>
            <w:r w:rsidRPr="00B01EC0">
              <w:t>23.84</w:t>
            </w:r>
          </w:p>
        </w:tc>
      </w:tr>
      <w:tr w:rsidR="004676B5" w:rsidRPr="000347DF" w:rsidTr="007E7326">
        <w:tc>
          <w:tcPr>
            <w:tcW w:w="677"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K</w:t>
            </w:r>
          </w:p>
        </w:tc>
        <w:tc>
          <w:tcPr>
            <w:tcW w:w="2927" w:type="dxa"/>
          </w:tcPr>
          <w:p w:rsidR="004676B5" w:rsidRPr="000347DF" w:rsidRDefault="004676B5" w:rsidP="007E7326">
            <w:pPr>
              <w:spacing w:line="240" w:lineRule="auto"/>
              <w:ind w:firstLineChars="0" w:firstLine="0"/>
              <w:rPr>
                <w:rFonts w:ascii="Arial" w:hAnsi="Arial" w:cs="Arial"/>
              </w:rPr>
            </w:pPr>
            <w:r w:rsidRPr="000347DF">
              <w:rPr>
                <w:rFonts w:ascii="Arial" w:hAnsi="Arial" w:cs="Arial"/>
              </w:rPr>
              <w:t>房地产业</w:t>
            </w:r>
          </w:p>
        </w:tc>
        <w:tc>
          <w:tcPr>
            <w:tcW w:w="2976" w:type="dxa"/>
          </w:tcPr>
          <w:p w:rsidR="004676B5" w:rsidRPr="000347DF" w:rsidRDefault="004676B5" w:rsidP="007E7326">
            <w:pPr>
              <w:spacing w:line="240" w:lineRule="auto"/>
              <w:ind w:firstLineChars="0" w:firstLine="0"/>
              <w:jc w:val="right"/>
              <w:rPr>
                <w:rFonts w:ascii="Arial" w:hAnsi="Arial" w:cs="Arial"/>
              </w:rPr>
            </w:pPr>
            <w:r w:rsidRPr="00B01EC0">
              <w:t>1,246,063.00</w:t>
            </w:r>
          </w:p>
        </w:tc>
        <w:tc>
          <w:tcPr>
            <w:tcW w:w="2635" w:type="dxa"/>
          </w:tcPr>
          <w:p w:rsidR="004676B5" w:rsidRPr="000347DF" w:rsidRDefault="004676B5" w:rsidP="007E7326">
            <w:pPr>
              <w:spacing w:line="240" w:lineRule="auto"/>
              <w:ind w:firstLineChars="0" w:firstLine="0"/>
              <w:jc w:val="right"/>
              <w:rPr>
                <w:rFonts w:ascii="Arial" w:hAnsi="Arial" w:cs="Arial"/>
              </w:rPr>
            </w:pPr>
            <w:r w:rsidRPr="00B01EC0">
              <w:t>7.65</w:t>
            </w:r>
          </w:p>
        </w:tc>
      </w:tr>
      <w:tr w:rsidR="004676B5" w:rsidRPr="000347DF" w:rsidTr="007E7326">
        <w:tc>
          <w:tcPr>
            <w:tcW w:w="677"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L</w:t>
            </w:r>
          </w:p>
        </w:tc>
        <w:tc>
          <w:tcPr>
            <w:tcW w:w="2927" w:type="dxa"/>
          </w:tcPr>
          <w:p w:rsidR="004676B5" w:rsidRPr="000347DF" w:rsidRDefault="004676B5" w:rsidP="007E7326">
            <w:pPr>
              <w:spacing w:line="240" w:lineRule="auto"/>
              <w:ind w:firstLineChars="0" w:firstLine="0"/>
              <w:rPr>
                <w:rFonts w:ascii="Arial" w:hAnsi="Arial" w:cs="Arial"/>
              </w:rPr>
            </w:pPr>
            <w:r w:rsidRPr="000347DF">
              <w:rPr>
                <w:rFonts w:ascii="Arial" w:hAnsi="Arial" w:cs="Arial"/>
              </w:rPr>
              <w:t>租赁和商务服务业</w:t>
            </w:r>
          </w:p>
        </w:tc>
        <w:tc>
          <w:tcPr>
            <w:tcW w:w="2976" w:type="dxa"/>
          </w:tcPr>
          <w:p w:rsidR="004676B5" w:rsidRPr="000347DF" w:rsidRDefault="004676B5" w:rsidP="007E7326">
            <w:pPr>
              <w:spacing w:line="240" w:lineRule="auto"/>
              <w:ind w:firstLineChars="0" w:firstLine="0"/>
              <w:jc w:val="right"/>
              <w:rPr>
                <w:rFonts w:ascii="Arial" w:hAnsi="Arial" w:cs="Arial"/>
              </w:rPr>
            </w:pPr>
            <w:r w:rsidRPr="00B01EC0">
              <w:t>18,240.00</w:t>
            </w:r>
          </w:p>
        </w:tc>
        <w:tc>
          <w:tcPr>
            <w:tcW w:w="2635" w:type="dxa"/>
          </w:tcPr>
          <w:p w:rsidR="004676B5" w:rsidRPr="000347DF" w:rsidRDefault="004676B5" w:rsidP="007E7326">
            <w:pPr>
              <w:spacing w:line="240" w:lineRule="auto"/>
              <w:ind w:firstLineChars="0" w:firstLine="0"/>
              <w:jc w:val="right"/>
              <w:rPr>
                <w:rFonts w:ascii="Arial" w:hAnsi="Arial" w:cs="Arial"/>
              </w:rPr>
            </w:pPr>
            <w:r w:rsidRPr="00B01EC0">
              <w:t>0.11</w:t>
            </w:r>
          </w:p>
        </w:tc>
      </w:tr>
      <w:tr w:rsidR="004676B5" w:rsidRPr="000347DF" w:rsidTr="007E7326">
        <w:tc>
          <w:tcPr>
            <w:tcW w:w="677"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M</w:t>
            </w:r>
          </w:p>
        </w:tc>
        <w:tc>
          <w:tcPr>
            <w:tcW w:w="2927" w:type="dxa"/>
          </w:tcPr>
          <w:p w:rsidR="004676B5" w:rsidRPr="000347DF" w:rsidRDefault="004676B5" w:rsidP="007E7326">
            <w:pPr>
              <w:spacing w:line="240" w:lineRule="auto"/>
              <w:ind w:firstLineChars="0" w:firstLine="0"/>
              <w:rPr>
                <w:rFonts w:ascii="Arial" w:hAnsi="Arial" w:cs="Arial"/>
              </w:rPr>
            </w:pPr>
            <w:r w:rsidRPr="000347DF">
              <w:rPr>
                <w:rFonts w:ascii="Arial" w:hAnsi="Arial" w:cs="Arial"/>
              </w:rPr>
              <w:t>科学研究和技术服务业</w:t>
            </w:r>
          </w:p>
        </w:tc>
        <w:tc>
          <w:tcPr>
            <w:tcW w:w="2976" w:type="dxa"/>
          </w:tcPr>
          <w:p w:rsidR="004676B5" w:rsidRPr="000347DF" w:rsidRDefault="004676B5" w:rsidP="007E7326">
            <w:pPr>
              <w:spacing w:line="240" w:lineRule="auto"/>
              <w:ind w:firstLineChars="0" w:firstLine="0"/>
              <w:jc w:val="right"/>
              <w:rPr>
                <w:rFonts w:ascii="Arial" w:hAnsi="Arial" w:cs="Arial"/>
              </w:rPr>
            </w:pPr>
            <w:r w:rsidRPr="00B01EC0">
              <w:t>-</w:t>
            </w:r>
          </w:p>
        </w:tc>
        <w:tc>
          <w:tcPr>
            <w:tcW w:w="2635" w:type="dxa"/>
          </w:tcPr>
          <w:p w:rsidR="004676B5" w:rsidRPr="000347DF" w:rsidRDefault="004676B5" w:rsidP="007E7326">
            <w:pPr>
              <w:spacing w:line="240" w:lineRule="auto"/>
              <w:ind w:firstLineChars="0" w:firstLine="0"/>
              <w:jc w:val="right"/>
              <w:rPr>
                <w:rFonts w:ascii="Arial" w:hAnsi="Arial" w:cs="Arial"/>
              </w:rPr>
            </w:pPr>
            <w:r w:rsidRPr="00B01EC0">
              <w:t>-</w:t>
            </w:r>
          </w:p>
        </w:tc>
      </w:tr>
      <w:tr w:rsidR="004676B5" w:rsidRPr="000347DF" w:rsidTr="007E7326">
        <w:tc>
          <w:tcPr>
            <w:tcW w:w="677"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N</w:t>
            </w:r>
          </w:p>
        </w:tc>
        <w:tc>
          <w:tcPr>
            <w:tcW w:w="2927" w:type="dxa"/>
          </w:tcPr>
          <w:p w:rsidR="004676B5" w:rsidRPr="000347DF" w:rsidRDefault="004676B5" w:rsidP="007E7326">
            <w:pPr>
              <w:spacing w:line="240" w:lineRule="auto"/>
              <w:ind w:firstLineChars="0" w:firstLine="0"/>
              <w:rPr>
                <w:rFonts w:ascii="Arial" w:hAnsi="Arial" w:cs="Arial"/>
              </w:rPr>
            </w:pPr>
            <w:r w:rsidRPr="000347DF">
              <w:rPr>
                <w:rFonts w:ascii="Arial" w:hAnsi="Arial" w:cs="Arial"/>
              </w:rPr>
              <w:t>水利、环境和公共设施管理业</w:t>
            </w:r>
          </w:p>
        </w:tc>
        <w:tc>
          <w:tcPr>
            <w:tcW w:w="2976" w:type="dxa"/>
          </w:tcPr>
          <w:p w:rsidR="004676B5" w:rsidRPr="000347DF" w:rsidRDefault="004676B5" w:rsidP="007E7326">
            <w:pPr>
              <w:spacing w:line="240" w:lineRule="auto"/>
              <w:ind w:firstLineChars="0" w:firstLine="0"/>
              <w:jc w:val="right"/>
              <w:rPr>
                <w:rFonts w:ascii="Arial" w:hAnsi="Arial" w:cs="Arial"/>
              </w:rPr>
            </w:pPr>
            <w:r w:rsidRPr="00B01EC0">
              <w:t>5,508.00</w:t>
            </w:r>
          </w:p>
        </w:tc>
        <w:tc>
          <w:tcPr>
            <w:tcW w:w="2635" w:type="dxa"/>
          </w:tcPr>
          <w:p w:rsidR="004676B5" w:rsidRPr="000347DF" w:rsidRDefault="004676B5" w:rsidP="007E7326">
            <w:pPr>
              <w:spacing w:line="240" w:lineRule="auto"/>
              <w:ind w:firstLineChars="0" w:firstLine="0"/>
              <w:jc w:val="right"/>
              <w:rPr>
                <w:rFonts w:ascii="Arial" w:hAnsi="Arial" w:cs="Arial"/>
              </w:rPr>
            </w:pPr>
            <w:r w:rsidRPr="00B01EC0">
              <w:t>0.03</w:t>
            </w:r>
          </w:p>
        </w:tc>
      </w:tr>
      <w:tr w:rsidR="004676B5" w:rsidRPr="000347DF" w:rsidTr="007E7326">
        <w:tc>
          <w:tcPr>
            <w:tcW w:w="677"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O</w:t>
            </w:r>
          </w:p>
        </w:tc>
        <w:tc>
          <w:tcPr>
            <w:tcW w:w="2927" w:type="dxa"/>
          </w:tcPr>
          <w:p w:rsidR="004676B5" w:rsidRPr="000347DF" w:rsidRDefault="004676B5" w:rsidP="007E7326">
            <w:pPr>
              <w:spacing w:line="240" w:lineRule="auto"/>
              <w:ind w:firstLineChars="0" w:firstLine="0"/>
              <w:rPr>
                <w:rFonts w:ascii="Arial" w:hAnsi="Arial" w:cs="Arial"/>
              </w:rPr>
            </w:pPr>
            <w:r w:rsidRPr="000347DF">
              <w:rPr>
                <w:rFonts w:ascii="Arial" w:hAnsi="Arial" w:cs="Arial"/>
              </w:rPr>
              <w:t>居民服务、修理和其他服务业</w:t>
            </w:r>
          </w:p>
        </w:tc>
        <w:tc>
          <w:tcPr>
            <w:tcW w:w="2976" w:type="dxa"/>
          </w:tcPr>
          <w:p w:rsidR="004676B5" w:rsidRPr="000347DF" w:rsidRDefault="004676B5" w:rsidP="007E7326">
            <w:pPr>
              <w:spacing w:line="240" w:lineRule="auto"/>
              <w:ind w:firstLineChars="0" w:firstLine="0"/>
              <w:jc w:val="right"/>
              <w:rPr>
                <w:rFonts w:ascii="Arial" w:hAnsi="Arial" w:cs="Arial"/>
              </w:rPr>
            </w:pPr>
            <w:r w:rsidRPr="00B01EC0">
              <w:t>-</w:t>
            </w:r>
          </w:p>
        </w:tc>
        <w:tc>
          <w:tcPr>
            <w:tcW w:w="2635" w:type="dxa"/>
          </w:tcPr>
          <w:p w:rsidR="004676B5" w:rsidRPr="000347DF" w:rsidRDefault="004676B5" w:rsidP="007E7326">
            <w:pPr>
              <w:spacing w:line="240" w:lineRule="auto"/>
              <w:ind w:firstLineChars="0" w:firstLine="0"/>
              <w:jc w:val="right"/>
              <w:rPr>
                <w:rFonts w:ascii="Arial" w:hAnsi="Arial" w:cs="Arial"/>
              </w:rPr>
            </w:pPr>
            <w:r w:rsidRPr="00B01EC0">
              <w:t>-</w:t>
            </w:r>
          </w:p>
        </w:tc>
      </w:tr>
      <w:tr w:rsidR="004676B5" w:rsidRPr="000347DF" w:rsidTr="007E7326">
        <w:tc>
          <w:tcPr>
            <w:tcW w:w="677"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P</w:t>
            </w:r>
          </w:p>
        </w:tc>
        <w:tc>
          <w:tcPr>
            <w:tcW w:w="2927" w:type="dxa"/>
          </w:tcPr>
          <w:p w:rsidR="004676B5" w:rsidRPr="000347DF" w:rsidRDefault="004676B5" w:rsidP="007E7326">
            <w:pPr>
              <w:spacing w:line="240" w:lineRule="auto"/>
              <w:ind w:firstLineChars="0" w:firstLine="0"/>
              <w:rPr>
                <w:rFonts w:ascii="Arial" w:hAnsi="Arial" w:cs="Arial"/>
              </w:rPr>
            </w:pPr>
            <w:r w:rsidRPr="000347DF">
              <w:rPr>
                <w:rFonts w:ascii="Arial" w:hAnsi="Arial" w:cs="Arial"/>
              </w:rPr>
              <w:t>教育</w:t>
            </w:r>
          </w:p>
        </w:tc>
        <w:tc>
          <w:tcPr>
            <w:tcW w:w="2976" w:type="dxa"/>
          </w:tcPr>
          <w:p w:rsidR="004676B5" w:rsidRPr="000347DF" w:rsidRDefault="004676B5" w:rsidP="007E7326">
            <w:pPr>
              <w:spacing w:line="240" w:lineRule="auto"/>
              <w:ind w:firstLineChars="0" w:firstLine="0"/>
              <w:jc w:val="right"/>
              <w:rPr>
                <w:rFonts w:ascii="Arial" w:hAnsi="Arial" w:cs="Arial"/>
              </w:rPr>
            </w:pPr>
            <w:r w:rsidRPr="00B01EC0">
              <w:t>-</w:t>
            </w:r>
          </w:p>
        </w:tc>
        <w:tc>
          <w:tcPr>
            <w:tcW w:w="2635" w:type="dxa"/>
          </w:tcPr>
          <w:p w:rsidR="004676B5" w:rsidRPr="000347DF" w:rsidRDefault="004676B5" w:rsidP="007E7326">
            <w:pPr>
              <w:spacing w:line="240" w:lineRule="auto"/>
              <w:ind w:firstLineChars="0" w:firstLine="0"/>
              <w:jc w:val="right"/>
              <w:rPr>
                <w:rFonts w:ascii="Arial" w:hAnsi="Arial" w:cs="Arial"/>
              </w:rPr>
            </w:pPr>
            <w:r w:rsidRPr="00B01EC0">
              <w:t>-</w:t>
            </w:r>
          </w:p>
        </w:tc>
      </w:tr>
      <w:tr w:rsidR="004676B5" w:rsidRPr="000347DF" w:rsidTr="007E7326">
        <w:tc>
          <w:tcPr>
            <w:tcW w:w="677"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Q</w:t>
            </w:r>
          </w:p>
        </w:tc>
        <w:tc>
          <w:tcPr>
            <w:tcW w:w="2927" w:type="dxa"/>
          </w:tcPr>
          <w:p w:rsidR="004676B5" w:rsidRPr="000347DF" w:rsidRDefault="004676B5" w:rsidP="007E7326">
            <w:pPr>
              <w:spacing w:line="240" w:lineRule="auto"/>
              <w:ind w:firstLineChars="0" w:firstLine="0"/>
              <w:rPr>
                <w:rFonts w:ascii="Arial" w:hAnsi="Arial" w:cs="Arial"/>
              </w:rPr>
            </w:pPr>
            <w:r w:rsidRPr="000347DF">
              <w:rPr>
                <w:rFonts w:ascii="Arial" w:hAnsi="Arial" w:cs="Arial"/>
              </w:rPr>
              <w:t>卫生和社会工作</w:t>
            </w:r>
          </w:p>
        </w:tc>
        <w:tc>
          <w:tcPr>
            <w:tcW w:w="2976" w:type="dxa"/>
          </w:tcPr>
          <w:p w:rsidR="004676B5" w:rsidRPr="000347DF" w:rsidRDefault="004676B5" w:rsidP="007E7326">
            <w:pPr>
              <w:spacing w:line="240" w:lineRule="auto"/>
              <w:ind w:firstLineChars="0" w:firstLine="0"/>
              <w:jc w:val="right"/>
              <w:rPr>
                <w:rFonts w:ascii="Arial" w:hAnsi="Arial" w:cs="Arial"/>
              </w:rPr>
            </w:pPr>
            <w:r w:rsidRPr="00B01EC0">
              <w:t>-</w:t>
            </w:r>
          </w:p>
        </w:tc>
        <w:tc>
          <w:tcPr>
            <w:tcW w:w="2635" w:type="dxa"/>
          </w:tcPr>
          <w:p w:rsidR="004676B5" w:rsidRPr="000347DF" w:rsidRDefault="004676B5" w:rsidP="007E7326">
            <w:pPr>
              <w:spacing w:line="240" w:lineRule="auto"/>
              <w:ind w:firstLineChars="0" w:firstLine="0"/>
              <w:jc w:val="right"/>
              <w:rPr>
                <w:rFonts w:ascii="Arial" w:hAnsi="Arial" w:cs="Arial"/>
              </w:rPr>
            </w:pPr>
            <w:r w:rsidRPr="00B01EC0">
              <w:t>-</w:t>
            </w:r>
          </w:p>
        </w:tc>
      </w:tr>
      <w:tr w:rsidR="004676B5" w:rsidRPr="000347DF" w:rsidTr="007E7326">
        <w:tc>
          <w:tcPr>
            <w:tcW w:w="677"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R</w:t>
            </w:r>
          </w:p>
        </w:tc>
        <w:tc>
          <w:tcPr>
            <w:tcW w:w="2927" w:type="dxa"/>
          </w:tcPr>
          <w:p w:rsidR="004676B5" w:rsidRPr="000347DF" w:rsidRDefault="004676B5" w:rsidP="007E7326">
            <w:pPr>
              <w:spacing w:line="240" w:lineRule="auto"/>
              <w:ind w:firstLineChars="0" w:firstLine="0"/>
              <w:rPr>
                <w:rFonts w:ascii="Arial" w:hAnsi="Arial" w:cs="Arial"/>
              </w:rPr>
            </w:pPr>
            <w:r w:rsidRPr="000347DF">
              <w:rPr>
                <w:rFonts w:ascii="Arial" w:hAnsi="Arial" w:cs="Arial"/>
              </w:rPr>
              <w:t>文化、体育和娱乐业</w:t>
            </w:r>
          </w:p>
        </w:tc>
        <w:tc>
          <w:tcPr>
            <w:tcW w:w="2976" w:type="dxa"/>
          </w:tcPr>
          <w:p w:rsidR="004676B5" w:rsidRPr="000347DF" w:rsidRDefault="004676B5" w:rsidP="007E7326">
            <w:pPr>
              <w:spacing w:line="240" w:lineRule="auto"/>
              <w:ind w:firstLineChars="0" w:firstLine="0"/>
              <w:jc w:val="right"/>
              <w:rPr>
                <w:rFonts w:ascii="Arial" w:hAnsi="Arial" w:cs="Arial"/>
              </w:rPr>
            </w:pPr>
            <w:r w:rsidRPr="00B01EC0">
              <w:t>62,297.00</w:t>
            </w:r>
          </w:p>
        </w:tc>
        <w:tc>
          <w:tcPr>
            <w:tcW w:w="2635" w:type="dxa"/>
          </w:tcPr>
          <w:p w:rsidR="004676B5" w:rsidRPr="000347DF" w:rsidRDefault="004676B5" w:rsidP="007E7326">
            <w:pPr>
              <w:spacing w:line="240" w:lineRule="auto"/>
              <w:ind w:firstLineChars="0" w:firstLine="0"/>
              <w:jc w:val="right"/>
              <w:rPr>
                <w:rFonts w:ascii="Arial" w:hAnsi="Arial" w:cs="Arial"/>
              </w:rPr>
            </w:pPr>
            <w:r w:rsidRPr="00B01EC0">
              <w:t>0.38</w:t>
            </w:r>
          </w:p>
        </w:tc>
      </w:tr>
      <w:tr w:rsidR="004676B5" w:rsidRPr="000347DF" w:rsidTr="007E7326">
        <w:trPr>
          <w:trHeight w:val="369"/>
        </w:trPr>
        <w:tc>
          <w:tcPr>
            <w:tcW w:w="677"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S</w:t>
            </w:r>
          </w:p>
        </w:tc>
        <w:tc>
          <w:tcPr>
            <w:tcW w:w="2927" w:type="dxa"/>
          </w:tcPr>
          <w:p w:rsidR="004676B5" w:rsidRPr="000347DF" w:rsidRDefault="004676B5" w:rsidP="007E7326">
            <w:pPr>
              <w:spacing w:line="240" w:lineRule="auto"/>
              <w:ind w:firstLineChars="0" w:firstLine="0"/>
              <w:rPr>
                <w:rFonts w:ascii="Arial" w:hAnsi="Arial" w:cs="Arial"/>
              </w:rPr>
            </w:pPr>
            <w:r w:rsidRPr="000347DF">
              <w:rPr>
                <w:rFonts w:ascii="Arial" w:hAnsi="Arial" w:cs="Arial"/>
              </w:rPr>
              <w:t>综合</w:t>
            </w:r>
          </w:p>
        </w:tc>
        <w:tc>
          <w:tcPr>
            <w:tcW w:w="2976" w:type="dxa"/>
          </w:tcPr>
          <w:p w:rsidR="004676B5" w:rsidRPr="000347DF" w:rsidRDefault="004676B5" w:rsidP="007E7326">
            <w:pPr>
              <w:spacing w:line="240" w:lineRule="auto"/>
              <w:ind w:firstLineChars="0" w:firstLine="0"/>
              <w:jc w:val="right"/>
              <w:rPr>
                <w:rFonts w:ascii="Arial" w:hAnsi="Arial" w:cs="Arial"/>
              </w:rPr>
            </w:pPr>
            <w:r w:rsidRPr="00B01EC0">
              <w:t>8,820.00</w:t>
            </w:r>
          </w:p>
        </w:tc>
        <w:tc>
          <w:tcPr>
            <w:tcW w:w="2635" w:type="dxa"/>
          </w:tcPr>
          <w:p w:rsidR="004676B5" w:rsidRPr="000347DF" w:rsidRDefault="004676B5" w:rsidP="007E7326">
            <w:pPr>
              <w:spacing w:line="240" w:lineRule="auto"/>
              <w:ind w:firstLineChars="0" w:firstLine="0"/>
              <w:jc w:val="right"/>
              <w:rPr>
                <w:rFonts w:ascii="Arial" w:hAnsi="Arial" w:cs="Arial"/>
              </w:rPr>
            </w:pPr>
            <w:r w:rsidRPr="00B01EC0">
              <w:t>0.05</w:t>
            </w:r>
          </w:p>
        </w:tc>
      </w:tr>
      <w:tr w:rsidR="004676B5" w:rsidRPr="000347DF" w:rsidTr="007E7326">
        <w:tc>
          <w:tcPr>
            <w:tcW w:w="677" w:type="dxa"/>
          </w:tcPr>
          <w:p w:rsidR="004676B5" w:rsidRPr="000347DF" w:rsidRDefault="004676B5" w:rsidP="007E7326">
            <w:pPr>
              <w:spacing w:line="240" w:lineRule="auto"/>
              <w:ind w:firstLineChars="0" w:firstLine="0"/>
              <w:jc w:val="center"/>
              <w:rPr>
                <w:rFonts w:ascii="Arial" w:hAnsi="Arial" w:cs="Arial"/>
              </w:rPr>
            </w:pPr>
          </w:p>
        </w:tc>
        <w:tc>
          <w:tcPr>
            <w:tcW w:w="2927"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合计</w:t>
            </w:r>
          </w:p>
        </w:tc>
        <w:tc>
          <w:tcPr>
            <w:tcW w:w="2976" w:type="dxa"/>
          </w:tcPr>
          <w:p w:rsidR="004676B5" w:rsidRPr="000347DF" w:rsidRDefault="004676B5" w:rsidP="007E7326">
            <w:pPr>
              <w:spacing w:line="240" w:lineRule="auto"/>
              <w:ind w:firstLineChars="0" w:firstLine="0"/>
              <w:jc w:val="right"/>
              <w:rPr>
                <w:rFonts w:ascii="Arial" w:hAnsi="Arial" w:cs="Arial"/>
              </w:rPr>
            </w:pPr>
            <w:r w:rsidRPr="00B01EC0">
              <w:t>15,479,037.80</w:t>
            </w:r>
          </w:p>
        </w:tc>
        <w:tc>
          <w:tcPr>
            <w:tcW w:w="2635" w:type="dxa"/>
          </w:tcPr>
          <w:p w:rsidR="004676B5" w:rsidRPr="000347DF" w:rsidRDefault="004676B5" w:rsidP="007E7326">
            <w:pPr>
              <w:spacing w:line="240" w:lineRule="auto"/>
              <w:ind w:firstLineChars="0" w:firstLine="0"/>
              <w:jc w:val="right"/>
              <w:rPr>
                <w:rFonts w:ascii="Arial" w:hAnsi="Arial" w:cs="Arial"/>
              </w:rPr>
            </w:pPr>
            <w:r w:rsidRPr="00B01EC0">
              <w:t>95.08</w:t>
            </w:r>
          </w:p>
        </w:tc>
      </w:tr>
    </w:tbl>
    <w:p w:rsidR="004676B5" w:rsidRPr="000347DF" w:rsidRDefault="004676B5" w:rsidP="004676B5">
      <w:pPr>
        <w:tabs>
          <w:tab w:val="center" w:pos="4393"/>
        </w:tabs>
        <w:ind w:firstLine="480"/>
        <w:rPr>
          <w:rFonts w:ascii="Arial" w:hAnsi="Arial" w:cs="Arial"/>
          <w:szCs w:val="20"/>
        </w:rPr>
      </w:pPr>
      <w:r w:rsidRPr="000347DF">
        <w:rPr>
          <w:rFonts w:ascii="Arial" w:hAnsi="Arial" w:cs="Arial"/>
          <w:szCs w:val="20"/>
        </w:rPr>
        <w:t>（</w:t>
      </w:r>
      <w:r w:rsidRPr="000347DF">
        <w:rPr>
          <w:rFonts w:ascii="Arial" w:hAnsi="Arial" w:cs="Arial"/>
          <w:szCs w:val="20"/>
        </w:rPr>
        <w:t>2</w:t>
      </w:r>
      <w:r w:rsidRPr="000347DF">
        <w:rPr>
          <w:rFonts w:ascii="Arial" w:hAnsi="Arial" w:cs="Arial"/>
          <w:szCs w:val="20"/>
        </w:rPr>
        <w:t>）报告期末积极投资按行业分类的境内股票投资组合</w:t>
      </w:r>
    </w:p>
    <w:p w:rsidR="004676B5" w:rsidRPr="000347DF" w:rsidRDefault="004676B5" w:rsidP="004676B5">
      <w:pPr>
        <w:ind w:firstLine="480"/>
        <w:jc w:val="left"/>
        <w:rPr>
          <w:rFonts w:ascii="Arial" w:hAnsi="Arial" w:cs="Arial"/>
        </w:rPr>
      </w:pPr>
      <w:r w:rsidRPr="000347DF">
        <w:rPr>
          <w:rFonts w:ascii="Arial" w:hAnsi="Arial" w:cs="Arial"/>
        </w:rPr>
        <w:t>本基金本报告期末未持有积极投资股票资产。</w:t>
      </w:r>
    </w:p>
    <w:p w:rsidR="004676B5" w:rsidRPr="000347DF" w:rsidRDefault="004676B5" w:rsidP="004676B5">
      <w:pPr>
        <w:tabs>
          <w:tab w:val="center" w:pos="4393"/>
        </w:tabs>
        <w:ind w:firstLine="480"/>
        <w:rPr>
          <w:rFonts w:ascii="Arial" w:hAnsi="Arial" w:cs="Arial"/>
          <w:szCs w:val="20"/>
        </w:rPr>
      </w:pPr>
      <w:r w:rsidRPr="000347DF">
        <w:rPr>
          <w:rFonts w:ascii="Arial" w:hAnsi="Arial" w:cs="Arial"/>
          <w:szCs w:val="20"/>
        </w:rPr>
        <w:t>（</w:t>
      </w:r>
      <w:r w:rsidRPr="000347DF">
        <w:rPr>
          <w:rFonts w:ascii="Arial" w:hAnsi="Arial" w:cs="Arial"/>
          <w:szCs w:val="20"/>
        </w:rPr>
        <w:t>3</w:t>
      </w:r>
      <w:r w:rsidRPr="000347DF">
        <w:rPr>
          <w:rFonts w:ascii="Arial" w:hAnsi="Arial" w:cs="Arial"/>
          <w:szCs w:val="20"/>
        </w:rPr>
        <w:t>）报告期末按行业分类的港股通投资股票投资组合</w:t>
      </w:r>
    </w:p>
    <w:p w:rsidR="004676B5" w:rsidRPr="000347DF" w:rsidRDefault="004676B5" w:rsidP="004676B5">
      <w:pPr>
        <w:tabs>
          <w:tab w:val="center" w:pos="4393"/>
        </w:tabs>
        <w:ind w:firstLine="480"/>
        <w:rPr>
          <w:rFonts w:ascii="Arial" w:hAnsi="Arial" w:cs="Arial"/>
          <w:szCs w:val="20"/>
        </w:rPr>
      </w:pPr>
      <w:r w:rsidRPr="000347DF">
        <w:rPr>
          <w:rFonts w:ascii="Arial" w:hAnsi="Arial" w:cs="Arial"/>
          <w:szCs w:val="20"/>
        </w:rPr>
        <w:t>本基金本报告期末未持有港股通股票资产。</w:t>
      </w:r>
    </w:p>
    <w:p w:rsidR="004676B5" w:rsidRPr="000347DF" w:rsidRDefault="004676B5" w:rsidP="004676B5">
      <w:pPr>
        <w:tabs>
          <w:tab w:val="center" w:pos="4393"/>
        </w:tabs>
        <w:ind w:firstLine="480"/>
        <w:rPr>
          <w:rFonts w:ascii="Arial" w:hAnsi="Arial" w:cs="Arial"/>
          <w:szCs w:val="20"/>
        </w:rPr>
      </w:pPr>
      <w:r w:rsidRPr="000347DF">
        <w:rPr>
          <w:rFonts w:ascii="Arial" w:hAnsi="Arial" w:cs="Arial"/>
          <w:szCs w:val="20"/>
        </w:rPr>
        <w:t>4</w:t>
      </w:r>
      <w:r w:rsidRPr="000347DF">
        <w:rPr>
          <w:rFonts w:ascii="Arial" w:hAnsi="Arial" w:cs="Arial"/>
          <w:szCs w:val="20"/>
        </w:rPr>
        <w:t>、报告期末按公允价值占基金资产净值比例大小排序的前十名股票投资明细</w:t>
      </w:r>
    </w:p>
    <w:p w:rsidR="004676B5" w:rsidRPr="000347DF" w:rsidRDefault="004676B5" w:rsidP="004676B5">
      <w:pPr>
        <w:tabs>
          <w:tab w:val="center" w:pos="4393"/>
        </w:tabs>
        <w:ind w:firstLine="480"/>
        <w:rPr>
          <w:rFonts w:ascii="Arial" w:hAnsi="Arial" w:cs="Arial"/>
          <w:szCs w:val="20"/>
        </w:rPr>
      </w:pPr>
      <w:r w:rsidRPr="000347DF">
        <w:rPr>
          <w:rFonts w:ascii="Arial" w:hAnsi="Arial" w:cs="Arial"/>
          <w:szCs w:val="20"/>
        </w:rPr>
        <w:t>报告期末指数投资按公允价值占基金资产净值比例大小排序的前十名股票投资明细</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0"/>
        <w:gridCol w:w="1656"/>
        <w:gridCol w:w="1279"/>
        <w:gridCol w:w="1456"/>
        <w:gridCol w:w="2736"/>
        <w:gridCol w:w="1478"/>
      </w:tblGrid>
      <w:tr w:rsidR="004676B5" w:rsidRPr="000347DF" w:rsidTr="007E7326">
        <w:tc>
          <w:tcPr>
            <w:tcW w:w="610" w:type="dxa"/>
            <w:shd w:val="pct12" w:color="auto" w:fill="auto"/>
            <w:vAlign w:val="center"/>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序号</w:t>
            </w:r>
          </w:p>
        </w:tc>
        <w:tc>
          <w:tcPr>
            <w:tcW w:w="1656" w:type="dxa"/>
            <w:shd w:val="pct12" w:color="auto" w:fill="auto"/>
            <w:vAlign w:val="center"/>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股票代码</w:t>
            </w:r>
          </w:p>
        </w:tc>
        <w:tc>
          <w:tcPr>
            <w:tcW w:w="1279" w:type="dxa"/>
            <w:shd w:val="pct12" w:color="auto" w:fill="auto"/>
            <w:vAlign w:val="center"/>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股票名称</w:t>
            </w:r>
          </w:p>
        </w:tc>
        <w:tc>
          <w:tcPr>
            <w:tcW w:w="1456" w:type="dxa"/>
            <w:shd w:val="pct12" w:color="auto" w:fill="auto"/>
            <w:vAlign w:val="center"/>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数量（股）</w:t>
            </w:r>
          </w:p>
        </w:tc>
        <w:tc>
          <w:tcPr>
            <w:tcW w:w="2736" w:type="dxa"/>
            <w:shd w:val="pct12" w:color="auto" w:fill="auto"/>
            <w:vAlign w:val="center"/>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公允价值（元）</w:t>
            </w:r>
          </w:p>
        </w:tc>
        <w:tc>
          <w:tcPr>
            <w:tcW w:w="1478" w:type="dxa"/>
            <w:shd w:val="pct12" w:color="auto" w:fill="auto"/>
            <w:vAlign w:val="center"/>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占基金资产净值比例（％）</w:t>
            </w:r>
          </w:p>
        </w:tc>
      </w:tr>
      <w:tr w:rsidR="004676B5" w:rsidRPr="000347DF" w:rsidTr="007E7326">
        <w:tc>
          <w:tcPr>
            <w:tcW w:w="610"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1</w:t>
            </w:r>
          </w:p>
        </w:tc>
        <w:tc>
          <w:tcPr>
            <w:tcW w:w="1656" w:type="dxa"/>
          </w:tcPr>
          <w:p w:rsidR="004676B5" w:rsidRPr="000347DF" w:rsidRDefault="004676B5" w:rsidP="007E7326">
            <w:pPr>
              <w:spacing w:line="240" w:lineRule="auto"/>
              <w:ind w:firstLineChars="0" w:firstLine="0"/>
              <w:jc w:val="center"/>
              <w:rPr>
                <w:rFonts w:ascii="Arial" w:hAnsi="Arial" w:cs="Arial"/>
              </w:rPr>
            </w:pPr>
            <w:r w:rsidRPr="004F428F">
              <w:rPr>
                <w:rFonts w:hint="eastAsia"/>
              </w:rPr>
              <w:t>600873</w:t>
            </w:r>
          </w:p>
        </w:tc>
        <w:tc>
          <w:tcPr>
            <w:tcW w:w="1279" w:type="dxa"/>
          </w:tcPr>
          <w:p w:rsidR="004676B5" w:rsidRPr="000347DF" w:rsidRDefault="004676B5" w:rsidP="007E7326">
            <w:pPr>
              <w:spacing w:line="240" w:lineRule="auto"/>
              <w:ind w:firstLineChars="0" w:firstLine="0"/>
              <w:jc w:val="center"/>
              <w:rPr>
                <w:rFonts w:ascii="Arial" w:hAnsi="Arial" w:cs="Arial"/>
              </w:rPr>
            </w:pPr>
            <w:r w:rsidRPr="004F428F">
              <w:rPr>
                <w:rFonts w:hint="eastAsia"/>
              </w:rPr>
              <w:t>梅花生物</w:t>
            </w:r>
          </w:p>
        </w:tc>
        <w:tc>
          <w:tcPr>
            <w:tcW w:w="1456" w:type="dxa"/>
          </w:tcPr>
          <w:p w:rsidR="004676B5" w:rsidRPr="000347DF" w:rsidRDefault="004676B5" w:rsidP="007E7326">
            <w:pPr>
              <w:spacing w:line="240" w:lineRule="auto"/>
              <w:ind w:firstLineChars="0" w:firstLine="0"/>
              <w:jc w:val="right"/>
              <w:rPr>
                <w:rFonts w:ascii="Arial" w:hAnsi="Arial" w:cs="Arial"/>
              </w:rPr>
            </w:pPr>
            <w:r w:rsidRPr="004F428F">
              <w:rPr>
                <w:rFonts w:hint="eastAsia"/>
              </w:rPr>
              <w:t>196,200</w:t>
            </w:r>
          </w:p>
        </w:tc>
        <w:tc>
          <w:tcPr>
            <w:tcW w:w="2736" w:type="dxa"/>
          </w:tcPr>
          <w:p w:rsidR="004676B5" w:rsidRPr="000347DF" w:rsidRDefault="004676B5" w:rsidP="007E7326">
            <w:pPr>
              <w:spacing w:line="240" w:lineRule="auto"/>
              <w:ind w:firstLineChars="0" w:firstLine="0"/>
              <w:jc w:val="right"/>
              <w:rPr>
                <w:rFonts w:ascii="Arial" w:hAnsi="Arial" w:cs="Arial"/>
              </w:rPr>
            </w:pPr>
            <w:r w:rsidRPr="004F428F">
              <w:rPr>
                <w:rFonts w:hint="eastAsia"/>
              </w:rPr>
              <w:t>873,090.00</w:t>
            </w:r>
          </w:p>
        </w:tc>
        <w:tc>
          <w:tcPr>
            <w:tcW w:w="1478" w:type="dxa"/>
          </w:tcPr>
          <w:p w:rsidR="004676B5" w:rsidRPr="000347DF" w:rsidRDefault="004676B5" w:rsidP="007E7326">
            <w:pPr>
              <w:spacing w:line="240" w:lineRule="auto"/>
              <w:ind w:firstLineChars="0" w:firstLine="0"/>
              <w:jc w:val="right"/>
              <w:rPr>
                <w:rFonts w:ascii="Arial" w:hAnsi="Arial" w:cs="Arial"/>
              </w:rPr>
            </w:pPr>
            <w:r w:rsidRPr="004F428F">
              <w:rPr>
                <w:rFonts w:hint="eastAsia"/>
              </w:rPr>
              <w:t>5.36</w:t>
            </w:r>
          </w:p>
        </w:tc>
      </w:tr>
      <w:tr w:rsidR="004676B5" w:rsidRPr="000347DF" w:rsidTr="007E7326">
        <w:tc>
          <w:tcPr>
            <w:tcW w:w="610"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2</w:t>
            </w:r>
          </w:p>
        </w:tc>
        <w:tc>
          <w:tcPr>
            <w:tcW w:w="1656" w:type="dxa"/>
          </w:tcPr>
          <w:p w:rsidR="004676B5" w:rsidRPr="000347DF" w:rsidRDefault="004676B5" w:rsidP="007E7326">
            <w:pPr>
              <w:spacing w:line="240" w:lineRule="auto"/>
              <w:ind w:firstLineChars="0" w:firstLine="0"/>
              <w:jc w:val="center"/>
              <w:rPr>
                <w:rFonts w:ascii="Arial" w:hAnsi="Arial" w:cs="Arial"/>
              </w:rPr>
            </w:pPr>
            <w:r w:rsidRPr="004F428F">
              <w:rPr>
                <w:rFonts w:hint="eastAsia"/>
              </w:rPr>
              <w:t>000725</w:t>
            </w:r>
          </w:p>
        </w:tc>
        <w:tc>
          <w:tcPr>
            <w:tcW w:w="1279" w:type="dxa"/>
          </w:tcPr>
          <w:p w:rsidR="004676B5" w:rsidRPr="000347DF" w:rsidRDefault="004676B5" w:rsidP="007E7326">
            <w:pPr>
              <w:spacing w:line="240" w:lineRule="auto"/>
              <w:ind w:firstLineChars="0" w:firstLine="0"/>
              <w:jc w:val="center"/>
              <w:rPr>
                <w:rFonts w:ascii="Arial" w:hAnsi="Arial" w:cs="Arial"/>
              </w:rPr>
            </w:pPr>
            <w:r w:rsidRPr="004F428F">
              <w:rPr>
                <w:rFonts w:hint="eastAsia"/>
              </w:rPr>
              <w:t>京东方</w:t>
            </w:r>
            <w:r w:rsidRPr="004F428F">
              <w:rPr>
                <w:rFonts w:hint="eastAsia"/>
              </w:rPr>
              <w:t>A</w:t>
            </w:r>
          </w:p>
        </w:tc>
        <w:tc>
          <w:tcPr>
            <w:tcW w:w="1456" w:type="dxa"/>
          </w:tcPr>
          <w:p w:rsidR="004676B5" w:rsidRPr="000347DF" w:rsidRDefault="004676B5" w:rsidP="007E7326">
            <w:pPr>
              <w:spacing w:line="240" w:lineRule="auto"/>
              <w:ind w:firstLineChars="0" w:firstLine="0"/>
              <w:jc w:val="right"/>
              <w:rPr>
                <w:rFonts w:ascii="Arial" w:hAnsi="Arial" w:cs="Arial"/>
              </w:rPr>
            </w:pPr>
            <w:r w:rsidRPr="004F428F">
              <w:rPr>
                <w:rFonts w:hint="eastAsia"/>
              </w:rPr>
              <w:t>191,200</w:t>
            </w:r>
          </w:p>
        </w:tc>
        <w:tc>
          <w:tcPr>
            <w:tcW w:w="2736" w:type="dxa"/>
          </w:tcPr>
          <w:p w:rsidR="004676B5" w:rsidRPr="000347DF" w:rsidRDefault="004676B5" w:rsidP="007E7326">
            <w:pPr>
              <w:spacing w:line="240" w:lineRule="auto"/>
              <w:ind w:firstLineChars="0" w:firstLine="0"/>
              <w:jc w:val="right"/>
              <w:rPr>
                <w:rFonts w:ascii="Arial" w:hAnsi="Arial" w:cs="Arial"/>
              </w:rPr>
            </w:pPr>
            <w:r w:rsidRPr="004F428F">
              <w:rPr>
                <w:rFonts w:hint="eastAsia"/>
              </w:rPr>
              <w:t>868,048.00</w:t>
            </w:r>
          </w:p>
        </w:tc>
        <w:tc>
          <w:tcPr>
            <w:tcW w:w="1478" w:type="dxa"/>
          </w:tcPr>
          <w:p w:rsidR="004676B5" w:rsidRPr="000347DF" w:rsidRDefault="004676B5" w:rsidP="007E7326">
            <w:pPr>
              <w:spacing w:line="240" w:lineRule="auto"/>
              <w:ind w:firstLineChars="0" w:firstLine="0"/>
              <w:jc w:val="right"/>
              <w:rPr>
                <w:rFonts w:ascii="Arial" w:hAnsi="Arial" w:cs="Arial"/>
              </w:rPr>
            </w:pPr>
            <w:r w:rsidRPr="004F428F">
              <w:rPr>
                <w:rFonts w:hint="eastAsia"/>
              </w:rPr>
              <w:t>5.33</w:t>
            </w:r>
          </w:p>
        </w:tc>
      </w:tr>
      <w:tr w:rsidR="004676B5" w:rsidRPr="000347DF" w:rsidTr="007E7326">
        <w:tc>
          <w:tcPr>
            <w:tcW w:w="610"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3</w:t>
            </w:r>
          </w:p>
        </w:tc>
        <w:tc>
          <w:tcPr>
            <w:tcW w:w="1656" w:type="dxa"/>
          </w:tcPr>
          <w:p w:rsidR="004676B5" w:rsidRPr="000347DF" w:rsidRDefault="004676B5" w:rsidP="007E7326">
            <w:pPr>
              <w:spacing w:line="240" w:lineRule="auto"/>
              <w:ind w:firstLineChars="0" w:firstLine="0"/>
              <w:jc w:val="center"/>
              <w:rPr>
                <w:rFonts w:ascii="Arial" w:hAnsi="Arial" w:cs="Arial"/>
              </w:rPr>
            </w:pPr>
            <w:r w:rsidRPr="004F428F">
              <w:rPr>
                <w:rFonts w:hint="eastAsia"/>
              </w:rPr>
              <w:t>600827</w:t>
            </w:r>
          </w:p>
        </w:tc>
        <w:tc>
          <w:tcPr>
            <w:tcW w:w="1279" w:type="dxa"/>
          </w:tcPr>
          <w:p w:rsidR="004676B5" w:rsidRPr="000347DF" w:rsidRDefault="004676B5" w:rsidP="007E7326">
            <w:pPr>
              <w:spacing w:line="240" w:lineRule="auto"/>
              <w:ind w:firstLineChars="0" w:firstLine="0"/>
              <w:jc w:val="center"/>
              <w:rPr>
                <w:rFonts w:ascii="Arial" w:hAnsi="Arial" w:cs="Arial"/>
              </w:rPr>
            </w:pPr>
            <w:r w:rsidRPr="004F428F">
              <w:rPr>
                <w:rFonts w:hint="eastAsia"/>
              </w:rPr>
              <w:t>百联股份</w:t>
            </w:r>
          </w:p>
        </w:tc>
        <w:tc>
          <w:tcPr>
            <w:tcW w:w="1456" w:type="dxa"/>
          </w:tcPr>
          <w:p w:rsidR="004676B5" w:rsidRPr="000347DF" w:rsidRDefault="004676B5" w:rsidP="007E7326">
            <w:pPr>
              <w:spacing w:line="240" w:lineRule="auto"/>
              <w:ind w:firstLineChars="0" w:firstLine="0"/>
              <w:jc w:val="right"/>
              <w:rPr>
                <w:rFonts w:ascii="Arial" w:hAnsi="Arial" w:cs="Arial"/>
              </w:rPr>
            </w:pPr>
            <w:r w:rsidRPr="004F428F">
              <w:rPr>
                <w:rFonts w:hint="eastAsia"/>
              </w:rPr>
              <w:t>95,600</w:t>
            </w:r>
          </w:p>
        </w:tc>
        <w:tc>
          <w:tcPr>
            <w:tcW w:w="2736" w:type="dxa"/>
          </w:tcPr>
          <w:p w:rsidR="004676B5" w:rsidRPr="000347DF" w:rsidRDefault="004676B5" w:rsidP="007E7326">
            <w:pPr>
              <w:spacing w:line="240" w:lineRule="auto"/>
              <w:ind w:firstLineChars="0" w:firstLine="0"/>
              <w:jc w:val="right"/>
              <w:rPr>
                <w:rFonts w:ascii="Arial" w:hAnsi="Arial" w:cs="Arial"/>
              </w:rPr>
            </w:pPr>
            <w:r w:rsidRPr="004F428F">
              <w:rPr>
                <w:rFonts w:hint="eastAsia"/>
              </w:rPr>
              <w:t>858,488.00</w:t>
            </w:r>
          </w:p>
        </w:tc>
        <w:tc>
          <w:tcPr>
            <w:tcW w:w="1478" w:type="dxa"/>
          </w:tcPr>
          <w:p w:rsidR="004676B5" w:rsidRPr="000347DF" w:rsidRDefault="004676B5" w:rsidP="007E7326">
            <w:pPr>
              <w:spacing w:line="240" w:lineRule="auto"/>
              <w:ind w:firstLineChars="0" w:firstLine="0"/>
              <w:jc w:val="right"/>
              <w:rPr>
                <w:rFonts w:ascii="Arial" w:hAnsi="Arial" w:cs="Arial"/>
              </w:rPr>
            </w:pPr>
            <w:r w:rsidRPr="004F428F">
              <w:rPr>
                <w:rFonts w:hint="eastAsia"/>
              </w:rPr>
              <w:t>5.27</w:t>
            </w:r>
          </w:p>
        </w:tc>
      </w:tr>
      <w:tr w:rsidR="004676B5" w:rsidRPr="000347DF" w:rsidTr="007E7326">
        <w:tc>
          <w:tcPr>
            <w:tcW w:w="610"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4</w:t>
            </w:r>
          </w:p>
        </w:tc>
        <w:tc>
          <w:tcPr>
            <w:tcW w:w="1656" w:type="dxa"/>
          </w:tcPr>
          <w:p w:rsidR="004676B5" w:rsidRPr="000347DF" w:rsidRDefault="004676B5" w:rsidP="007E7326">
            <w:pPr>
              <w:spacing w:line="240" w:lineRule="auto"/>
              <w:ind w:firstLineChars="0" w:firstLine="0"/>
              <w:jc w:val="center"/>
              <w:rPr>
                <w:rFonts w:ascii="Arial" w:hAnsi="Arial" w:cs="Arial"/>
              </w:rPr>
            </w:pPr>
            <w:r w:rsidRPr="004F428F">
              <w:rPr>
                <w:rFonts w:hint="eastAsia"/>
              </w:rPr>
              <w:t>601166</w:t>
            </w:r>
          </w:p>
        </w:tc>
        <w:tc>
          <w:tcPr>
            <w:tcW w:w="1279" w:type="dxa"/>
          </w:tcPr>
          <w:p w:rsidR="004676B5" w:rsidRPr="000347DF" w:rsidRDefault="004676B5" w:rsidP="007E7326">
            <w:pPr>
              <w:spacing w:line="240" w:lineRule="auto"/>
              <w:ind w:firstLineChars="0" w:firstLine="0"/>
              <w:jc w:val="center"/>
              <w:rPr>
                <w:rFonts w:ascii="Arial" w:hAnsi="Arial" w:cs="Arial"/>
              </w:rPr>
            </w:pPr>
            <w:r w:rsidRPr="004F428F">
              <w:rPr>
                <w:rFonts w:hint="eastAsia"/>
              </w:rPr>
              <w:t>兴业银行</w:t>
            </w:r>
          </w:p>
        </w:tc>
        <w:tc>
          <w:tcPr>
            <w:tcW w:w="1456" w:type="dxa"/>
          </w:tcPr>
          <w:p w:rsidR="004676B5" w:rsidRPr="000347DF" w:rsidRDefault="004676B5" w:rsidP="007E7326">
            <w:pPr>
              <w:spacing w:line="240" w:lineRule="auto"/>
              <w:ind w:firstLineChars="0" w:firstLine="0"/>
              <w:jc w:val="right"/>
              <w:rPr>
                <w:rFonts w:ascii="Arial" w:hAnsi="Arial" w:cs="Arial"/>
              </w:rPr>
            </w:pPr>
            <w:r w:rsidRPr="004F428F">
              <w:rPr>
                <w:rFonts w:hint="eastAsia"/>
              </w:rPr>
              <w:t>30,300</w:t>
            </w:r>
          </w:p>
        </w:tc>
        <w:tc>
          <w:tcPr>
            <w:tcW w:w="2736" w:type="dxa"/>
          </w:tcPr>
          <w:p w:rsidR="004676B5" w:rsidRPr="000347DF" w:rsidRDefault="004676B5" w:rsidP="007E7326">
            <w:pPr>
              <w:spacing w:line="240" w:lineRule="auto"/>
              <w:ind w:firstLineChars="0" w:firstLine="0"/>
              <w:jc w:val="right"/>
              <w:rPr>
                <w:rFonts w:ascii="Arial" w:hAnsi="Arial" w:cs="Arial"/>
              </w:rPr>
            </w:pPr>
            <w:r w:rsidRPr="004F428F">
              <w:rPr>
                <w:rFonts w:hint="eastAsia"/>
              </w:rPr>
              <w:t>599,940.00</w:t>
            </w:r>
          </w:p>
        </w:tc>
        <w:tc>
          <w:tcPr>
            <w:tcW w:w="1478" w:type="dxa"/>
          </w:tcPr>
          <w:p w:rsidR="004676B5" w:rsidRPr="000347DF" w:rsidRDefault="004676B5" w:rsidP="007E7326">
            <w:pPr>
              <w:spacing w:line="240" w:lineRule="auto"/>
              <w:ind w:firstLineChars="0" w:firstLine="0"/>
              <w:jc w:val="right"/>
              <w:rPr>
                <w:rFonts w:ascii="Arial" w:hAnsi="Arial" w:cs="Arial"/>
              </w:rPr>
            </w:pPr>
            <w:r w:rsidRPr="004F428F">
              <w:rPr>
                <w:rFonts w:hint="eastAsia"/>
              </w:rPr>
              <w:t>3.69</w:t>
            </w:r>
          </w:p>
        </w:tc>
      </w:tr>
      <w:tr w:rsidR="004676B5" w:rsidRPr="000347DF" w:rsidTr="007E7326">
        <w:tc>
          <w:tcPr>
            <w:tcW w:w="610"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5</w:t>
            </w:r>
          </w:p>
        </w:tc>
        <w:tc>
          <w:tcPr>
            <w:tcW w:w="1656" w:type="dxa"/>
          </w:tcPr>
          <w:p w:rsidR="004676B5" w:rsidRPr="000347DF" w:rsidRDefault="004676B5" w:rsidP="007E7326">
            <w:pPr>
              <w:spacing w:line="240" w:lineRule="auto"/>
              <w:ind w:firstLineChars="0" w:firstLine="0"/>
              <w:jc w:val="center"/>
              <w:rPr>
                <w:rFonts w:ascii="Arial" w:hAnsi="Arial" w:cs="Arial"/>
              </w:rPr>
            </w:pPr>
            <w:r w:rsidRPr="004F428F">
              <w:rPr>
                <w:rFonts w:hint="eastAsia"/>
              </w:rPr>
              <w:t>601668</w:t>
            </w:r>
          </w:p>
        </w:tc>
        <w:tc>
          <w:tcPr>
            <w:tcW w:w="1279" w:type="dxa"/>
          </w:tcPr>
          <w:p w:rsidR="004676B5" w:rsidRPr="000347DF" w:rsidRDefault="004676B5" w:rsidP="007E7326">
            <w:pPr>
              <w:spacing w:line="240" w:lineRule="auto"/>
              <w:ind w:firstLineChars="0" w:firstLine="0"/>
              <w:jc w:val="center"/>
              <w:rPr>
                <w:rFonts w:ascii="Arial" w:hAnsi="Arial" w:cs="Arial"/>
              </w:rPr>
            </w:pPr>
            <w:r w:rsidRPr="004F428F">
              <w:rPr>
                <w:rFonts w:hint="eastAsia"/>
              </w:rPr>
              <w:t>中国建筑</w:t>
            </w:r>
          </w:p>
        </w:tc>
        <w:tc>
          <w:tcPr>
            <w:tcW w:w="1456" w:type="dxa"/>
          </w:tcPr>
          <w:p w:rsidR="004676B5" w:rsidRPr="000347DF" w:rsidRDefault="004676B5" w:rsidP="007E7326">
            <w:pPr>
              <w:spacing w:line="240" w:lineRule="auto"/>
              <w:ind w:firstLineChars="0" w:firstLine="0"/>
              <w:jc w:val="right"/>
              <w:rPr>
                <w:rFonts w:ascii="Arial" w:hAnsi="Arial" w:cs="Arial"/>
              </w:rPr>
            </w:pPr>
            <w:r w:rsidRPr="004F428F">
              <w:rPr>
                <w:rFonts w:hint="eastAsia"/>
              </w:rPr>
              <w:t>102,600</w:t>
            </w:r>
          </w:p>
        </w:tc>
        <w:tc>
          <w:tcPr>
            <w:tcW w:w="2736" w:type="dxa"/>
          </w:tcPr>
          <w:p w:rsidR="004676B5" w:rsidRPr="000347DF" w:rsidRDefault="004676B5" w:rsidP="007E7326">
            <w:pPr>
              <w:spacing w:line="240" w:lineRule="auto"/>
              <w:ind w:firstLineChars="0" w:firstLine="0"/>
              <w:jc w:val="right"/>
              <w:rPr>
                <w:rFonts w:ascii="Arial" w:hAnsi="Arial" w:cs="Arial"/>
              </w:rPr>
            </w:pPr>
            <w:r w:rsidRPr="004F428F">
              <w:rPr>
                <w:rFonts w:hint="eastAsia"/>
              </w:rPr>
              <w:t>576,612.00</w:t>
            </w:r>
          </w:p>
        </w:tc>
        <w:tc>
          <w:tcPr>
            <w:tcW w:w="1478" w:type="dxa"/>
          </w:tcPr>
          <w:p w:rsidR="004676B5" w:rsidRPr="000347DF" w:rsidRDefault="004676B5" w:rsidP="007E7326">
            <w:pPr>
              <w:spacing w:line="240" w:lineRule="auto"/>
              <w:ind w:firstLineChars="0" w:firstLine="0"/>
              <w:jc w:val="right"/>
              <w:rPr>
                <w:rFonts w:ascii="Arial" w:hAnsi="Arial" w:cs="Arial"/>
              </w:rPr>
            </w:pPr>
            <w:r w:rsidRPr="004F428F">
              <w:rPr>
                <w:rFonts w:hint="eastAsia"/>
              </w:rPr>
              <w:t>3.54</w:t>
            </w:r>
          </w:p>
        </w:tc>
      </w:tr>
      <w:tr w:rsidR="004676B5" w:rsidRPr="000347DF" w:rsidTr="007E7326">
        <w:tc>
          <w:tcPr>
            <w:tcW w:w="610"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6</w:t>
            </w:r>
          </w:p>
        </w:tc>
        <w:tc>
          <w:tcPr>
            <w:tcW w:w="1656" w:type="dxa"/>
          </w:tcPr>
          <w:p w:rsidR="004676B5" w:rsidRPr="000347DF" w:rsidRDefault="004676B5" w:rsidP="007E7326">
            <w:pPr>
              <w:spacing w:line="240" w:lineRule="auto"/>
              <w:ind w:firstLineChars="0" w:firstLine="0"/>
              <w:jc w:val="center"/>
              <w:rPr>
                <w:rFonts w:ascii="Arial" w:hAnsi="Arial" w:cs="Arial"/>
              </w:rPr>
            </w:pPr>
            <w:r w:rsidRPr="004F428F">
              <w:rPr>
                <w:rFonts w:hint="eastAsia"/>
              </w:rPr>
              <w:t>600000</w:t>
            </w:r>
          </w:p>
        </w:tc>
        <w:tc>
          <w:tcPr>
            <w:tcW w:w="1279" w:type="dxa"/>
          </w:tcPr>
          <w:p w:rsidR="004676B5" w:rsidRPr="000347DF" w:rsidRDefault="004676B5" w:rsidP="007E7326">
            <w:pPr>
              <w:spacing w:line="240" w:lineRule="auto"/>
              <w:ind w:firstLineChars="0" w:firstLine="0"/>
              <w:jc w:val="center"/>
              <w:rPr>
                <w:rFonts w:ascii="Arial" w:hAnsi="Arial" w:cs="Arial"/>
              </w:rPr>
            </w:pPr>
            <w:r w:rsidRPr="004F428F">
              <w:rPr>
                <w:rFonts w:hint="eastAsia"/>
              </w:rPr>
              <w:t>浦发银行</w:t>
            </w:r>
          </w:p>
        </w:tc>
        <w:tc>
          <w:tcPr>
            <w:tcW w:w="1456" w:type="dxa"/>
          </w:tcPr>
          <w:p w:rsidR="004676B5" w:rsidRPr="000347DF" w:rsidRDefault="004676B5" w:rsidP="007E7326">
            <w:pPr>
              <w:spacing w:line="240" w:lineRule="auto"/>
              <w:ind w:firstLineChars="0" w:firstLine="0"/>
              <w:jc w:val="right"/>
              <w:rPr>
                <w:rFonts w:ascii="Arial" w:hAnsi="Arial" w:cs="Arial"/>
              </w:rPr>
            </w:pPr>
            <w:r w:rsidRPr="004F428F">
              <w:rPr>
                <w:rFonts w:hint="eastAsia"/>
              </w:rPr>
              <w:t>45,300</w:t>
            </w:r>
          </w:p>
        </w:tc>
        <w:tc>
          <w:tcPr>
            <w:tcW w:w="2736" w:type="dxa"/>
          </w:tcPr>
          <w:p w:rsidR="004676B5" w:rsidRPr="000347DF" w:rsidRDefault="004676B5" w:rsidP="007E7326">
            <w:pPr>
              <w:spacing w:line="240" w:lineRule="auto"/>
              <w:ind w:firstLineChars="0" w:firstLine="0"/>
              <w:jc w:val="right"/>
              <w:rPr>
                <w:rFonts w:ascii="Arial" w:hAnsi="Arial" w:cs="Arial"/>
              </w:rPr>
            </w:pPr>
            <w:r w:rsidRPr="004F428F">
              <w:rPr>
                <w:rFonts w:hint="eastAsia"/>
              </w:rPr>
              <w:t>560,361.00</w:t>
            </w:r>
          </w:p>
        </w:tc>
        <w:tc>
          <w:tcPr>
            <w:tcW w:w="1478" w:type="dxa"/>
          </w:tcPr>
          <w:p w:rsidR="004676B5" w:rsidRPr="000347DF" w:rsidRDefault="004676B5" w:rsidP="007E7326">
            <w:pPr>
              <w:spacing w:line="240" w:lineRule="auto"/>
              <w:ind w:firstLineChars="0" w:firstLine="0"/>
              <w:jc w:val="right"/>
              <w:rPr>
                <w:rFonts w:ascii="Arial" w:hAnsi="Arial" w:cs="Arial"/>
              </w:rPr>
            </w:pPr>
            <w:r w:rsidRPr="004F428F">
              <w:rPr>
                <w:rFonts w:hint="eastAsia"/>
              </w:rPr>
              <w:t>3.44</w:t>
            </w:r>
          </w:p>
        </w:tc>
      </w:tr>
      <w:tr w:rsidR="004676B5" w:rsidRPr="000347DF" w:rsidTr="007E7326">
        <w:tc>
          <w:tcPr>
            <w:tcW w:w="610"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7</w:t>
            </w:r>
          </w:p>
        </w:tc>
        <w:tc>
          <w:tcPr>
            <w:tcW w:w="1656" w:type="dxa"/>
          </w:tcPr>
          <w:p w:rsidR="004676B5" w:rsidRPr="000347DF" w:rsidRDefault="004676B5" w:rsidP="007E7326">
            <w:pPr>
              <w:spacing w:line="240" w:lineRule="auto"/>
              <w:ind w:firstLineChars="0" w:firstLine="0"/>
              <w:jc w:val="center"/>
              <w:rPr>
                <w:rFonts w:ascii="Arial" w:hAnsi="Arial" w:cs="Arial"/>
              </w:rPr>
            </w:pPr>
            <w:r w:rsidRPr="004F428F">
              <w:rPr>
                <w:rFonts w:hint="eastAsia"/>
              </w:rPr>
              <w:t>000069</w:t>
            </w:r>
          </w:p>
        </w:tc>
        <w:tc>
          <w:tcPr>
            <w:tcW w:w="1279" w:type="dxa"/>
          </w:tcPr>
          <w:p w:rsidR="004676B5" w:rsidRPr="000347DF" w:rsidRDefault="004676B5" w:rsidP="007E7326">
            <w:pPr>
              <w:spacing w:line="240" w:lineRule="auto"/>
              <w:ind w:firstLineChars="0" w:firstLine="0"/>
              <w:jc w:val="center"/>
              <w:rPr>
                <w:rFonts w:ascii="Arial" w:hAnsi="Arial" w:cs="Arial"/>
              </w:rPr>
            </w:pPr>
            <w:r w:rsidRPr="004F428F">
              <w:rPr>
                <w:rFonts w:hint="eastAsia"/>
              </w:rPr>
              <w:t>华侨城</w:t>
            </w:r>
            <w:r w:rsidRPr="004F428F">
              <w:rPr>
                <w:rFonts w:hint="eastAsia"/>
              </w:rPr>
              <w:t>A</w:t>
            </w:r>
          </w:p>
        </w:tc>
        <w:tc>
          <w:tcPr>
            <w:tcW w:w="1456" w:type="dxa"/>
          </w:tcPr>
          <w:p w:rsidR="004676B5" w:rsidRPr="000347DF" w:rsidRDefault="004676B5" w:rsidP="007E7326">
            <w:pPr>
              <w:spacing w:line="240" w:lineRule="auto"/>
              <w:ind w:firstLineChars="0" w:firstLine="0"/>
              <w:jc w:val="right"/>
              <w:rPr>
                <w:rFonts w:ascii="Arial" w:hAnsi="Arial" w:cs="Arial"/>
              </w:rPr>
            </w:pPr>
            <w:r w:rsidRPr="004F428F">
              <w:rPr>
                <w:rFonts w:hint="eastAsia"/>
              </w:rPr>
              <w:t>64,700</w:t>
            </w:r>
          </w:p>
        </w:tc>
        <w:tc>
          <w:tcPr>
            <w:tcW w:w="2736" w:type="dxa"/>
          </w:tcPr>
          <w:p w:rsidR="004676B5" w:rsidRPr="000347DF" w:rsidRDefault="004676B5" w:rsidP="007E7326">
            <w:pPr>
              <w:spacing w:line="240" w:lineRule="auto"/>
              <w:ind w:firstLineChars="0" w:firstLine="0"/>
              <w:jc w:val="right"/>
              <w:rPr>
                <w:rFonts w:ascii="Arial" w:hAnsi="Arial" w:cs="Arial"/>
              </w:rPr>
            </w:pPr>
            <w:r w:rsidRPr="004F428F">
              <w:rPr>
                <w:rFonts w:hint="eastAsia"/>
              </w:rPr>
              <w:t>504,013.00</w:t>
            </w:r>
          </w:p>
        </w:tc>
        <w:tc>
          <w:tcPr>
            <w:tcW w:w="1478" w:type="dxa"/>
          </w:tcPr>
          <w:p w:rsidR="004676B5" w:rsidRPr="000347DF" w:rsidRDefault="004676B5" w:rsidP="007E7326">
            <w:pPr>
              <w:spacing w:line="240" w:lineRule="auto"/>
              <w:ind w:firstLineChars="0" w:firstLine="0"/>
              <w:jc w:val="right"/>
              <w:rPr>
                <w:rFonts w:ascii="Arial" w:hAnsi="Arial" w:cs="Arial"/>
              </w:rPr>
            </w:pPr>
            <w:r w:rsidRPr="004F428F">
              <w:rPr>
                <w:rFonts w:hint="eastAsia"/>
              </w:rPr>
              <w:t>3.10</w:t>
            </w:r>
          </w:p>
        </w:tc>
      </w:tr>
      <w:tr w:rsidR="004676B5" w:rsidRPr="000347DF" w:rsidTr="007E7326">
        <w:tc>
          <w:tcPr>
            <w:tcW w:w="610"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8</w:t>
            </w:r>
          </w:p>
        </w:tc>
        <w:tc>
          <w:tcPr>
            <w:tcW w:w="1656" w:type="dxa"/>
          </w:tcPr>
          <w:p w:rsidR="004676B5" w:rsidRPr="000347DF" w:rsidRDefault="004676B5" w:rsidP="007E7326">
            <w:pPr>
              <w:spacing w:line="240" w:lineRule="auto"/>
              <w:ind w:firstLineChars="0" w:firstLine="0"/>
              <w:jc w:val="center"/>
              <w:rPr>
                <w:rFonts w:ascii="Arial" w:hAnsi="Arial" w:cs="Arial"/>
              </w:rPr>
            </w:pPr>
            <w:r w:rsidRPr="004F428F">
              <w:rPr>
                <w:rFonts w:hint="eastAsia"/>
              </w:rPr>
              <w:t>600016</w:t>
            </w:r>
          </w:p>
        </w:tc>
        <w:tc>
          <w:tcPr>
            <w:tcW w:w="1279" w:type="dxa"/>
          </w:tcPr>
          <w:p w:rsidR="004676B5" w:rsidRPr="000347DF" w:rsidRDefault="004676B5" w:rsidP="007E7326">
            <w:pPr>
              <w:spacing w:line="240" w:lineRule="auto"/>
              <w:ind w:firstLineChars="0" w:firstLine="0"/>
              <w:jc w:val="center"/>
              <w:rPr>
                <w:rFonts w:ascii="Arial" w:hAnsi="Arial" w:cs="Arial"/>
              </w:rPr>
            </w:pPr>
            <w:r w:rsidRPr="004F428F">
              <w:rPr>
                <w:rFonts w:hint="eastAsia"/>
              </w:rPr>
              <w:t>民生银行</w:t>
            </w:r>
          </w:p>
        </w:tc>
        <w:tc>
          <w:tcPr>
            <w:tcW w:w="1456" w:type="dxa"/>
          </w:tcPr>
          <w:p w:rsidR="004676B5" w:rsidRPr="000347DF" w:rsidRDefault="004676B5" w:rsidP="007E7326">
            <w:pPr>
              <w:spacing w:line="240" w:lineRule="auto"/>
              <w:ind w:firstLineChars="0" w:firstLine="0"/>
              <w:jc w:val="right"/>
              <w:rPr>
                <w:rFonts w:ascii="Arial" w:hAnsi="Arial" w:cs="Arial"/>
              </w:rPr>
            </w:pPr>
            <w:r w:rsidRPr="004F428F">
              <w:rPr>
                <w:rFonts w:hint="eastAsia"/>
              </w:rPr>
              <w:t>66,000</w:t>
            </w:r>
          </w:p>
        </w:tc>
        <w:tc>
          <w:tcPr>
            <w:tcW w:w="2736" w:type="dxa"/>
          </w:tcPr>
          <w:p w:rsidR="004676B5" w:rsidRPr="000347DF" w:rsidRDefault="004676B5" w:rsidP="007E7326">
            <w:pPr>
              <w:spacing w:line="240" w:lineRule="auto"/>
              <w:ind w:firstLineChars="0" w:firstLine="0"/>
              <w:jc w:val="right"/>
              <w:rPr>
                <w:rFonts w:ascii="Arial" w:hAnsi="Arial" w:cs="Arial"/>
              </w:rPr>
            </w:pPr>
            <w:r w:rsidRPr="004F428F">
              <w:rPr>
                <w:rFonts w:hint="eastAsia"/>
              </w:rPr>
              <w:t>416,460.00</w:t>
            </w:r>
          </w:p>
        </w:tc>
        <w:tc>
          <w:tcPr>
            <w:tcW w:w="1478" w:type="dxa"/>
          </w:tcPr>
          <w:p w:rsidR="004676B5" w:rsidRPr="000347DF" w:rsidRDefault="004676B5" w:rsidP="007E7326">
            <w:pPr>
              <w:spacing w:line="240" w:lineRule="auto"/>
              <w:ind w:firstLineChars="0" w:firstLine="0"/>
              <w:jc w:val="right"/>
              <w:rPr>
                <w:rFonts w:ascii="Arial" w:hAnsi="Arial" w:cs="Arial"/>
              </w:rPr>
            </w:pPr>
            <w:r w:rsidRPr="004F428F">
              <w:rPr>
                <w:rFonts w:hint="eastAsia"/>
              </w:rPr>
              <w:t>2.56</w:t>
            </w:r>
          </w:p>
        </w:tc>
      </w:tr>
      <w:tr w:rsidR="004676B5" w:rsidRPr="000347DF" w:rsidTr="007E7326">
        <w:tc>
          <w:tcPr>
            <w:tcW w:w="610"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9</w:t>
            </w:r>
          </w:p>
        </w:tc>
        <w:tc>
          <w:tcPr>
            <w:tcW w:w="1656" w:type="dxa"/>
          </w:tcPr>
          <w:p w:rsidR="004676B5" w:rsidRPr="000347DF" w:rsidRDefault="004676B5" w:rsidP="007E7326">
            <w:pPr>
              <w:spacing w:line="240" w:lineRule="auto"/>
              <w:ind w:firstLineChars="0" w:firstLine="0"/>
              <w:jc w:val="center"/>
              <w:rPr>
                <w:rFonts w:ascii="Arial" w:hAnsi="Arial" w:cs="Arial"/>
              </w:rPr>
            </w:pPr>
            <w:r w:rsidRPr="004F428F">
              <w:rPr>
                <w:rFonts w:hint="eastAsia"/>
              </w:rPr>
              <w:t>601288</w:t>
            </w:r>
          </w:p>
        </w:tc>
        <w:tc>
          <w:tcPr>
            <w:tcW w:w="1279" w:type="dxa"/>
          </w:tcPr>
          <w:p w:rsidR="004676B5" w:rsidRPr="000347DF" w:rsidRDefault="004676B5" w:rsidP="007E7326">
            <w:pPr>
              <w:spacing w:line="240" w:lineRule="auto"/>
              <w:ind w:firstLineChars="0" w:firstLine="0"/>
              <w:jc w:val="center"/>
              <w:rPr>
                <w:rFonts w:ascii="Arial" w:hAnsi="Arial" w:cs="Arial"/>
              </w:rPr>
            </w:pPr>
            <w:r w:rsidRPr="004F428F">
              <w:rPr>
                <w:rFonts w:hint="eastAsia"/>
              </w:rPr>
              <w:t>农业银行</w:t>
            </w:r>
          </w:p>
        </w:tc>
        <w:tc>
          <w:tcPr>
            <w:tcW w:w="1456" w:type="dxa"/>
          </w:tcPr>
          <w:p w:rsidR="004676B5" w:rsidRPr="000347DF" w:rsidRDefault="004676B5" w:rsidP="007E7326">
            <w:pPr>
              <w:spacing w:line="240" w:lineRule="auto"/>
              <w:ind w:firstLineChars="0" w:firstLine="0"/>
              <w:jc w:val="right"/>
              <w:rPr>
                <w:rFonts w:ascii="Arial" w:hAnsi="Arial" w:cs="Arial"/>
              </w:rPr>
            </w:pPr>
            <w:r w:rsidRPr="004F428F">
              <w:rPr>
                <w:rFonts w:hint="eastAsia"/>
              </w:rPr>
              <w:t>112,500</w:t>
            </w:r>
          </w:p>
        </w:tc>
        <w:tc>
          <w:tcPr>
            <w:tcW w:w="2736" w:type="dxa"/>
          </w:tcPr>
          <w:p w:rsidR="004676B5" w:rsidRPr="000347DF" w:rsidRDefault="004676B5" w:rsidP="007E7326">
            <w:pPr>
              <w:spacing w:line="240" w:lineRule="auto"/>
              <w:ind w:firstLineChars="0" w:firstLine="0"/>
              <w:jc w:val="right"/>
              <w:rPr>
                <w:rFonts w:ascii="Arial" w:hAnsi="Arial" w:cs="Arial"/>
              </w:rPr>
            </w:pPr>
            <w:r w:rsidRPr="004F428F">
              <w:rPr>
                <w:rFonts w:hint="eastAsia"/>
              </w:rPr>
              <w:t>415,125.00</w:t>
            </w:r>
          </w:p>
        </w:tc>
        <w:tc>
          <w:tcPr>
            <w:tcW w:w="1478" w:type="dxa"/>
          </w:tcPr>
          <w:p w:rsidR="004676B5" w:rsidRPr="000347DF" w:rsidRDefault="004676B5" w:rsidP="007E7326">
            <w:pPr>
              <w:spacing w:line="240" w:lineRule="auto"/>
              <w:ind w:firstLineChars="0" w:firstLine="0"/>
              <w:jc w:val="right"/>
              <w:rPr>
                <w:rFonts w:ascii="Arial" w:hAnsi="Arial" w:cs="Arial"/>
              </w:rPr>
            </w:pPr>
            <w:r w:rsidRPr="004F428F">
              <w:rPr>
                <w:rFonts w:hint="eastAsia"/>
              </w:rPr>
              <w:t>2.55</w:t>
            </w:r>
          </w:p>
        </w:tc>
      </w:tr>
      <w:tr w:rsidR="004676B5" w:rsidRPr="000347DF" w:rsidTr="007E7326">
        <w:tc>
          <w:tcPr>
            <w:tcW w:w="610"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10</w:t>
            </w:r>
          </w:p>
        </w:tc>
        <w:tc>
          <w:tcPr>
            <w:tcW w:w="1656" w:type="dxa"/>
          </w:tcPr>
          <w:p w:rsidR="004676B5" w:rsidRPr="000347DF" w:rsidRDefault="004676B5" w:rsidP="007E7326">
            <w:pPr>
              <w:spacing w:line="240" w:lineRule="auto"/>
              <w:ind w:firstLineChars="0" w:firstLine="0"/>
              <w:jc w:val="center"/>
              <w:rPr>
                <w:rFonts w:ascii="Arial" w:hAnsi="Arial" w:cs="Arial"/>
              </w:rPr>
            </w:pPr>
            <w:r w:rsidRPr="004F428F">
              <w:rPr>
                <w:rFonts w:hint="eastAsia"/>
              </w:rPr>
              <w:t>601607</w:t>
            </w:r>
          </w:p>
        </w:tc>
        <w:tc>
          <w:tcPr>
            <w:tcW w:w="1279" w:type="dxa"/>
          </w:tcPr>
          <w:p w:rsidR="004676B5" w:rsidRPr="000347DF" w:rsidRDefault="004676B5" w:rsidP="007E7326">
            <w:pPr>
              <w:spacing w:line="240" w:lineRule="auto"/>
              <w:ind w:firstLineChars="0" w:firstLine="0"/>
              <w:jc w:val="center"/>
              <w:rPr>
                <w:rFonts w:ascii="Arial" w:hAnsi="Arial" w:cs="Arial"/>
              </w:rPr>
            </w:pPr>
            <w:r w:rsidRPr="004F428F">
              <w:rPr>
                <w:rFonts w:hint="eastAsia"/>
              </w:rPr>
              <w:t>上海医药</w:t>
            </w:r>
          </w:p>
        </w:tc>
        <w:tc>
          <w:tcPr>
            <w:tcW w:w="1456" w:type="dxa"/>
          </w:tcPr>
          <w:p w:rsidR="004676B5" w:rsidRPr="000347DF" w:rsidRDefault="004676B5" w:rsidP="007E7326">
            <w:pPr>
              <w:spacing w:line="240" w:lineRule="auto"/>
              <w:ind w:firstLineChars="0" w:firstLine="0"/>
              <w:jc w:val="right"/>
              <w:rPr>
                <w:rFonts w:ascii="Arial" w:hAnsi="Arial" w:cs="Arial"/>
              </w:rPr>
            </w:pPr>
            <w:r w:rsidRPr="004F428F">
              <w:rPr>
                <w:rFonts w:hint="eastAsia"/>
              </w:rPr>
              <w:t>22,100</w:t>
            </w:r>
          </w:p>
        </w:tc>
        <w:tc>
          <w:tcPr>
            <w:tcW w:w="2736" w:type="dxa"/>
          </w:tcPr>
          <w:p w:rsidR="004676B5" w:rsidRPr="000347DF" w:rsidRDefault="004676B5" w:rsidP="007E7326">
            <w:pPr>
              <w:spacing w:line="240" w:lineRule="auto"/>
              <w:ind w:firstLineChars="0" w:firstLine="0"/>
              <w:jc w:val="right"/>
              <w:rPr>
                <w:rFonts w:ascii="Arial" w:hAnsi="Arial" w:cs="Arial"/>
              </w:rPr>
            </w:pPr>
            <w:r w:rsidRPr="004F428F">
              <w:rPr>
                <w:rFonts w:hint="eastAsia"/>
              </w:rPr>
              <w:t>405,977.00</w:t>
            </w:r>
          </w:p>
        </w:tc>
        <w:tc>
          <w:tcPr>
            <w:tcW w:w="1478" w:type="dxa"/>
          </w:tcPr>
          <w:p w:rsidR="004676B5" w:rsidRPr="000347DF" w:rsidRDefault="004676B5" w:rsidP="007E7326">
            <w:pPr>
              <w:spacing w:line="240" w:lineRule="auto"/>
              <w:ind w:firstLineChars="0" w:firstLine="0"/>
              <w:jc w:val="right"/>
              <w:rPr>
                <w:rFonts w:ascii="Arial" w:hAnsi="Arial" w:cs="Arial"/>
              </w:rPr>
            </w:pPr>
            <w:r w:rsidRPr="004F428F">
              <w:rPr>
                <w:rFonts w:hint="eastAsia"/>
              </w:rPr>
              <w:t>2.49</w:t>
            </w:r>
          </w:p>
        </w:tc>
      </w:tr>
    </w:tbl>
    <w:p w:rsidR="004676B5" w:rsidRPr="000347DF" w:rsidRDefault="004676B5" w:rsidP="004676B5">
      <w:pPr>
        <w:tabs>
          <w:tab w:val="center" w:pos="4393"/>
        </w:tabs>
        <w:ind w:firstLine="480"/>
        <w:rPr>
          <w:rFonts w:ascii="Arial" w:hAnsi="Arial" w:cs="Arial"/>
          <w:szCs w:val="20"/>
        </w:rPr>
      </w:pPr>
      <w:r w:rsidRPr="000347DF">
        <w:rPr>
          <w:rFonts w:ascii="Arial" w:hAnsi="Arial" w:cs="Arial"/>
          <w:szCs w:val="20"/>
        </w:rPr>
        <w:t>5</w:t>
      </w:r>
      <w:r w:rsidRPr="000347DF">
        <w:rPr>
          <w:rFonts w:ascii="Arial" w:hAnsi="Arial" w:cs="Arial"/>
          <w:szCs w:val="20"/>
        </w:rPr>
        <w:t>、报告期末积极投资按公允价值占基金资产净值比例大小排序的前五名股票投资明细</w:t>
      </w:r>
    </w:p>
    <w:p w:rsidR="004676B5" w:rsidRPr="000347DF" w:rsidRDefault="004676B5" w:rsidP="004676B5">
      <w:pPr>
        <w:ind w:firstLine="480"/>
        <w:jc w:val="left"/>
        <w:rPr>
          <w:rFonts w:ascii="Arial" w:hAnsi="Arial" w:cs="Arial"/>
        </w:rPr>
      </w:pPr>
      <w:r w:rsidRPr="000347DF">
        <w:rPr>
          <w:rFonts w:ascii="Arial" w:hAnsi="Arial" w:cs="Arial"/>
        </w:rPr>
        <w:t>本基金本报告期末未持有积极投资股票资产。</w:t>
      </w:r>
    </w:p>
    <w:p w:rsidR="004676B5" w:rsidRPr="000347DF" w:rsidRDefault="004676B5" w:rsidP="004676B5">
      <w:pPr>
        <w:tabs>
          <w:tab w:val="center" w:pos="4393"/>
        </w:tabs>
        <w:ind w:firstLine="480"/>
        <w:rPr>
          <w:rFonts w:ascii="Arial" w:hAnsi="Arial" w:cs="Arial"/>
          <w:szCs w:val="20"/>
        </w:rPr>
      </w:pPr>
      <w:r w:rsidRPr="000347DF">
        <w:rPr>
          <w:rFonts w:ascii="Arial" w:hAnsi="Arial" w:cs="Arial"/>
          <w:szCs w:val="20"/>
        </w:rPr>
        <w:t>6</w:t>
      </w:r>
      <w:r w:rsidRPr="000347DF">
        <w:rPr>
          <w:rFonts w:ascii="Arial" w:hAnsi="Arial" w:cs="Arial"/>
          <w:szCs w:val="20"/>
        </w:rPr>
        <w:t>、报告期末按债券品种分类的债券投资组合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6"/>
        <w:gridCol w:w="2217"/>
        <w:gridCol w:w="2736"/>
        <w:gridCol w:w="2793"/>
      </w:tblGrid>
      <w:tr w:rsidR="004676B5" w:rsidRPr="000347DF" w:rsidTr="007E7326">
        <w:trPr>
          <w:trHeight w:val="323"/>
        </w:trPr>
        <w:tc>
          <w:tcPr>
            <w:tcW w:w="776" w:type="dxa"/>
            <w:shd w:val="clear" w:color="auto" w:fill="D9D9D9"/>
            <w:vAlign w:val="center"/>
          </w:tcPr>
          <w:p w:rsidR="004676B5" w:rsidRPr="000347DF" w:rsidRDefault="004676B5" w:rsidP="007E7326">
            <w:pPr>
              <w:spacing w:line="240" w:lineRule="auto"/>
              <w:ind w:firstLineChars="0" w:firstLine="0"/>
              <w:rPr>
                <w:rFonts w:ascii="Arial" w:hAnsi="Arial" w:cs="Arial"/>
              </w:rPr>
            </w:pPr>
            <w:r w:rsidRPr="000347DF">
              <w:rPr>
                <w:rFonts w:ascii="Arial" w:hAnsi="Arial" w:cs="Arial"/>
              </w:rPr>
              <w:t>序号</w:t>
            </w:r>
          </w:p>
        </w:tc>
        <w:tc>
          <w:tcPr>
            <w:tcW w:w="2217" w:type="dxa"/>
            <w:shd w:val="clear" w:color="auto" w:fill="D9D9D9"/>
            <w:vAlign w:val="center"/>
          </w:tcPr>
          <w:p w:rsidR="004676B5" w:rsidRPr="000347DF" w:rsidRDefault="004676B5" w:rsidP="007E7326">
            <w:pPr>
              <w:spacing w:line="240" w:lineRule="auto"/>
              <w:ind w:firstLine="480"/>
              <w:rPr>
                <w:rFonts w:ascii="Arial" w:hAnsi="Arial" w:cs="Arial"/>
              </w:rPr>
            </w:pPr>
            <w:r w:rsidRPr="000347DF">
              <w:rPr>
                <w:rFonts w:ascii="Arial" w:hAnsi="Arial" w:cs="Arial"/>
              </w:rPr>
              <w:t>债券品种</w:t>
            </w:r>
          </w:p>
        </w:tc>
        <w:tc>
          <w:tcPr>
            <w:tcW w:w="2736" w:type="dxa"/>
            <w:shd w:val="clear" w:color="auto" w:fill="D9D9D9"/>
            <w:vAlign w:val="center"/>
          </w:tcPr>
          <w:p w:rsidR="004676B5" w:rsidRPr="000347DF" w:rsidRDefault="004676B5" w:rsidP="007E7326">
            <w:pPr>
              <w:spacing w:line="240" w:lineRule="auto"/>
              <w:ind w:firstLine="480"/>
              <w:rPr>
                <w:rFonts w:ascii="Arial" w:hAnsi="Arial" w:cs="Arial"/>
              </w:rPr>
            </w:pPr>
            <w:r w:rsidRPr="000347DF">
              <w:rPr>
                <w:rFonts w:ascii="Arial" w:hAnsi="Arial" w:cs="Arial"/>
              </w:rPr>
              <w:t>公允价值（元）</w:t>
            </w:r>
          </w:p>
        </w:tc>
        <w:tc>
          <w:tcPr>
            <w:tcW w:w="2793" w:type="dxa"/>
            <w:shd w:val="clear" w:color="auto" w:fill="D9D9D9"/>
            <w:vAlign w:val="center"/>
          </w:tcPr>
          <w:p w:rsidR="004676B5" w:rsidRPr="000347DF" w:rsidRDefault="004676B5" w:rsidP="007E7326">
            <w:pPr>
              <w:spacing w:line="240" w:lineRule="auto"/>
              <w:ind w:firstLineChars="0" w:firstLine="0"/>
              <w:rPr>
                <w:rFonts w:ascii="Arial" w:hAnsi="Arial" w:cs="Arial"/>
              </w:rPr>
            </w:pPr>
            <w:r w:rsidRPr="000347DF">
              <w:rPr>
                <w:rFonts w:ascii="Arial" w:hAnsi="Arial" w:cs="Arial"/>
              </w:rPr>
              <w:t>占基金资产净值比例（％）</w:t>
            </w:r>
          </w:p>
        </w:tc>
      </w:tr>
      <w:tr w:rsidR="004676B5" w:rsidRPr="000347DF" w:rsidTr="007E7326">
        <w:trPr>
          <w:trHeight w:val="306"/>
        </w:trPr>
        <w:tc>
          <w:tcPr>
            <w:tcW w:w="776" w:type="dxa"/>
            <w:vAlign w:val="center"/>
          </w:tcPr>
          <w:p w:rsidR="004676B5" w:rsidRPr="000347DF" w:rsidRDefault="004676B5" w:rsidP="007E7326">
            <w:pPr>
              <w:spacing w:line="240" w:lineRule="auto"/>
              <w:ind w:firstLineChars="0" w:firstLine="0"/>
              <w:rPr>
                <w:rFonts w:ascii="Arial" w:hAnsi="Arial" w:cs="Arial"/>
              </w:rPr>
            </w:pPr>
            <w:r w:rsidRPr="000347DF">
              <w:rPr>
                <w:rFonts w:ascii="Arial" w:hAnsi="Arial" w:cs="Arial"/>
              </w:rPr>
              <w:t>1</w:t>
            </w:r>
          </w:p>
        </w:tc>
        <w:tc>
          <w:tcPr>
            <w:tcW w:w="2217" w:type="dxa"/>
            <w:vAlign w:val="center"/>
          </w:tcPr>
          <w:p w:rsidR="004676B5" w:rsidRPr="000347DF" w:rsidRDefault="004676B5" w:rsidP="007E7326">
            <w:pPr>
              <w:spacing w:line="240" w:lineRule="auto"/>
              <w:ind w:firstLineChars="0" w:firstLine="0"/>
              <w:rPr>
                <w:rFonts w:ascii="Arial" w:hAnsi="Arial" w:cs="Arial"/>
              </w:rPr>
            </w:pPr>
            <w:r w:rsidRPr="000347DF">
              <w:rPr>
                <w:rFonts w:ascii="Arial" w:hAnsi="Arial" w:cs="Arial"/>
              </w:rPr>
              <w:t>国家债券</w:t>
            </w:r>
          </w:p>
        </w:tc>
        <w:tc>
          <w:tcPr>
            <w:tcW w:w="2736" w:type="dxa"/>
          </w:tcPr>
          <w:p w:rsidR="004676B5" w:rsidRPr="000347DF" w:rsidRDefault="004676B5" w:rsidP="007E7326">
            <w:pPr>
              <w:spacing w:line="240" w:lineRule="auto"/>
              <w:ind w:firstLineChars="0" w:firstLine="0"/>
              <w:jc w:val="right"/>
              <w:rPr>
                <w:rFonts w:ascii="Arial" w:hAnsi="Arial" w:cs="Arial"/>
              </w:rPr>
            </w:pPr>
            <w:r w:rsidRPr="00F82099">
              <w:t>799,479.40</w:t>
            </w:r>
          </w:p>
        </w:tc>
        <w:tc>
          <w:tcPr>
            <w:tcW w:w="2793" w:type="dxa"/>
          </w:tcPr>
          <w:p w:rsidR="004676B5" w:rsidRPr="000347DF" w:rsidRDefault="004676B5" w:rsidP="007E7326">
            <w:pPr>
              <w:spacing w:line="240" w:lineRule="auto"/>
              <w:ind w:firstLineChars="0" w:firstLine="0"/>
              <w:jc w:val="right"/>
              <w:rPr>
                <w:rFonts w:ascii="Arial" w:hAnsi="Arial" w:cs="Arial"/>
              </w:rPr>
            </w:pPr>
            <w:r w:rsidRPr="00F82099">
              <w:t>4.91</w:t>
            </w:r>
          </w:p>
        </w:tc>
      </w:tr>
      <w:tr w:rsidR="004676B5" w:rsidRPr="000347DF" w:rsidTr="007E7326">
        <w:trPr>
          <w:trHeight w:val="323"/>
        </w:trPr>
        <w:tc>
          <w:tcPr>
            <w:tcW w:w="776" w:type="dxa"/>
            <w:vAlign w:val="center"/>
          </w:tcPr>
          <w:p w:rsidR="004676B5" w:rsidRPr="000347DF" w:rsidRDefault="004676B5" w:rsidP="007E7326">
            <w:pPr>
              <w:spacing w:line="240" w:lineRule="auto"/>
              <w:ind w:firstLineChars="0" w:firstLine="0"/>
              <w:rPr>
                <w:rFonts w:ascii="Arial" w:hAnsi="Arial" w:cs="Arial"/>
              </w:rPr>
            </w:pPr>
            <w:r w:rsidRPr="000347DF">
              <w:rPr>
                <w:rFonts w:ascii="Arial" w:hAnsi="Arial" w:cs="Arial"/>
              </w:rPr>
              <w:t>2</w:t>
            </w:r>
          </w:p>
        </w:tc>
        <w:tc>
          <w:tcPr>
            <w:tcW w:w="2217" w:type="dxa"/>
            <w:vAlign w:val="center"/>
          </w:tcPr>
          <w:p w:rsidR="004676B5" w:rsidRPr="000347DF" w:rsidRDefault="004676B5" w:rsidP="007E7326">
            <w:pPr>
              <w:spacing w:line="240" w:lineRule="auto"/>
              <w:ind w:firstLineChars="0" w:firstLine="0"/>
              <w:rPr>
                <w:rFonts w:ascii="Arial" w:hAnsi="Arial" w:cs="Arial"/>
              </w:rPr>
            </w:pPr>
            <w:r w:rsidRPr="000347DF">
              <w:rPr>
                <w:rFonts w:ascii="Arial" w:hAnsi="Arial" w:cs="Arial"/>
              </w:rPr>
              <w:t>央行票据</w:t>
            </w:r>
          </w:p>
        </w:tc>
        <w:tc>
          <w:tcPr>
            <w:tcW w:w="2736" w:type="dxa"/>
          </w:tcPr>
          <w:p w:rsidR="004676B5" w:rsidRPr="000347DF" w:rsidRDefault="004676B5" w:rsidP="007E7326">
            <w:pPr>
              <w:spacing w:line="240" w:lineRule="auto"/>
              <w:ind w:firstLineChars="0" w:firstLine="0"/>
              <w:jc w:val="right"/>
              <w:rPr>
                <w:rFonts w:ascii="Arial" w:hAnsi="Arial" w:cs="Arial"/>
              </w:rPr>
            </w:pPr>
            <w:r w:rsidRPr="00F82099">
              <w:t>-</w:t>
            </w:r>
          </w:p>
        </w:tc>
        <w:tc>
          <w:tcPr>
            <w:tcW w:w="2793" w:type="dxa"/>
          </w:tcPr>
          <w:p w:rsidR="004676B5" w:rsidRPr="000347DF" w:rsidRDefault="004676B5" w:rsidP="007E7326">
            <w:pPr>
              <w:wordWrap w:val="0"/>
              <w:spacing w:line="240" w:lineRule="auto"/>
              <w:ind w:firstLineChars="0" w:firstLine="0"/>
              <w:jc w:val="right"/>
              <w:rPr>
                <w:rFonts w:ascii="Arial" w:hAnsi="Arial" w:cs="Arial"/>
              </w:rPr>
            </w:pPr>
            <w:r w:rsidRPr="00F82099">
              <w:t>-</w:t>
            </w:r>
          </w:p>
        </w:tc>
      </w:tr>
      <w:tr w:rsidR="004676B5" w:rsidRPr="000347DF" w:rsidTr="007E7326">
        <w:trPr>
          <w:trHeight w:val="306"/>
        </w:trPr>
        <w:tc>
          <w:tcPr>
            <w:tcW w:w="776" w:type="dxa"/>
            <w:vAlign w:val="center"/>
          </w:tcPr>
          <w:p w:rsidR="004676B5" w:rsidRPr="000347DF" w:rsidRDefault="004676B5" w:rsidP="007E7326">
            <w:pPr>
              <w:spacing w:line="240" w:lineRule="auto"/>
              <w:ind w:firstLineChars="0" w:firstLine="0"/>
              <w:rPr>
                <w:rFonts w:ascii="Arial" w:hAnsi="Arial" w:cs="Arial"/>
              </w:rPr>
            </w:pPr>
            <w:r w:rsidRPr="000347DF">
              <w:rPr>
                <w:rFonts w:ascii="Arial" w:hAnsi="Arial" w:cs="Arial"/>
              </w:rPr>
              <w:t>3</w:t>
            </w:r>
          </w:p>
        </w:tc>
        <w:tc>
          <w:tcPr>
            <w:tcW w:w="2217" w:type="dxa"/>
            <w:vAlign w:val="center"/>
          </w:tcPr>
          <w:p w:rsidR="004676B5" w:rsidRPr="000347DF" w:rsidRDefault="004676B5" w:rsidP="007E7326">
            <w:pPr>
              <w:spacing w:line="240" w:lineRule="auto"/>
              <w:ind w:firstLineChars="0" w:firstLine="0"/>
              <w:rPr>
                <w:rFonts w:ascii="Arial" w:hAnsi="Arial" w:cs="Arial"/>
              </w:rPr>
            </w:pPr>
            <w:r w:rsidRPr="000347DF">
              <w:rPr>
                <w:rFonts w:ascii="Arial" w:hAnsi="Arial" w:cs="Arial"/>
              </w:rPr>
              <w:t>金融债券</w:t>
            </w:r>
          </w:p>
        </w:tc>
        <w:tc>
          <w:tcPr>
            <w:tcW w:w="2736" w:type="dxa"/>
          </w:tcPr>
          <w:p w:rsidR="004676B5" w:rsidRPr="000347DF" w:rsidRDefault="004676B5" w:rsidP="007E7326">
            <w:pPr>
              <w:spacing w:line="240" w:lineRule="auto"/>
              <w:ind w:firstLineChars="0" w:firstLine="0"/>
              <w:jc w:val="right"/>
              <w:rPr>
                <w:rFonts w:ascii="Arial" w:hAnsi="Arial" w:cs="Arial"/>
              </w:rPr>
            </w:pPr>
            <w:r w:rsidRPr="00F82099">
              <w:t>66,495.00</w:t>
            </w:r>
          </w:p>
        </w:tc>
        <w:tc>
          <w:tcPr>
            <w:tcW w:w="2793" w:type="dxa"/>
          </w:tcPr>
          <w:p w:rsidR="004676B5" w:rsidRPr="000347DF" w:rsidRDefault="004676B5" w:rsidP="007E7326">
            <w:pPr>
              <w:spacing w:line="240" w:lineRule="auto"/>
              <w:ind w:firstLineChars="0" w:firstLine="0"/>
              <w:jc w:val="right"/>
              <w:rPr>
                <w:rFonts w:ascii="Arial" w:hAnsi="Arial" w:cs="Arial"/>
              </w:rPr>
            </w:pPr>
            <w:r w:rsidRPr="00F82099">
              <w:t>0.41</w:t>
            </w:r>
          </w:p>
        </w:tc>
      </w:tr>
      <w:tr w:rsidR="004676B5" w:rsidRPr="000347DF" w:rsidTr="007E7326">
        <w:trPr>
          <w:trHeight w:val="323"/>
        </w:trPr>
        <w:tc>
          <w:tcPr>
            <w:tcW w:w="776" w:type="dxa"/>
            <w:vAlign w:val="center"/>
          </w:tcPr>
          <w:p w:rsidR="004676B5" w:rsidRPr="000347DF" w:rsidRDefault="004676B5" w:rsidP="007E7326">
            <w:pPr>
              <w:spacing w:line="240" w:lineRule="auto"/>
              <w:ind w:firstLineChars="0" w:firstLine="0"/>
              <w:rPr>
                <w:rFonts w:ascii="Arial" w:hAnsi="Arial" w:cs="Arial"/>
              </w:rPr>
            </w:pPr>
          </w:p>
        </w:tc>
        <w:tc>
          <w:tcPr>
            <w:tcW w:w="2217" w:type="dxa"/>
            <w:vAlign w:val="center"/>
          </w:tcPr>
          <w:p w:rsidR="004676B5" w:rsidRPr="000347DF" w:rsidRDefault="004676B5" w:rsidP="007E7326">
            <w:pPr>
              <w:spacing w:line="240" w:lineRule="auto"/>
              <w:ind w:firstLineChars="0" w:firstLine="0"/>
              <w:rPr>
                <w:rFonts w:ascii="Arial" w:hAnsi="Arial" w:cs="Arial"/>
              </w:rPr>
            </w:pPr>
            <w:r w:rsidRPr="000347DF">
              <w:rPr>
                <w:rFonts w:ascii="Arial" w:hAnsi="Arial" w:cs="Arial"/>
              </w:rPr>
              <w:t>其中：政策性金融债</w:t>
            </w:r>
          </w:p>
        </w:tc>
        <w:tc>
          <w:tcPr>
            <w:tcW w:w="2736" w:type="dxa"/>
          </w:tcPr>
          <w:p w:rsidR="004676B5" w:rsidRPr="000347DF" w:rsidRDefault="004676B5" w:rsidP="007E7326">
            <w:pPr>
              <w:tabs>
                <w:tab w:val="left" w:pos="670"/>
              </w:tabs>
              <w:spacing w:line="240" w:lineRule="auto"/>
              <w:ind w:firstLineChars="0" w:firstLine="0"/>
              <w:jc w:val="right"/>
              <w:rPr>
                <w:rFonts w:ascii="Arial" w:hAnsi="Arial" w:cs="Arial"/>
              </w:rPr>
            </w:pPr>
            <w:r w:rsidRPr="00F82099">
              <w:t>66,495.00</w:t>
            </w:r>
          </w:p>
        </w:tc>
        <w:tc>
          <w:tcPr>
            <w:tcW w:w="2793" w:type="dxa"/>
          </w:tcPr>
          <w:p w:rsidR="004676B5" w:rsidRPr="000347DF" w:rsidRDefault="004676B5" w:rsidP="007E7326">
            <w:pPr>
              <w:spacing w:line="240" w:lineRule="auto"/>
              <w:ind w:firstLineChars="0" w:firstLine="0"/>
              <w:jc w:val="right"/>
              <w:rPr>
                <w:rFonts w:ascii="Arial" w:hAnsi="Arial" w:cs="Arial"/>
              </w:rPr>
            </w:pPr>
            <w:r w:rsidRPr="00F82099">
              <w:t>0.41</w:t>
            </w:r>
          </w:p>
        </w:tc>
      </w:tr>
      <w:tr w:rsidR="004676B5" w:rsidRPr="000347DF" w:rsidTr="007E7326">
        <w:trPr>
          <w:trHeight w:val="323"/>
        </w:trPr>
        <w:tc>
          <w:tcPr>
            <w:tcW w:w="776" w:type="dxa"/>
            <w:vAlign w:val="center"/>
          </w:tcPr>
          <w:p w:rsidR="004676B5" w:rsidRPr="000347DF" w:rsidRDefault="004676B5" w:rsidP="007E7326">
            <w:pPr>
              <w:spacing w:line="240" w:lineRule="auto"/>
              <w:ind w:firstLineChars="0" w:firstLine="0"/>
              <w:rPr>
                <w:rFonts w:ascii="Arial" w:hAnsi="Arial" w:cs="Arial"/>
              </w:rPr>
            </w:pPr>
            <w:r w:rsidRPr="000347DF">
              <w:rPr>
                <w:rFonts w:ascii="Arial" w:hAnsi="Arial" w:cs="Arial"/>
              </w:rPr>
              <w:t>4</w:t>
            </w:r>
          </w:p>
        </w:tc>
        <w:tc>
          <w:tcPr>
            <w:tcW w:w="2217" w:type="dxa"/>
            <w:vAlign w:val="center"/>
          </w:tcPr>
          <w:p w:rsidR="004676B5" w:rsidRPr="000347DF" w:rsidRDefault="004676B5" w:rsidP="007E7326">
            <w:pPr>
              <w:spacing w:line="240" w:lineRule="auto"/>
              <w:ind w:firstLineChars="0" w:firstLine="0"/>
              <w:rPr>
                <w:rFonts w:ascii="Arial" w:hAnsi="Arial" w:cs="Arial"/>
              </w:rPr>
            </w:pPr>
            <w:r w:rsidRPr="000347DF">
              <w:rPr>
                <w:rFonts w:ascii="Arial" w:hAnsi="Arial" w:cs="Arial"/>
              </w:rPr>
              <w:t>企业债券</w:t>
            </w:r>
          </w:p>
        </w:tc>
        <w:tc>
          <w:tcPr>
            <w:tcW w:w="2736" w:type="dxa"/>
          </w:tcPr>
          <w:p w:rsidR="004676B5" w:rsidRPr="000347DF" w:rsidRDefault="004676B5" w:rsidP="007E7326">
            <w:pPr>
              <w:spacing w:line="240" w:lineRule="auto"/>
              <w:ind w:firstLineChars="0" w:firstLine="0"/>
              <w:jc w:val="right"/>
              <w:rPr>
                <w:rFonts w:ascii="Arial" w:hAnsi="Arial" w:cs="Arial"/>
              </w:rPr>
            </w:pPr>
            <w:r w:rsidRPr="00F82099">
              <w:t>-</w:t>
            </w:r>
          </w:p>
        </w:tc>
        <w:tc>
          <w:tcPr>
            <w:tcW w:w="2793" w:type="dxa"/>
          </w:tcPr>
          <w:p w:rsidR="004676B5" w:rsidRPr="000347DF" w:rsidRDefault="004676B5" w:rsidP="007E7326">
            <w:pPr>
              <w:wordWrap w:val="0"/>
              <w:spacing w:line="240" w:lineRule="auto"/>
              <w:ind w:firstLineChars="0" w:firstLine="0"/>
              <w:jc w:val="right"/>
              <w:rPr>
                <w:rFonts w:ascii="Arial" w:hAnsi="Arial" w:cs="Arial"/>
              </w:rPr>
            </w:pPr>
            <w:r w:rsidRPr="00F82099">
              <w:t>-</w:t>
            </w:r>
          </w:p>
        </w:tc>
      </w:tr>
      <w:tr w:rsidR="004676B5" w:rsidRPr="000347DF" w:rsidTr="007E7326">
        <w:trPr>
          <w:trHeight w:val="306"/>
        </w:trPr>
        <w:tc>
          <w:tcPr>
            <w:tcW w:w="776" w:type="dxa"/>
            <w:vAlign w:val="center"/>
          </w:tcPr>
          <w:p w:rsidR="004676B5" w:rsidRPr="000347DF" w:rsidRDefault="004676B5" w:rsidP="007E7326">
            <w:pPr>
              <w:spacing w:line="240" w:lineRule="auto"/>
              <w:ind w:firstLineChars="0" w:firstLine="0"/>
              <w:rPr>
                <w:rFonts w:ascii="Arial" w:hAnsi="Arial" w:cs="Arial"/>
              </w:rPr>
            </w:pPr>
            <w:r w:rsidRPr="000347DF">
              <w:rPr>
                <w:rFonts w:ascii="Arial" w:hAnsi="Arial" w:cs="Arial"/>
              </w:rPr>
              <w:t>5</w:t>
            </w:r>
          </w:p>
        </w:tc>
        <w:tc>
          <w:tcPr>
            <w:tcW w:w="2217" w:type="dxa"/>
            <w:vAlign w:val="center"/>
          </w:tcPr>
          <w:p w:rsidR="004676B5" w:rsidRPr="000347DF" w:rsidRDefault="004676B5" w:rsidP="007E7326">
            <w:pPr>
              <w:spacing w:line="240" w:lineRule="auto"/>
              <w:ind w:firstLineChars="0" w:firstLine="0"/>
              <w:rPr>
                <w:rFonts w:ascii="Arial" w:hAnsi="Arial" w:cs="Arial"/>
              </w:rPr>
            </w:pPr>
            <w:r w:rsidRPr="000347DF">
              <w:rPr>
                <w:rFonts w:ascii="Arial" w:hAnsi="Arial" w:cs="Arial"/>
              </w:rPr>
              <w:t>企业短期融资券</w:t>
            </w:r>
          </w:p>
        </w:tc>
        <w:tc>
          <w:tcPr>
            <w:tcW w:w="2736" w:type="dxa"/>
          </w:tcPr>
          <w:p w:rsidR="004676B5" w:rsidRPr="000347DF" w:rsidRDefault="004676B5" w:rsidP="007E7326">
            <w:pPr>
              <w:spacing w:line="240" w:lineRule="auto"/>
              <w:ind w:firstLineChars="0" w:firstLine="0"/>
              <w:jc w:val="right"/>
              <w:rPr>
                <w:rFonts w:ascii="Arial" w:hAnsi="Arial" w:cs="Arial"/>
              </w:rPr>
            </w:pPr>
            <w:r w:rsidRPr="00F82099">
              <w:t>-</w:t>
            </w:r>
          </w:p>
        </w:tc>
        <w:tc>
          <w:tcPr>
            <w:tcW w:w="2793" w:type="dxa"/>
          </w:tcPr>
          <w:p w:rsidR="004676B5" w:rsidRPr="000347DF" w:rsidRDefault="004676B5" w:rsidP="007E7326">
            <w:pPr>
              <w:spacing w:line="240" w:lineRule="auto"/>
              <w:ind w:firstLineChars="0" w:firstLine="0"/>
              <w:jc w:val="right"/>
              <w:rPr>
                <w:rFonts w:ascii="Arial" w:hAnsi="Arial" w:cs="Arial"/>
              </w:rPr>
            </w:pPr>
            <w:r w:rsidRPr="00F82099">
              <w:t>-</w:t>
            </w:r>
          </w:p>
        </w:tc>
      </w:tr>
      <w:tr w:rsidR="004676B5" w:rsidRPr="000347DF" w:rsidTr="007E7326">
        <w:trPr>
          <w:trHeight w:val="306"/>
        </w:trPr>
        <w:tc>
          <w:tcPr>
            <w:tcW w:w="776" w:type="dxa"/>
            <w:vAlign w:val="center"/>
          </w:tcPr>
          <w:p w:rsidR="004676B5" w:rsidRPr="000347DF" w:rsidRDefault="004676B5" w:rsidP="007E7326">
            <w:pPr>
              <w:spacing w:line="240" w:lineRule="auto"/>
              <w:ind w:firstLineChars="0" w:firstLine="0"/>
              <w:rPr>
                <w:rFonts w:ascii="Arial" w:hAnsi="Arial" w:cs="Arial"/>
              </w:rPr>
            </w:pPr>
            <w:r w:rsidRPr="000347DF">
              <w:rPr>
                <w:rFonts w:ascii="Arial" w:hAnsi="Arial" w:cs="Arial"/>
              </w:rPr>
              <w:t>6</w:t>
            </w:r>
          </w:p>
        </w:tc>
        <w:tc>
          <w:tcPr>
            <w:tcW w:w="2217" w:type="dxa"/>
            <w:vAlign w:val="center"/>
          </w:tcPr>
          <w:p w:rsidR="004676B5" w:rsidRPr="000347DF" w:rsidRDefault="004676B5" w:rsidP="007E7326">
            <w:pPr>
              <w:spacing w:line="240" w:lineRule="auto"/>
              <w:ind w:firstLineChars="0" w:firstLine="0"/>
              <w:rPr>
                <w:rFonts w:ascii="Arial" w:hAnsi="Arial" w:cs="Arial"/>
              </w:rPr>
            </w:pPr>
            <w:r w:rsidRPr="000347DF">
              <w:rPr>
                <w:rFonts w:ascii="Arial" w:hAnsi="Arial" w:cs="Arial"/>
              </w:rPr>
              <w:t>中期票据</w:t>
            </w:r>
          </w:p>
        </w:tc>
        <w:tc>
          <w:tcPr>
            <w:tcW w:w="2736" w:type="dxa"/>
          </w:tcPr>
          <w:p w:rsidR="004676B5" w:rsidRPr="000347DF" w:rsidRDefault="004676B5" w:rsidP="007E7326">
            <w:pPr>
              <w:spacing w:line="240" w:lineRule="auto"/>
              <w:ind w:firstLineChars="0" w:firstLine="0"/>
              <w:jc w:val="right"/>
              <w:rPr>
                <w:rFonts w:ascii="Arial" w:hAnsi="Arial" w:cs="Arial"/>
              </w:rPr>
            </w:pPr>
            <w:r w:rsidRPr="00F82099">
              <w:t>-</w:t>
            </w:r>
          </w:p>
        </w:tc>
        <w:tc>
          <w:tcPr>
            <w:tcW w:w="2793" w:type="dxa"/>
          </w:tcPr>
          <w:p w:rsidR="004676B5" w:rsidRPr="000347DF" w:rsidRDefault="004676B5" w:rsidP="007E7326">
            <w:pPr>
              <w:spacing w:line="240" w:lineRule="auto"/>
              <w:ind w:firstLineChars="0" w:firstLine="0"/>
              <w:jc w:val="right"/>
              <w:rPr>
                <w:rFonts w:ascii="Arial" w:hAnsi="Arial" w:cs="Arial"/>
              </w:rPr>
            </w:pPr>
            <w:r w:rsidRPr="00F82099">
              <w:t>-</w:t>
            </w:r>
          </w:p>
        </w:tc>
      </w:tr>
      <w:tr w:rsidR="004676B5" w:rsidRPr="000347DF" w:rsidTr="007E7326">
        <w:trPr>
          <w:trHeight w:val="323"/>
        </w:trPr>
        <w:tc>
          <w:tcPr>
            <w:tcW w:w="776" w:type="dxa"/>
            <w:vAlign w:val="center"/>
          </w:tcPr>
          <w:p w:rsidR="004676B5" w:rsidRPr="000347DF" w:rsidRDefault="004676B5" w:rsidP="007E7326">
            <w:pPr>
              <w:spacing w:line="240" w:lineRule="auto"/>
              <w:ind w:firstLineChars="0" w:firstLine="0"/>
              <w:rPr>
                <w:rFonts w:ascii="Arial" w:hAnsi="Arial" w:cs="Arial"/>
              </w:rPr>
            </w:pPr>
            <w:r w:rsidRPr="000347DF">
              <w:rPr>
                <w:rFonts w:ascii="Arial" w:hAnsi="Arial" w:cs="Arial"/>
              </w:rPr>
              <w:t>7</w:t>
            </w:r>
          </w:p>
        </w:tc>
        <w:tc>
          <w:tcPr>
            <w:tcW w:w="2217" w:type="dxa"/>
            <w:vAlign w:val="center"/>
          </w:tcPr>
          <w:p w:rsidR="004676B5" w:rsidRPr="000347DF" w:rsidRDefault="004676B5" w:rsidP="007E7326">
            <w:pPr>
              <w:spacing w:line="240" w:lineRule="auto"/>
              <w:ind w:firstLineChars="0" w:firstLine="0"/>
              <w:rPr>
                <w:rFonts w:ascii="Arial" w:hAnsi="Arial" w:cs="Arial"/>
              </w:rPr>
            </w:pPr>
            <w:r w:rsidRPr="000347DF">
              <w:rPr>
                <w:rFonts w:ascii="Arial" w:hAnsi="Arial" w:cs="Arial"/>
              </w:rPr>
              <w:t>可转债（可交换债）</w:t>
            </w:r>
          </w:p>
        </w:tc>
        <w:tc>
          <w:tcPr>
            <w:tcW w:w="2736" w:type="dxa"/>
          </w:tcPr>
          <w:p w:rsidR="004676B5" w:rsidRPr="000347DF" w:rsidRDefault="004676B5" w:rsidP="007E7326">
            <w:pPr>
              <w:spacing w:line="240" w:lineRule="auto"/>
              <w:ind w:firstLineChars="0" w:firstLine="0"/>
              <w:jc w:val="right"/>
              <w:rPr>
                <w:rFonts w:ascii="Arial" w:hAnsi="Arial" w:cs="Arial"/>
              </w:rPr>
            </w:pPr>
            <w:r w:rsidRPr="00F82099">
              <w:t>-</w:t>
            </w:r>
          </w:p>
        </w:tc>
        <w:tc>
          <w:tcPr>
            <w:tcW w:w="2793" w:type="dxa"/>
          </w:tcPr>
          <w:p w:rsidR="004676B5" w:rsidRPr="000347DF" w:rsidRDefault="004676B5" w:rsidP="007E7326">
            <w:pPr>
              <w:spacing w:line="240" w:lineRule="auto"/>
              <w:ind w:firstLineChars="0" w:firstLine="0"/>
              <w:jc w:val="right"/>
              <w:rPr>
                <w:rFonts w:ascii="Arial" w:hAnsi="Arial" w:cs="Arial"/>
              </w:rPr>
            </w:pPr>
            <w:r w:rsidRPr="00F82099">
              <w:t>-</w:t>
            </w:r>
          </w:p>
        </w:tc>
      </w:tr>
      <w:tr w:rsidR="004676B5" w:rsidRPr="000347DF" w:rsidTr="007E7326">
        <w:trPr>
          <w:trHeight w:val="323"/>
        </w:trPr>
        <w:tc>
          <w:tcPr>
            <w:tcW w:w="776" w:type="dxa"/>
            <w:vAlign w:val="center"/>
          </w:tcPr>
          <w:p w:rsidR="004676B5" w:rsidRPr="000347DF" w:rsidRDefault="004676B5" w:rsidP="007E7326">
            <w:pPr>
              <w:spacing w:line="240" w:lineRule="auto"/>
              <w:ind w:firstLineChars="0" w:firstLine="0"/>
              <w:rPr>
                <w:rFonts w:ascii="Arial" w:hAnsi="Arial" w:cs="Arial"/>
              </w:rPr>
            </w:pPr>
            <w:r w:rsidRPr="000347DF">
              <w:rPr>
                <w:rFonts w:ascii="Arial" w:hAnsi="Arial" w:cs="Arial"/>
              </w:rPr>
              <w:t>8</w:t>
            </w:r>
          </w:p>
        </w:tc>
        <w:tc>
          <w:tcPr>
            <w:tcW w:w="2217" w:type="dxa"/>
            <w:vAlign w:val="center"/>
          </w:tcPr>
          <w:p w:rsidR="004676B5" w:rsidRPr="000347DF" w:rsidRDefault="004676B5" w:rsidP="007E7326">
            <w:pPr>
              <w:spacing w:line="240" w:lineRule="auto"/>
              <w:ind w:firstLineChars="0" w:firstLine="0"/>
              <w:rPr>
                <w:rFonts w:ascii="Arial" w:hAnsi="Arial" w:cs="Arial"/>
              </w:rPr>
            </w:pPr>
            <w:r w:rsidRPr="000347DF">
              <w:rPr>
                <w:rFonts w:ascii="Arial" w:hAnsi="Arial" w:cs="Arial"/>
              </w:rPr>
              <w:t>同业存单</w:t>
            </w:r>
          </w:p>
        </w:tc>
        <w:tc>
          <w:tcPr>
            <w:tcW w:w="2736" w:type="dxa"/>
          </w:tcPr>
          <w:p w:rsidR="004676B5" w:rsidRPr="000347DF" w:rsidRDefault="004676B5" w:rsidP="007E7326">
            <w:pPr>
              <w:spacing w:line="240" w:lineRule="auto"/>
              <w:ind w:firstLineChars="0" w:firstLine="0"/>
              <w:jc w:val="right"/>
              <w:rPr>
                <w:rFonts w:ascii="Arial" w:hAnsi="Arial" w:cs="Arial"/>
              </w:rPr>
            </w:pPr>
            <w:r w:rsidRPr="00F82099">
              <w:t>-</w:t>
            </w:r>
          </w:p>
        </w:tc>
        <w:tc>
          <w:tcPr>
            <w:tcW w:w="2793" w:type="dxa"/>
          </w:tcPr>
          <w:p w:rsidR="004676B5" w:rsidRPr="000347DF" w:rsidRDefault="004676B5" w:rsidP="007E7326">
            <w:pPr>
              <w:spacing w:line="240" w:lineRule="auto"/>
              <w:ind w:firstLineChars="0" w:firstLine="0"/>
              <w:jc w:val="right"/>
              <w:rPr>
                <w:rFonts w:ascii="Arial" w:hAnsi="Arial" w:cs="Arial"/>
              </w:rPr>
            </w:pPr>
            <w:r w:rsidRPr="00F82099">
              <w:t>-</w:t>
            </w:r>
          </w:p>
        </w:tc>
      </w:tr>
      <w:tr w:rsidR="004676B5" w:rsidRPr="000347DF" w:rsidTr="007E7326">
        <w:trPr>
          <w:trHeight w:val="323"/>
        </w:trPr>
        <w:tc>
          <w:tcPr>
            <w:tcW w:w="776" w:type="dxa"/>
            <w:vAlign w:val="center"/>
          </w:tcPr>
          <w:p w:rsidR="004676B5" w:rsidRPr="000347DF" w:rsidRDefault="004676B5" w:rsidP="007E7326">
            <w:pPr>
              <w:spacing w:line="240" w:lineRule="auto"/>
              <w:ind w:firstLineChars="0" w:firstLine="0"/>
              <w:rPr>
                <w:rFonts w:ascii="Arial" w:hAnsi="Arial" w:cs="Arial"/>
              </w:rPr>
            </w:pPr>
            <w:r w:rsidRPr="000347DF">
              <w:rPr>
                <w:rFonts w:ascii="Arial" w:hAnsi="Arial" w:cs="Arial"/>
              </w:rPr>
              <w:t>9</w:t>
            </w:r>
          </w:p>
        </w:tc>
        <w:tc>
          <w:tcPr>
            <w:tcW w:w="2217" w:type="dxa"/>
            <w:vAlign w:val="center"/>
          </w:tcPr>
          <w:p w:rsidR="004676B5" w:rsidRPr="000347DF" w:rsidRDefault="004676B5" w:rsidP="007E7326">
            <w:pPr>
              <w:spacing w:line="240" w:lineRule="auto"/>
              <w:ind w:firstLineChars="0" w:firstLine="0"/>
              <w:rPr>
                <w:rFonts w:ascii="Arial" w:hAnsi="Arial" w:cs="Arial"/>
              </w:rPr>
            </w:pPr>
            <w:r w:rsidRPr="000347DF">
              <w:rPr>
                <w:rFonts w:ascii="Arial" w:hAnsi="Arial" w:cs="Arial"/>
              </w:rPr>
              <w:t>其他</w:t>
            </w:r>
          </w:p>
        </w:tc>
        <w:tc>
          <w:tcPr>
            <w:tcW w:w="2736" w:type="dxa"/>
          </w:tcPr>
          <w:p w:rsidR="004676B5" w:rsidRPr="000347DF" w:rsidRDefault="004676B5" w:rsidP="007E7326">
            <w:pPr>
              <w:spacing w:line="240" w:lineRule="auto"/>
              <w:ind w:firstLineChars="0" w:firstLine="0"/>
              <w:jc w:val="right"/>
              <w:rPr>
                <w:rFonts w:ascii="Arial" w:hAnsi="Arial" w:cs="Arial"/>
              </w:rPr>
            </w:pPr>
            <w:r w:rsidRPr="00F82099">
              <w:t>-</w:t>
            </w:r>
          </w:p>
        </w:tc>
        <w:tc>
          <w:tcPr>
            <w:tcW w:w="2793" w:type="dxa"/>
          </w:tcPr>
          <w:p w:rsidR="004676B5" w:rsidRPr="000347DF" w:rsidRDefault="004676B5" w:rsidP="007E7326">
            <w:pPr>
              <w:spacing w:line="240" w:lineRule="auto"/>
              <w:ind w:firstLineChars="0" w:firstLine="0"/>
              <w:jc w:val="right"/>
              <w:rPr>
                <w:rFonts w:ascii="Arial" w:hAnsi="Arial" w:cs="Arial"/>
              </w:rPr>
            </w:pPr>
            <w:r w:rsidRPr="00F82099">
              <w:t>-</w:t>
            </w:r>
          </w:p>
        </w:tc>
      </w:tr>
      <w:tr w:rsidR="004676B5" w:rsidRPr="000347DF" w:rsidTr="007E7326">
        <w:trPr>
          <w:trHeight w:val="323"/>
        </w:trPr>
        <w:tc>
          <w:tcPr>
            <w:tcW w:w="776" w:type="dxa"/>
            <w:vAlign w:val="center"/>
          </w:tcPr>
          <w:p w:rsidR="004676B5" w:rsidRPr="000347DF" w:rsidRDefault="004676B5" w:rsidP="007E7326">
            <w:pPr>
              <w:spacing w:line="240" w:lineRule="auto"/>
              <w:ind w:firstLineChars="0" w:firstLine="0"/>
              <w:rPr>
                <w:rFonts w:ascii="Arial" w:hAnsi="Arial" w:cs="Arial"/>
              </w:rPr>
            </w:pPr>
            <w:r w:rsidRPr="000347DF">
              <w:rPr>
                <w:rFonts w:ascii="Arial" w:hAnsi="Arial" w:cs="Arial"/>
              </w:rPr>
              <w:t>10</w:t>
            </w:r>
          </w:p>
        </w:tc>
        <w:tc>
          <w:tcPr>
            <w:tcW w:w="2217" w:type="dxa"/>
            <w:vAlign w:val="center"/>
          </w:tcPr>
          <w:p w:rsidR="004676B5" w:rsidRPr="000347DF" w:rsidRDefault="004676B5" w:rsidP="007E7326">
            <w:pPr>
              <w:spacing w:line="240" w:lineRule="auto"/>
              <w:ind w:firstLineChars="0" w:firstLine="0"/>
              <w:rPr>
                <w:rFonts w:ascii="Arial" w:hAnsi="Arial" w:cs="Arial"/>
              </w:rPr>
            </w:pPr>
            <w:r w:rsidRPr="000347DF">
              <w:rPr>
                <w:rFonts w:ascii="Arial" w:hAnsi="Arial" w:cs="Arial"/>
              </w:rPr>
              <w:t>合计</w:t>
            </w:r>
          </w:p>
        </w:tc>
        <w:tc>
          <w:tcPr>
            <w:tcW w:w="2736" w:type="dxa"/>
          </w:tcPr>
          <w:p w:rsidR="004676B5" w:rsidRPr="000347DF" w:rsidRDefault="004676B5" w:rsidP="007E7326">
            <w:pPr>
              <w:spacing w:line="240" w:lineRule="auto"/>
              <w:ind w:firstLineChars="0" w:firstLine="0"/>
              <w:jc w:val="right"/>
              <w:rPr>
                <w:rFonts w:ascii="Arial" w:hAnsi="Arial" w:cs="Arial"/>
              </w:rPr>
            </w:pPr>
            <w:r w:rsidRPr="00F82099">
              <w:t>865,974.40</w:t>
            </w:r>
          </w:p>
        </w:tc>
        <w:tc>
          <w:tcPr>
            <w:tcW w:w="2793" w:type="dxa"/>
          </w:tcPr>
          <w:p w:rsidR="004676B5" w:rsidRPr="000347DF" w:rsidRDefault="004676B5" w:rsidP="007E7326">
            <w:pPr>
              <w:wordWrap w:val="0"/>
              <w:spacing w:line="240" w:lineRule="auto"/>
              <w:ind w:firstLineChars="0" w:firstLine="0"/>
              <w:jc w:val="right"/>
              <w:rPr>
                <w:rFonts w:ascii="Arial" w:hAnsi="Arial" w:cs="Arial"/>
              </w:rPr>
            </w:pPr>
            <w:r w:rsidRPr="00F82099">
              <w:t>5.32</w:t>
            </w:r>
          </w:p>
        </w:tc>
      </w:tr>
    </w:tbl>
    <w:p w:rsidR="004676B5" w:rsidRPr="000347DF" w:rsidRDefault="004676B5" w:rsidP="004676B5">
      <w:pPr>
        <w:tabs>
          <w:tab w:val="center" w:pos="4393"/>
        </w:tabs>
        <w:ind w:firstLine="480"/>
        <w:rPr>
          <w:rFonts w:ascii="Arial" w:hAnsi="Arial" w:cs="Arial"/>
          <w:szCs w:val="20"/>
        </w:rPr>
      </w:pPr>
      <w:r w:rsidRPr="000347DF">
        <w:rPr>
          <w:rFonts w:ascii="Arial" w:hAnsi="Arial" w:cs="Arial"/>
          <w:szCs w:val="20"/>
        </w:rPr>
        <w:t>7</w:t>
      </w:r>
      <w:r w:rsidRPr="000347DF">
        <w:rPr>
          <w:rFonts w:ascii="Arial" w:hAnsi="Arial" w:cs="Arial"/>
          <w:szCs w:val="20"/>
        </w:rPr>
        <w:t>、报告期末按公允价值占基金资产净值比例大小排序的前五名债券投资明细</w:t>
      </w:r>
    </w:p>
    <w:tbl>
      <w:tblPr>
        <w:tblW w:w="87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1639"/>
        <w:gridCol w:w="1289"/>
        <w:gridCol w:w="1416"/>
        <w:gridCol w:w="1868"/>
        <w:gridCol w:w="1843"/>
      </w:tblGrid>
      <w:tr w:rsidR="004676B5" w:rsidRPr="000347DF" w:rsidTr="007E7326">
        <w:trPr>
          <w:trHeight w:val="660"/>
        </w:trPr>
        <w:tc>
          <w:tcPr>
            <w:tcW w:w="735" w:type="dxa"/>
            <w:shd w:val="clear" w:color="auto" w:fill="D9D9D9"/>
            <w:vAlign w:val="center"/>
          </w:tcPr>
          <w:p w:rsidR="004676B5" w:rsidRPr="000347DF" w:rsidRDefault="004676B5" w:rsidP="007E7326">
            <w:pPr>
              <w:spacing w:line="240" w:lineRule="auto"/>
              <w:ind w:firstLineChars="0" w:firstLine="0"/>
              <w:rPr>
                <w:rFonts w:ascii="Arial" w:hAnsi="Arial" w:cs="Arial"/>
              </w:rPr>
            </w:pPr>
            <w:r w:rsidRPr="000347DF">
              <w:rPr>
                <w:rFonts w:ascii="Arial" w:hAnsi="Arial" w:cs="Arial"/>
              </w:rPr>
              <w:t>序号</w:t>
            </w:r>
          </w:p>
        </w:tc>
        <w:tc>
          <w:tcPr>
            <w:tcW w:w="1639" w:type="dxa"/>
            <w:shd w:val="clear" w:color="auto" w:fill="D9D9D9"/>
            <w:vAlign w:val="center"/>
          </w:tcPr>
          <w:p w:rsidR="004676B5" w:rsidRPr="000347DF" w:rsidRDefault="004676B5" w:rsidP="007E7326">
            <w:pPr>
              <w:spacing w:line="240" w:lineRule="auto"/>
              <w:ind w:firstLineChars="0" w:firstLine="0"/>
              <w:rPr>
                <w:rFonts w:ascii="Arial" w:hAnsi="Arial" w:cs="Arial"/>
              </w:rPr>
            </w:pPr>
            <w:r w:rsidRPr="000347DF">
              <w:rPr>
                <w:rFonts w:ascii="Arial" w:hAnsi="Arial" w:cs="Arial"/>
              </w:rPr>
              <w:t>债券代码</w:t>
            </w:r>
          </w:p>
        </w:tc>
        <w:tc>
          <w:tcPr>
            <w:tcW w:w="1289" w:type="dxa"/>
            <w:shd w:val="clear" w:color="auto" w:fill="D9D9D9"/>
            <w:vAlign w:val="center"/>
          </w:tcPr>
          <w:p w:rsidR="004676B5" w:rsidRPr="000347DF" w:rsidRDefault="004676B5" w:rsidP="007E7326">
            <w:pPr>
              <w:spacing w:line="240" w:lineRule="auto"/>
              <w:ind w:firstLineChars="0" w:firstLine="0"/>
              <w:rPr>
                <w:rFonts w:ascii="Arial" w:hAnsi="Arial" w:cs="Arial"/>
              </w:rPr>
            </w:pPr>
            <w:r w:rsidRPr="000347DF">
              <w:rPr>
                <w:rFonts w:ascii="Arial" w:hAnsi="Arial" w:cs="Arial"/>
              </w:rPr>
              <w:t>债券名称</w:t>
            </w:r>
          </w:p>
        </w:tc>
        <w:tc>
          <w:tcPr>
            <w:tcW w:w="1416" w:type="dxa"/>
            <w:shd w:val="clear" w:color="auto" w:fill="D9D9D9"/>
            <w:vAlign w:val="center"/>
          </w:tcPr>
          <w:p w:rsidR="004676B5" w:rsidRPr="000347DF" w:rsidRDefault="004676B5" w:rsidP="007E7326">
            <w:pPr>
              <w:spacing w:line="240" w:lineRule="auto"/>
              <w:ind w:firstLineChars="0" w:firstLine="0"/>
              <w:rPr>
                <w:rFonts w:ascii="Arial" w:hAnsi="Arial" w:cs="Arial"/>
              </w:rPr>
            </w:pPr>
            <w:r w:rsidRPr="000347DF">
              <w:rPr>
                <w:rFonts w:ascii="Arial" w:hAnsi="Arial" w:cs="Arial"/>
              </w:rPr>
              <w:t>数量（张）</w:t>
            </w:r>
          </w:p>
        </w:tc>
        <w:tc>
          <w:tcPr>
            <w:tcW w:w="1868" w:type="dxa"/>
            <w:shd w:val="clear" w:color="auto" w:fill="D9D9D9"/>
            <w:vAlign w:val="center"/>
          </w:tcPr>
          <w:p w:rsidR="004676B5" w:rsidRPr="000347DF" w:rsidRDefault="004676B5" w:rsidP="007E7326">
            <w:pPr>
              <w:spacing w:line="240" w:lineRule="auto"/>
              <w:ind w:firstLineChars="0" w:firstLine="0"/>
              <w:rPr>
                <w:rFonts w:ascii="Arial" w:hAnsi="Arial" w:cs="Arial"/>
              </w:rPr>
            </w:pPr>
            <w:r w:rsidRPr="000347DF">
              <w:rPr>
                <w:rFonts w:ascii="Arial" w:hAnsi="Arial" w:cs="Arial"/>
              </w:rPr>
              <w:t>公允价值（元）</w:t>
            </w:r>
          </w:p>
        </w:tc>
        <w:tc>
          <w:tcPr>
            <w:tcW w:w="1843" w:type="dxa"/>
            <w:shd w:val="clear" w:color="auto" w:fill="D9D9D9"/>
            <w:vAlign w:val="center"/>
          </w:tcPr>
          <w:p w:rsidR="004676B5" w:rsidRPr="000347DF" w:rsidRDefault="004676B5" w:rsidP="007E7326">
            <w:pPr>
              <w:spacing w:line="240" w:lineRule="auto"/>
              <w:ind w:firstLineChars="0" w:firstLine="0"/>
              <w:rPr>
                <w:rFonts w:ascii="Arial" w:hAnsi="Arial" w:cs="Arial"/>
              </w:rPr>
            </w:pPr>
            <w:r w:rsidRPr="000347DF">
              <w:rPr>
                <w:rFonts w:ascii="Arial" w:hAnsi="Arial" w:cs="Arial"/>
              </w:rPr>
              <w:t>占基金资产净值比例（％）</w:t>
            </w:r>
          </w:p>
        </w:tc>
      </w:tr>
      <w:tr w:rsidR="004676B5" w:rsidRPr="000347DF" w:rsidTr="007E7326">
        <w:trPr>
          <w:trHeight w:val="330"/>
        </w:trPr>
        <w:tc>
          <w:tcPr>
            <w:tcW w:w="735" w:type="dxa"/>
            <w:vAlign w:val="center"/>
          </w:tcPr>
          <w:p w:rsidR="004676B5" w:rsidRPr="000347DF" w:rsidRDefault="004676B5" w:rsidP="007E7326">
            <w:pPr>
              <w:spacing w:line="240" w:lineRule="auto"/>
              <w:ind w:firstLineChars="0" w:firstLine="0"/>
              <w:rPr>
                <w:rFonts w:ascii="Arial" w:hAnsi="Arial" w:cs="Arial"/>
              </w:rPr>
            </w:pPr>
            <w:r w:rsidRPr="000347DF">
              <w:rPr>
                <w:rFonts w:ascii="Arial" w:hAnsi="Arial" w:cs="Arial"/>
              </w:rPr>
              <w:t>1</w:t>
            </w:r>
          </w:p>
        </w:tc>
        <w:tc>
          <w:tcPr>
            <w:tcW w:w="1639" w:type="dxa"/>
          </w:tcPr>
          <w:p w:rsidR="004676B5" w:rsidRPr="000347DF" w:rsidRDefault="004676B5" w:rsidP="007E7326">
            <w:pPr>
              <w:spacing w:line="240" w:lineRule="auto"/>
              <w:ind w:firstLineChars="0" w:firstLine="0"/>
              <w:jc w:val="left"/>
              <w:rPr>
                <w:rFonts w:ascii="Arial" w:hAnsi="Arial" w:cs="Arial"/>
              </w:rPr>
            </w:pPr>
            <w:r w:rsidRPr="008F0725">
              <w:rPr>
                <w:rFonts w:hint="eastAsia"/>
              </w:rPr>
              <w:t>019611</w:t>
            </w:r>
          </w:p>
        </w:tc>
        <w:tc>
          <w:tcPr>
            <w:tcW w:w="1289" w:type="dxa"/>
          </w:tcPr>
          <w:p w:rsidR="004676B5" w:rsidRPr="000347DF" w:rsidRDefault="004676B5" w:rsidP="007E7326">
            <w:pPr>
              <w:spacing w:line="240" w:lineRule="auto"/>
              <w:ind w:firstLineChars="0" w:firstLine="0"/>
              <w:jc w:val="left"/>
              <w:rPr>
                <w:rFonts w:ascii="Arial" w:hAnsi="Arial" w:cs="Arial"/>
              </w:rPr>
            </w:pPr>
            <w:r w:rsidRPr="008F0725">
              <w:rPr>
                <w:rFonts w:hint="eastAsia"/>
              </w:rPr>
              <w:t>19</w:t>
            </w:r>
            <w:r w:rsidRPr="008F0725">
              <w:rPr>
                <w:rFonts w:hint="eastAsia"/>
              </w:rPr>
              <w:t>国债</w:t>
            </w:r>
            <w:r w:rsidRPr="008F0725">
              <w:rPr>
                <w:rFonts w:hint="eastAsia"/>
              </w:rPr>
              <w:t>01</w:t>
            </w:r>
          </w:p>
        </w:tc>
        <w:tc>
          <w:tcPr>
            <w:tcW w:w="1416" w:type="dxa"/>
          </w:tcPr>
          <w:p w:rsidR="004676B5" w:rsidRPr="000347DF" w:rsidRDefault="004676B5" w:rsidP="007E7326">
            <w:pPr>
              <w:spacing w:line="240" w:lineRule="auto"/>
              <w:ind w:firstLineChars="0" w:firstLine="0"/>
              <w:jc w:val="right"/>
              <w:rPr>
                <w:rFonts w:ascii="Arial" w:hAnsi="Arial" w:cs="Arial"/>
              </w:rPr>
            </w:pPr>
            <w:r w:rsidRPr="008F0725">
              <w:rPr>
                <w:rFonts w:hint="eastAsia"/>
              </w:rPr>
              <w:t>7,990</w:t>
            </w:r>
          </w:p>
        </w:tc>
        <w:tc>
          <w:tcPr>
            <w:tcW w:w="1868" w:type="dxa"/>
          </w:tcPr>
          <w:p w:rsidR="004676B5" w:rsidRPr="000347DF" w:rsidRDefault="004676B5" w:rsidP="007E7326">
            <w:pPr>
              <w:spacing w:line="240" w:lineRule="auto"/>
              <w:ind w:firstLineChars="0" w:firstLine="0"/>
              <w:jc w:val="right"/>
              <w:rPr>
                <w:rFonts w:ascii="Arial" w:hAnsi="Arial" w:cs="Arial"/>
              </w:rPr>
            </w:pPr>
            <w:r w:rsidRPr="008F0725">
              <w:rPr>
                <w:rFonts w:hint="eastAsia"/>
              </w:rPr>
              <w:t>799,479.40</w:t>
            </w:r>
          </w:p>
        </w:tc>
        <w:tc>
          <w:tcPr>
            <w:tcW w:w="1843" w:type="dxa"/>
          </w:tcPr>
          <w:p w:rsidR="004676B5" w:rsidRPr="000347DF" w:rsidRDefault="004676B5" w:rsidP="007E7326">
            <w:pPr>
              <w:spacing w:line="240" w:lineRule="auto"/>
              <w:ind w:firstLineChars="0" w:firstLine="0"/>
              <w:jc w:val="right"/>
              <w:rPr>
                <w:rFonts w:ascii="Arial" w:hAnsi="Arial" w:cs="Arial"/>
              </w:rPr>
            </w:pPr>
            <w:r w:rsidRPr="008F0725">
              <w:rPr>
                <w:rFonts w:hint="eastAsia"/>
              </w:rPr>
              <w:t>4.91</w:t>
            </w:r>
          </w:p>
        </w:tc>
      </w:tr>
      <w:tr w:rsidR="004676B5" w:rsidRPr="000347DF" w:rsidTr="007E7326">
        <w:trPr>
          <w:trHeight w:val="330"/>
        </w:trPr>
        <w:tc>
          <w:tcPr>
            <w:tcW w:w="735" w:type="dxa"/>
            <w:vAlign w:val="center"/>
          </w:tcPr>
          <w:p w:rsidR="004676B5" w:rsidRPr="000347DF" w:rsidRDefault="004676B5" w:rsidP="007E7326">
            <w:pPr>
              <w:spacing w:line="240" w:lineRule="auto"/>
              <w:ind w:firstLineChars="0" w:firstLine="0"/>
              <w:rPr>
                <w:rFonts w:ascii="Arial" w:hAnsi="Arial" w:cs="Arial"/>
              </w:rPr>
            </w:pPr>
            <w:r w:rsidRPr="000347DF">
              <w:rPr>
                <w:rFonts w:ascii="Arial" w:hAnsi="Arial" w:cs="Arial"/>
              </w:rPr>
              <w:t>2</w:t>
            </w:r>
          </w:p>
        </w:tc>
        <w:tc>
          <w:tcPr>
            <w:tcW w:w="1639" w:type="dxa"/>
          </w:tcPr>
          <w:p w:rsidR="004676B5" w:rsidRPr="000347DF" w:rsidRDefault="004676B5" w:rsidP="007E7326">
            <w:pPr>
              <w:spacing w:line="240" w:lineRule="auto"/>
              <w:ind w:firstLineChars="0" w:firstLine="0"/>
              <w:jc w:val="left"/>
              <w:rPr>
                <w:rFonts w:ascii="Arial" w:hAnsi="Arial" w:cs="Arial"/>
              </w:rPr>
            </w:pPr>
            <w:r w:rsidRPr="008F0725">
              <w:rPr>
                <w:rFonts w:hint="eastAsia"/>
              </w:rPr>
              <w:t>018007</w:t>
            </w:r>
          </w:p>
        </w:tc>
        <w:tc>
          <w:tcPr>
            <w:tcW w:w="1289" w:type="dxa"/>
          </w:tcPr>
          <w:p w:rsidR="004676B5" w:rsidRPr="000347DF" w:rsidRDefault="004676B5" w:rsidP="007E7326">
            <w:pPr>
              <w:spacing w:line="240" w:lineRule="auto"/>
              <w:ind w:firstLineChars="0" w:firstLine="0"/>
              <w:jc w:val="left"/>
              <w:rPr>
                <w:rFonts w:ascii="Arial" w:hAnsi="Arial" w:cs="Arial"/>
              </w:rPr>
            </w:pPr>
            <w:r w:rsidRPr="008F0725">
              <w:rPr>
                <w:rFonts w:hint="eastAsia"/>
              </w:rPr>
              <w:t>国开</w:t>
            </w:r>
            <w:r w:rsidRPr="008F0725">
              <w:rPr>
                <w:rFonts w:hint="eastAsia"/>
              </w:rPr>
              <w:t>1801</w:t>
            </w:r>
          </w:p>
        </w:tc>
        <w:tc>
          <w:tcPr>
            <w:tcW w:w="1416" w:type="dxa"/>
          </w:tcPr>
          <w:p w:rsidR="004676B5" w:rsidRPr="000347DF" w:rsidRDefault="004676B5" w:rsidP="007E7326">
            <w:pPr>
              <w:spacing w:line="240" w:lineRule="auto"/>
              <w:ind w:firstLineChars="0" w:firstLine="0"/>
              <w:jc w:val="right"/>
              <w:rPr>
                <w:rFonts w:ascii="Arial" w:hAnsi="Arial" w:cs="Arial"/>
              </w:rPr>
            </w:pPr>
            <w:r w:rsidRPr="008F0725">
              <w:rPr>
                <w:rFonts w:hint="eastAsia"/>
              </w:rPr>
              <w:t>660</w:t>
            </w:r>
          </w:p>
        </w:tc>
        <w:tc>
          <w:tcPr>
            <w:tcW w:w="1868" w:type="dxa"/>
          </w:tcPr>
          <w:p w:rsidR="004676B5" w:rsidRPr="000347DF" w:rsidRDefault="004676B5" w:rsidP="007E7326">
            <w:pPr>
              <w:spacing w:line="240" w:lineRule="auto"/>
              <w:ind w:firstLineChars="0" w:firstLine="0"/>
              <w:jc w:val="right"/>
              <w:rPr>
                <w:rFonts w:ascii="Arial" w:hAnsi="Arial" w:cs="Arial"/>
              </w:rPr>
            </w:pPr>
            <w:r w:rsidRPr="008F0725">
              <w:rPr>
                <w:rFonts w:hint="eastAsia"/>
              </w:rPr>
              <w:t>66,495.00</w:t>
            </w:r>
          </w:p>
        </w:tc>
        <w:tc>
          <w:tcPr>
            <w:tcW w:w="1843" w:type="dxa"/>
          </w:tcPr>
          <w:p w:rsidR="004676B5" w:rsidRPr="000347DF" w:rsidRDefault="004676B5" w:rsidP="007E7326">
            <w:pPr>
              <w:spacing w:line="240" w:lineRule="auto"/>
              <w:ind w:firstLineChars="0" w:firstLine="0"/>
              <w:jc w:val="right"/>
              <w:rPr>
                <w:rFonts w:ascii="Arial" w:hAnsi="Arial" w:cs="Arial"/>
              </w:rPr>
            </w:pPr>
            <w:r w:rsidRPr="008F0725">
              <w:rPr>
                <w:rFonts w:hint="eastAsia"/>
              </w:rPr>
              <w:t>0.41</w:t>
            </w:r>
          </w:p>
        </w:tc>
      </w:tr>
    </w:tbl>
    <w:p w:rsidR="004676B5" w:rsidRPr="000347DF" w:rsidRDefault="004676B5" w:rsidP="004676B5">
      <w:pPr>
        <w:tabs>
          <w:tab w:val="center" w:pos="4393"/>
        </w:tabs>
        <w:ind w:firstLine="480"/>
        <w:rPr>
          <w:rFonts w:ascii="Arial" w:hAnsi="Arial" w:cs="Arial"/>
          <w:szCs w:val="20"/>
        </w:rPr>
      </w:pPr>
      <w:r w:rsidRPr="000347DF">
        <w:rPr>
          <w:rFonts w:ascii="Arial" w:hAnsi="Arial" w:cs="Arial"/>
          <w:szCs w:val="20"/>
        </w:rPr>
        <w:t>8</w:t>
      </w:r>
      <w:r w:rsidRPr="000347DF">
        <w:rPr>
          <w:rFonts w:ascii="Arial" w:hAnsi="Arial" w:cs="Arial"/>
          <w:szCs w:val="20"/>
        </w:rPr>
        <w:t>、报告期末按公允价值占基金资产净值比例大小排序的前十名资产支持证券投资明细</w:t>
      </w:r>
    </w:p>
    <w:p w:rsidR="004676B5" w:rsidRPr="000347DF" w:rsidRDefault="004676B5" w:rsidP="004676B5">
      <w:pPr>
        <w:tabs>
          <w:tab w:val="center" w:pos="4393"/>
        </w:tabs>
        <w:ind w:firstLine="480"/>
        <w:rPr>
          <w:rFonts w:ascii="Arial" w:hAnsi="Arial" w:cs="Arial"/>
          <w:szCs w:val="20"/>
        </w:rPr>
      </w:pPr>
      <w:r w:rsidRPr="000347DF">
        <w:rPr>
          <w:rFonts w:ascii="Arial" w:hAnsi="Arial" w:cs="Arial"/>
          <w:szCs w:val="20"/>
        </w:rPr>
        <w:t>本基金本报告期末未持有资产支持证券。</w:t>
      </w:r>
    </w:p>
    <w:p w:rsidR="004676B5" w:rsidRPr="000347DF" w:rsidRDefault="004676B5" w:rsidP="004676B5">
      <w:pPr>
        <w:tabs>
          <w:tab w:val="center" w:pos="4393"/>
        </w:tabs>
        <w:ind w:firstLine="480"/>
        <w:rPr>
          <w:rFonts w:ascii="Arial" w:hAnsi="Arial" w:cs="Arial"/>
          <w:szCs w:val="20"/>
        </w:rPr>
      </w:pPr>
      <w:r w:rsidRPr="000347DF">
        <w:rPr>
          <w:rFonts w:ascii="Arial" w:hAnsi="Arial" w:cs="Arial"/>
          <w:szCs w:val="20"/>
        </w:rPr>
        <w:t>9</w:t>
      </w:r>
      <w:r w:rsidRPr="000347DF">
        <w:rPr>
          <w:rFonts w:ascii="Arial" w:hAnsi="Arial" w:cs="Arial"/>
          <w:szCs w:val="20"/>
        </w:rPr>
        <w:t>、报告期末按公允价值占基金资产净值比例大小排序的前五名贵金属投资明细</w:t>
      </w:r>
    </w:p>
    <w:p w:rsidR="004676B5" w:rsidRPr="000347DF" w:rsidRDefault="004676B5" w:rsidP="004676B5">
      <w:pPr>
        <w:tabs>
          <w:tab w:val="center" w:pos="4393"/>
        </w:tabs>
        <w:ind w:firstLine="480"/>
        <w:rPr>
          <w:rFonts w:ascii="Arial" w:hAnsi="Arial" w:cs="Arial"/>
          <w:szCs w:val="20"/>
        </w:rPr>
      </w:pPr>
      <w:r w:rsidRPr="000347DF">
        <w:rPr>
          <w:rFonts w:ascii="Arial" w:hAnsi="Arial" w:cs="Arial"/>
          <w:szCs w:val="20"/>
        </w:rPr>
        <w:t>本基金本报告期末未持有贵金属投资。</w:t>
      </w:r>
    </w:p>
    <w:p w:rsidR="004676B5" w:rsidRPr="000347DF" w:rsidRDefault="004676B5" w:rsidP="004676B5">
      <w:pPr>
        <w:tabs>
          <w:tab w:val="center" w:pos="4393"/>
        </w:tabs>
        <w:ind w:firstLine="480"/>
        <w:rPr>
          <w:rFonts w:ascii="Arial" w:hAnsi="Arial" w:cs="Arial"/>
          <w:szCs w:val="20"/>
        </w:rPr>
      </w:pPr>
      <w:r w:rsidRPr="000347DF">
        <w:rPr>
          <w:rFonts w:ascii="Arial" w:hAnsi="Arial" w:cs="Arial"/>
          <w:szCs w:val="20"/>
        </w:rPr>
        <w:t>10</w:t>
      </w:r>
      <w:r w:rsidRPr="000347DF">
        <w:rPr>
          <w:rFonts w:ascii="Arial" w:hAnsi="Arial" w:cs="Arial"/>
          <w:szCs w:val="20"/>
        </w:rPr>
        <w:t>、报告期末按公允价值占基金资产净值比例大小排序的前五名权证投资明细</w:t>
      </w:r>
    </w:p>
    <w:p w:rsidR="004676B5" w:rsidRPr="000347DF" w:rsidRDefault="004676B5" w:rsidP="004676B5">
      <w:pPr>
        <w:tabs>
          <w:tab w:val="center" w:pos="4393"/>
        </w:tabs>
        <w:ind w:firstLine="480"/>
        <w:rPr>
          <w:rFonts w:ascii="Arial" w:hAnsi="Arial" w:cs="Arial"/>
          <w:szCs w:val="20"/>
        </w:rPr>
      </w:pPr>
      <w:r w:rsidRPr="000347DF">
        <w:rPr>
          <w:rFonts w:ascii="Arial" w:hAnsi="Arial" w:cs="Arial"/>
          <w:szCs w:val="20"/>
        </w:rPr>
        <w:t>本基金本报告期末未持有权证投资。</w:t>
      </w:r>
    </w:p>
    <w:p w:rsidR="004676B5" w:rsidRPr="000347DF" w:rsidRDefault="004676B5" w:rsidP="004676B5">
      <w:pPr>
        <w:tabs>
          <w:tab w:val="center" w:pos="4393"/>
        </w:tabs>
        <w:ind w:firstLine="480"/>
        <w:rPr>
          <w:rFonts w:ascii="Arial" w:hAnsi="Arial" w:cs="Arial"/>
          <w:szCs w:val="20"/>
        </w:rPr>
      </w:pPr>
      <w:r w:rsidRPr="000347DF">
        <w:rPr>
          <w:rFonts w:ascii="Arial" w:hAnsi="Arial" w:cs="Arial"/>
          <w:szCs w:val="20"/>
        </w:rPr>
        <w:t>11</w:t>
      </w:r>
      <w:r w:rsidRPr="000347DF">
        <w:rPr>
          <w:rFonts w:ascii="Arial" w:hAnsi="Arial" w:cs="Arial"/>
          <w:szCs w:val="20"/>
        </w:rPr>
        <w:t>、报告期末本基金投资的股指期货交易情况说明</w:t>
      </w:r>
    </w:p>
    <w:p w:rsidR="004676B5" w:rsidRPr="000347DF" w:rsidRDefault="004676B5" w:rsidP="004676B5">
      <w:pPr>
        <w:ind w:firstLine="480"/>
        <w:rPr>
          <w:rFonts w:ascii="Arial" w:hAnsi="Arial" w:cs="Arial"/>
          <w:szCs w:val="20"/>
        </w:rPr>
      </w:pPr>
      <w:r w:rsidRPr="000347DF">
        <w:rPr>
          <w:rFonts w:ascii="Arial" w:hAnsi="Arial" w:cs="Arial"/>
          <w:szCs w:val="20"/>
        </w:rPr>
        <w:t>（</w:t>
      </w:r>
      <w:r w:rsidRPr="000347DF">
        <w:rPr>
          <w:rFonts w:ascii="Arial" w:hAnsi="Arial" w:cs="Arial"/>
          <w:szCs w:val="20"/>
        </w:rPr>
        <w:t>1</w:t>
      </w:r>
      <w:r w:rsidRPr="000347DF">
        <w:rPr>
          <w:rFonts w:ascii="Arial" w:hAnsi="Arial" w:cs="Arial"/>
          <w:szCs w:val="20"/>
        </w:rPr>
        <w:t>）报告期末本基金投资的股指期货持仓和损益明细</w:t>
      </w:r>
    </w:p>
    <w:p w:rsidR="004676B5" w:rsidRPr="000347DF" w:rsidRDefault="004676B5" w:rsidP="004676B5">
      <w:pPr>
        <w:ind w:firstLine="480"/>
        <w:rPr>
          <w:rFonts w:ascii="Arial" w:hAnsi="Arial" w:cs="Arial"/>
          <w:szCs w:val="20"/>
        </w:rPr>
      </w:pPr>
      <w:r w:rsidRPr="000347DF">
        <w:rPr>
          <w:rFonts w:ascii="Arial" w:hAnsi="Arial" w:cs="Arial"/>
          <w:szCs w:val="20"/>
        </w:rPr>
        <w:t>本基金本报告期末未持有股指期货。</w:t>
      </w:r>
    </w:p>
    <w:p w:rsidR="004676B5" w:rsidRPr="000347DF" w:rsidRDefault="004676B5" w:rsidP="004676B5">
      <w:pPr>
        <w:ind w:firstLine="480"/>
        <w:rPr>
          <w:rFonts w:ascii="Arial" w:hAnsi="Arial" w:cs="Arial"/>
          <w:szCs w:val="20"/>
        </w:rPr>
      </w:pPr>
      <w:r w:rsidRPr="000347DF">
        <w:rPr>
          <w:rFonts w:ascii="Arial" w:hAnsi="Arial" w:cs="Arial"/>
          <w:szCs w:val="20"/>
        </w:rPr>
        <w:t>（</w:t>
      </w:r>
      <w:r w:rsidRPr="000347DF">
        <w:rPr>
          <w:rFonts w:ascii="Arial" w:hAnsi="Arial" w:cs="Arial"/>
          <w:szCs w:val="20"/>
        </w:rPr>
        <w:t>2</w:t>
      </w:r>
      <w:r w:rsidRPr="000347DF">
        <w:rPr>
          <w:rFonts w:ascii="Arial" w:hAnsi="Arial" w:cs="Arial"/>
          <w:szCs w:val="20"/>
        </w:rPr>
        <w:t>）本基金投资股指期货的投资政策</w:t>
      </w:r>
    </w:p>
    <w:p w:rsidR="004676B5" w:rsidRPr="000347DF" w:rsidRDefault="004676B5" w:rsidP="004676B5">
      <w:pPr>
        <w:ind w:firstLine="480"/>
        <w:rPr>
          <w:rFonts w:ascii="Arial" w:hAnsi="Arial" w:cs="Arial"/>
          <w:szCs w:val="20"/>
        </w:rPr>
      </w:pPr>
      <w:r w:rsidRPr="000347DF">
        <w:rPr>
          <w:rFonts w:ascii="Arial" w:hAnsi="Arial" w:cs="Arial"/>
          <w:szCs w:val="20"/>
        </w:rPr>
        <w:t>本基金本报告期末未持有股指期货。</w:t>
      </w:r>
    </w:p>
    <w:p w:rsidR="004676B5" w:rsidRPr="000347DF" w:rsidRDefault="004676B5" w:rsidP="004676B5">
      <w:pPr>
        <w:ind w:firstLine="480"/>
        <w:rPr>
          <w:rFonts w:ascii="Arial" w:hAnsi="Arial" w:cs="Arial"/>
          <w:szCs w:val="20"/>
        </w:rPr>
      </w:pPr>
      <w:r w:rsidRPr="000347DF">
        <w:rPr>
          <w:rFonts w:ascii="Arial" w:hAnsi="Arial" w:cs="Arial"/>
          <w:szCs w:val="20"/>
        </w:rPr>
        <w:t>12</w:t>
      </w:r>
      <w:r w:rsidRPr="000347DF">
        <w:rPr>
          <w:rFonts w:ascii="Arial" w:hAnsi="Arial" w:cs="Arial"/>
          <w:szCs w:val="20"/>
        </w:rPr>
        <w:t>、报告期末本基金投资的国债期货交易情况说明</w:t>
      </w:r>
    </w:p>
    <w:p w:rsidR="004676B5" w:rsidRPr="000347DF" w:rsidRDefault="004676B5" w:rsidP="004676B5">
      <w:pPr>
        <w:ind w:firstLine="480"/>
        <w:rPr>
          <w:rFonts w:ascii="Arial" w:hAnsi="Arial" w:cs="Arial"/>
          <w:szCs w:val="20"/>
        </w:rPr>
      </w:pPr>
      <w:r w:rsidRPr="000347DF">
        <w:rPr>
          <w:rFonts w:ascii="Arial" w:hAnsi="Arial" w:cs="Arial"/>
          <w:szCs w:val="20"/>
        </w:rPr>
        <w:t>（</w:t>
      </w:r>
      <w:r w:rsidRPr="000347DF">
        <w:rPr>
          <w:rFonts w:ascii="Arial" w:hAnsi="Arial" w:cs="Arial"/>
          <w:szCs w:val="20"/>
        </w:rPr>
        <w:t>1</w:t>
      </w:r>
      <w:r w:rsidRPr="000347DF">
        <w:rPr>
          <w:rFonts w:ascii="Arial" w:hAnsi="Arial" w:cs="Arial"/>
          <w:szCs w:val="20"/>
        </w:rPr>
        <w:t>）本期国债期货投资政策</w:t>
      </w:r>
    </w:p>
    <w:p w:rsidR="004676B5" w:rsidRPr="000347DF" w:rsidRDefault="004676B5" w:rsidP="004676B5">
      <w:pPr>
        <w:ind w:firstLine="480"/>
        <w:rPr>
          <w:rFonts w:ascii="Arial" w:hAnsi="Arial" w:cs="Arial"/>
          <w:szCs w:val="20"/>
        </w:rPr>
      </w:pPr>
      <w:r w:rsidRPr="000347DF">
        <w:rPr>
          <w:rFonts w:ascii="Arial" w:hAnsi="Arial" w:cs="Arial"/>
          <w:szCs w:val="20"/>
        </w:rPr>
        <w:t>本基金本报告期末未持有国债期货。</w:t>
      </w:r>
    </w:p>
    <w:p w:rsidR="004676B5" w:rsidRPr="000347DF" w:rsidRDefault="004676B5" w:rsidP="004676B5">
      <w:pPr>
        <w:ind w:firstLine="480"/>
        <w:rPr>
          <w:rFonts w:ascii="Arial" w:hAnsi="Arial" w:cs="Arial"/>
          <w:szCs w:val="20"/>
        </w:rPr>
      </w:pPr>
      <w:r w:rsidRPr="000347DF">
        <w:rPr>
          <w:rFonts w:ascii="Arial" w:hAnsi="Arial" w:cs="Arial"/>
          <w:szCs w:val="20"/>
        </w:rPr>
        <w:t>（</w:t>
      </w:r>
      <w:r w:rsidRPr="000347DF">
        <w:rPr>
          <w:rFonts w:ascii="Arial" w:hAnsi="Arial" w:cs="Arial"/>
          <w:szCs w:val="20"/>
        </w:rPr>
        <w:t>2</w:t>
      </w:r>
      <w:r w:rsidRPr="000347DF">
        <w:rPr>
          <w:rFonts w:ascii="Arial" w:hAnsi="Arial" w:cs="Arial"/>
          <w:szCs w:val="20"/>
        </w:rPr>
        <w:t>）报告期末本基金投资的国债期货持仓和损益明细</w:t>
      </w:r>
    </w:p>
    <w:p w:rsidR="004676B5" w:rsidRPr="000347DF" w:rsidRDefault="004676B5" w:rsidP="004676B5">
      <w:pPr>
        <w:ind w:firstLine="480"/>
        <w:rPr>
          <w:rFonts w:ascii="Arial" w:hAnsi="Arial" w:cs="Arial"/>
          <w:szCs w:val="20"/>
        </w:rPr>
      </w:pPr>
      <w:r w:rsidRPr="000347DF">
        <w:rPr>
          <w:rFonts w:ascii="Arial" w:hAnsi="Arial" w:cs="Arial"/>
          <w:szCs w:val="20"/>
        </w:rPr>
        <w:t>本基金本报告期末未持有国债期货。</w:t>
      </w:r>
    </w:p>
    <w:p w:rsidR="004676B5" w:rsidRPr="000347DF" w:rsidRDefault="004676B5" w:rsidP="004676B5">
      <w:pPr>
        <w:ind w:firstLine="480"/>
        <w:rPr>
          <w:rFonts w:ascii="Arial" w:hAnsi="Arial" w:cs="Arial"/>
          <w:szCs w:val="20"/>
        </w:rPr>
      </w:pPr>
      <w:r w:rsidRPr="000347DF">
        <w:rPr>
          <w:rFonts w:ascii="Arial" w:hAnsi="Arial" w:cs="Arial"/>
          <w:szCs w:val="20"/>
        </w:rPr>
        <w:t>（</w:t>
      </w:r>
      <w:r w:rsidRPr="000347DF">
        <w:rPr>
          <w:rFonts w:ascii="Arial" w:hAnsi="Arial" w:cs="Arial"/>
          <w:szCs w:val="20"/>
        </w:rPr>
        <w:t>3</w:t>
      </w:r>
      <w:r w:rsidRPr="000347DF">
        <w:rPr>
          <w:rFonts w:ascii="Arial" w:hAnsi="Arial" w:cs="Arial"/>
          <w:szCs w:val="20"/>
        </w:rPr>
        <w:t>）本期国债期货投资评价</w:t>
      </w:r>
    </w:p>
    <w:p w:rsidR="004676B5" w:rsidRPr="000347DF" w:rsidRDefault="004676B5" w:rsidP="004676B5">
      <w:pPr>
        <w:ind w:firstLine="480"/>
        <w:rPr>
          <w:rFonts w:ascii="Arial" w:hAnsi="Arial" w:cs="Arial"/>
          <w:szCs w:val="20"/>
        </w:rPr>
      </w:pPr>
      <w:r w:rsidRPr="000347DF">
        <w:rPr>
          <w:rFonts w:ascii="Arial" w:hAnsi="Arial" w:cs="Arial"/>
          <w:szCs w:val="20"/>
        </w:rPr>
        <w:t>本基金本报告期末未持有国债期货。</w:t>
      </w:r>
    </w:p>
    <w:p w:rsidR="004676B5" w:rsidRPr="000347DF" w:rsidRDefault="004676B5" w:rsidP="004676B5">
      <w:pPr>
        <w:ind w:firstLine="480"/>
        <w:rPr>
          <w:rFonts w:ascii="Arial" w:hAnsi="Arial" w:cs="Arial"/>
          <w:szCs w:val="20"/>
        </w:rPr>
      </w:pPr>
      <w:r w:rsidRPr="000347DF">
        <w:rPr>
          <w:rFonts w:ascii="Arial" w:hAnsi="Arial" w:cs="Arial"/>
          <w:szCs w:val="20"/>
        </w:rPr>
        <w:t>13</w:t>
      </w:r>
      <w:r w:rsidRPr="000347DF">
        <w:rPr>
          <w:rFonts w:ascii="Arial" w:hAnsi="Arial" w:cs="Arial"/>
          <w:szCs w:val="20"/>
        </w:rPr>
        <w:t>、投资组合报告附注</w:t>
      </w:r>
    </w:p>
    <w:p w:rsidR="004676B5" w:rsidRPr="00D04613" w:rsidRDefault="004676B5" w:rsidP="004676B5">
      <w:pPr>
        <w:ind w:firstLine="480"/>
        <w:rPr>
          <w:rFonts w:ascii="Arial" w:hAnsi="Arial" w:cs="Arial"/>
          <w:szCs w:val="20"/>
        </w:rPr>
      </w:pPr>
      <w:r w:rsidRPr="000347DF">
        <w:rPr>
          <w:rFonts w:ascii="Arial" w:hAnsi="Arial" w:cs="Arial"/>
          <w:szCs w:val="20"/>
        </w:rPr>
        <w:t>（</w:t>
      </w:r>
      <w:r w:rsidRPr="000347DF">
        <w:rPr>
          <w:rFonts w:ascii="Arial" w:hAnsi="Arial" w:cs="Arial"/>
          <w:szCs w:val="20"/>
        </w:rPr>
        <w:t>1</w:t>
      </w:r>
      <w:r w:rsidRPr="000347DF">
        <w:rPr>
          <w:rFonts w:ascii="Arial" w:hAnsi="Arial" w:cs="Arial"/>
          <w:szCs w:val="20"/>
        </w:rPr>
        <w:t>）</w:t>
      </w:r>
      <w:r w:rsidRPr="00D04613">
        <w:rPr>
          <w:rFonts w:ascii="Arial" w:hAnsi="Arial" w:cs="Arial" w:hint="eastAsia"/>
          <w:szCs w:val="20"/>
        </w:rPr>
        <w:t>本基金本报告期投资的前十名证券的发行主体，除上海浦东发展银行股份有限公司（浦发银行）、中国民生银行股份有限公司（民生银行）外，本报告期没有出现被监管部门立案调查的情形，也没有出现在报告编制日前一年内受到公开谴责、处罚的情形。</w:t>
      </w:r>
    </w:p>
    <w:p w:rsidR="004676B5" w:rsidRPr="00D04613" w:rsidRDefault="004676B5" w:rsidP="004676B5">
      <w:pPr>
        <w:ind w:firstLine="480"/>
        <w:rPr>
          <w:rFonts w:ascii="Arial" w:hAnsi="Arial" w:cs="Arial"/>
          <w:szCs w:val="20"/>
        </w:rPr>
      </w:pPr>
      <w:r w:rsidRPr="00D04613">
        <w:rPr>
          <w:rFonts w:ascii="Arial" w:hAnsi="Arial" w:cs="Arial" w:hint="eastAsia"/>
          <w:szCs w:val="20"/>
        </w:rPr>
        <w:t>2019</w:t>
      </w:r>
      <w:r w:rsidRPr="00D04613">
        <w:rPr>
          <w:rFonts w:ascii="Arial" w:hAnsi="Arial" w:cs="Arial" w:hint="eastAsia"/>
          <w:szCs w:val="20"/>
        </w:rPr>
        <w:t>年</w:t>
      </w:r>
      <w:r w:rsidRPr="00D04613">
        <w:rPr>
          <w:rFonts w:ascii="Arial" w:hAnsi="Arial" w:cs="Arial" w:hint="eastAsia"/>
          <w:szCs w:val="20"/>
        </w:rPr>
        <w:t>10</w:t>
      </w:r>
      <w:r w:rsidRPr="00D04613">
        <w:rPr>
          <w:rFonts w:ascii="Arial" w:hAnsi="Arial" w:cs="Arial" w:hint="eastAsia"/>
          <w:szCs w:val="20"/>
        </w:rPr>
        <w:t>月</w:t>
      </w:r>
      <w:r w:rsidRPr="00D04613">
        <w:rPr>
          <w:rFonts w:ascii="Arial" w:hAnsi="Arial" w:cs="Arial" w:hint="eastAsia"/>
          <w:szCs w:val="20"/>
        </w:rPr>
        <w:t>12</w:t>
      </w:r>
      <w:r w:rsidRPr="00D04613">
        <w:rPr>
          <w:rFonts w:ascii="Arial" w:hAnsi="Arial" w:cs="Arial" w:hint="eastAsia"/>
          <w:szCs w:val="20"/>
        </w:rPr>
        <w:t>日，中国银行保险监督管理委员会发布行政处罚决定书（银保监罚决字〔</w:t>
      </w:r>
      <w:r w:rsidRPr="00D04613">
        <w:rPr>
          <w:rFonts w:ascii="Arial" w:hAnsi="Arial" w:cs="Arial" w:hint="eastAsia"/>
          <w:szCs w:val="20"/>
        </w:rPr>
        <w:t>2019</w:t>
      </w:r>
      <w:r w:rsidRPr="00D04613">
        <w:rPr>
          <w:rFonts w:ascii="Arial" w:hAnsi="Arial" w:cs="Arial" w:hint="eastAsia"/>
          <w:szCs w:val="20"/>
        </w:rPr>
        <w:t>〕</w:t>
      </w:r>
      <w:r w:rsidRPr="00D04613">
        <w:rPr>
          <w:rFonts w:ascii="Arial" w:hAnsi="Arial" w:cs="Arial" w:hint="eastAsia"/>
          <w:szCs w:val="20"/>
        </w:rPr>
        <w:t>7</w:t>
      </w:r>
      <w:r w:rsidRPr="00D04613">
        <w:rPr>
          <w:rFonts w:ascii="Arial" w:hAnsi="Arial" w:cs="Arial" w:hint="eastAsia"/>
          <w:szCs w:val="20"/>
        </w:rPr>
        <w:t>号），对上海浦东发展银行股份有限公司授信业务及整改情况严重失察、重大审计发现未向监管部门报告、轮岗制度执行不力等违法违规事实进行处罚。</w:t>
      </w:r>
    </w:p>
    <w:p w:rsidR="004676B5" w:rsidRPr="00D04613" w:rsidRDefault="004676B5" w:rsidP="004676B5">
      <w:pPr>
        <w:ind w:firstLine="480"/>
        <w:rPr>
          <w:rFonts w:ascii="Arial" w:hAnsi="Arial" w:cs="Arial"/>
          <w:szCs w:val="20"/>
        </w:rPr>
      </w:pPr>
      <w:r w:rsidRPr="00D04613">
        <w:rPr>
          <w:rFonts w:ascii="Arial" w:hAnsi="Arial" w:cs="Arial" w:hint="eastAsia"/>
          <w:szCs w:val="20"/>
        </w:rPr>
        <w:t>2019</w:t>
      </w:r>
      <w:r w:rsidRPr="00D04613">
        <w:rPr>
          <w:rFonts w:ascii="Arial" w:hAnsi="Arial" w:cs="Arial" w:hint="eastAsia"/>
          <w:szCs w:val="20"/>
        </w:rPr>
        <w:t>年</w:t>
      </w:r>
      <w:r w:rsidRPr="00D04613">
        <w:rPr>
          <w:rFonts w:ascii="Arial" w:hAnsi="Arial" w:cs="Arial" w:hint="eastAsia"/>
          <w:szCs w:val="20"/>
        </w:rPr>
        <w:t>12</w:t>
      </w:r>
      <w:r w:rsidRPr="00D04613">
        <w:rPr>
          <w:rFonts w:ascii="Arial" w:hAnsi="Arial" w:cs="Arial" w:hint="eastAsia"/>
          <w:szCs w:val="20"/>
        </w:rPr>
        <w:t>月</w:t>
      </w:r>
      <w:r w:rsidRPr="00D04613">
        <w:rPr>
          <w:rFonts w:ascii="Arial" w:hAnsi="Arial" w:cs="Arial" w:hint="eastAsia"/>
          <w:szCs w:val="20"/>
        </w:rPr>
        <w:t>20</w:t>
      </w:r>
      <w:r w:rsidRPr="00D04613">
        <w:rPr>
          <w:rFonts w:ascii="Arial" w:hAnsi="Arial" w:cs="Arial" w:hint="eastAsia"/>
          <w:szCs w:val="20"/>
        </w:rPr>
        <w:t>日，中国银行保险监督管理委员会北京银保监局发布行政处罚决定书（京银保监罚决字〔</w:t>
      </w:r>
      <w:r w:rsidRPr="00D04613">
        <w:rPr>
          <w:rFonts w:ascii="Arial" w:hAnsi="Arial" w:cs="Arial" w:hint="eastAsia"/>
          <w:szCs w:val="20"/>
        </w:rPr>
        <w:t>2019</w:t>
      </w:r>
      <w:r w:rsidRPr="00D04613">
        <w:rPr>
          <w:rFonts w:ascii="Arial" w:hAnsi="Arial" w:cs="Arial" w:hint="eastAsia"/>
          <w:szCs w:val="20"/>
        </w:rPr>
        <w:t>〕</w:t>
      </w:r>
      <w:r w:rsidRPr="00D04613">
        <w:rPr>
          <w:rFonts w:ascii="Arial" w:hAnsi="Arial" w:cs="Arial" w:hint="eastAsia"/>
          <w:szCs w:val="20"/>
        </w:rPr>
        <w:t>56</w:t>
      </w:r>
      <w:r w:rsidRPr="00D04613">
        <w:rPr>
          <w:rFonts w:ascii="Arial" w:hAnsi="Arial" w:cs="Arial" w:hint="eastAsia"/>
          <w:szCs w:val="20"/>
        </w:rPr>
        <w:t>号），对中国民生银行股份有限公司同业票据业务管理失控、违反内控指引要求计量转贴现卖断业务信用风险加权资产、案件风险信息报送管理不到位、未有效管理承兑业务、办理无真实贸易背景承兑业务、承兑业务质押资金来源为本行贷款等违法违规事实进行处罚。</w:t>
      </w:r>
      <w:r w:rsidRPr="00D04613">
        <w:rPr>
          <w:rFonts w:ascii="Arial" w:hAnsi="Arial" w:cs="Arial" w:hint="eastAsia"/>
          <w:szCs w:val="20"/>
        </w:rPr>
        <w:t>2019</w:t>
      </w:r>
      <w:r w:rsidRPr="00D04613">
        <w:rPr>
          <w:rFonts w:ascii="Arial" w:hAnsi="Arial" w:cs="Arial" w:hint="eastAsia"/>
          <w:szCs w:val="20"/>
        </w:rPr>
        <w:t>年</w:t>
      </w:r>
      <w:r w:rsidRPr="00D04613">
        <w:rPr>
          <w:rFonts w:ascii="Arial" w:hAnsi="Arial" w:cs="Arial" w:hint="eastAsia"/>
          <w:szCs w:val="20"/>
        </w:rPr>
        <w:t>4</w:t>
      </w:r>
      <w:r w:rsidRPr="00D04613">
        <w:rPr>
          <w:rFonts w:ascii="Arial" w:hAnsi="Arial" w:cs="Arial" w:hint="eastAsia"/>
          <w:szCs w:val="20"/>
        </w:rPr>
        <w:t>月</w:t>
      </w:r>
      <w:r w:rsidRPr="00D04613">
        <w:rPr>
          <w:rFonts w:ascii="Arial" w:hAnsi="Arial" w:cs="Arial" w:hint="eastAsia"/>
          <w:szCs w:val="20"/>
        </w:rPr>
        <w:t>2</w:t>
      </w:r>
      <w:r w:rsidRPr="00D04613">
        <w:rPr>
          <w:rFonts w:ascii="Arial" w:hAnsi="Arial" w:cs="Arial" w:hint="eastAsia"/>
          <w:szCs w:val="20"/>
        </w:rPr>
        <w:t>日，中国银行保险监督管理委员会大连监管局发布行政处罚决定书（大银保监罚决字〔</w:t>
      </w:r>
      <w:r w:rsidRPr="00D04613">
        <w:rPr>
          <w:rFonts w:ascii="Arial" w:hAnsi="Arial" w:cs="Arial" w:hint="eastAsia"/>
          <w:szCs w:val="20"/>
        </w:rPr>
        <w:t>2019</w:t>
      </w:r>
      <w:r w:rsidRPr="00D04613">
        <w:rPr>
          <w:rFonts w:ascii="Arial" w:hAnsi="Arial" w:cs="Arial" w:hint="eastAsia"/>
          <w:szCs w:val="20"/>
        </w:rPr>
        <w:t>〕</w:t>
      </w:r>
      <w:r w:rsidRPr="00D04613">
        <w:rPr>
          <w:rFonts w:ascii="Arial" w:hAnsi="Arial" w:cs="Arial" w:hint="eastAsia"/>
          <w:szCs w:val="20"/>
        </w:rPr>
        <w:t>76</w:t>
      </w:r>
      <w:r w:rsidRPr="00D04613">
        <w:rPr>
          <w:rFonts w:ascii="Arial" w:hAnsi="Arial" w:cs="Arial" w:hint="eastAsia"/>
          <w:szCs w:val="20"/>
        </w:rPr>
        <w:t>号）、（大银保监罚决字〔</w:t>
      </w:r>
      <w:r w:rsidRPr="00D04613">
        <w:rPr>
          <w:rFonts w:ascii="Arial" w:hAnsi="Arial" w:cs="Arial" w:hint="eastAsia"/>
          <w:szCs w:val="20"/>
        </w:rPr>
        <w:t>2019</w:t>
      </w:r>
      <w:r w:rsidRPr="00D04613">
        <w:rPr>
          <w:rFonts w:ascii="Arial" w:hAnsi="Arial" w:cs="Arial" w:hint="eastAsia"/>
          <w:szCs w:val="20"/>
        </w:rPr>
        <w:t>〕</w:t>
      </w:r>
      <w:r w:rsidRPr="00D04613">
        <w:rPr>
          <w:rFonts w:ascii="Arial" w:hAnsi="Arial" w:cs="Arial" w:hint="eastAsia"/>
          <w:szCs w:val="20"/>
        </w:rPr>
        <w:t>78</w:t>
      </w:r>
      <w:r w:rsidRPr="00D04613">
        <w:rPr>
          <w:rFonts w:ascii="Arial" w:hAnsi="Arial" w:cs="Arial" w:hint="eastAsia"/>
          <w:szCs w:val="20"/>
        </w:rPr>
        <w:t>号）、（大银保监罚决字〔</w:t>
      </w:r>
      <w:r w:rsidRPr="00D04613">
        <w:rPr>
          <w:rFonts w:ascii="Arial" w:hAnsi="Arial" w:cs="Arial" w:hint="eastAsia"/>
          <w:szCs w:val="20"/>
        </w:rPr>
        <w:t>2019</w:t>
      </w:r>
      <w:r w:rsidRPr="00D04613">
        <w:rPr>
          <w:rFonts w:ascii="Arial" w:hAnsi="Arial" w:cs="Arial" w:hint="eastAsia"/>
          <w:szCs w:val="20"/>
        </w:rPr>
        <w:t>〕</w:t>
      </w:r>
      <w:r w:rsidRPr="00D04613">
        <w:rPr>
          <w:rFonts w:ascii="Arial" w:hAnsi="Arial" w:cs="Arial" w:hint="eastAsia"/>
          <w:szCs w:val="20"/>
        </w:rPr>
        <w:t>80</w:t>
      </w:r>
      <w:r w:rsidRPr="00D04613">
        <w:rPr>
          <w:rFonts w:ascii="Arial" w:hAnsi="Arial" w:cs="Arial" w:hint="eastAsia"/>
          <w:szCs w:val="20"/>
        </w:rPr>
        <w:t>号），对中国民生银行股份有限公司以贷收贷，掩盖资产真实质量；以贷转存，虚增存贷款规模；贷后管理不到位，银行承兑汇票保证金来源审查不严格，贷款回流作银行承兑汇票保证金；贷后管理不到位，以贷收贷，掩盖资产真实质量；贴现资金回流作银行承兑汇票保证金，滚动循环签发银行承兑汇票等违法违规事实进行处罚。</w:t>
      </w:r>
    </w:p>
    <w:p w:rsidR="004676B5" w:rsidRPr="000347DF" w:rsidRDefault="004676B5" w:rsidP="004676B5">
      <w:pPr>
        <w:ind w:firstLine="480"/>
        <w:rPr>
          <w:rFonts w:ascii="Arial" w:hAnsi="Arial" w:cs="Arial"/>
          <w:szCs w:val="20"/>
        </w:rPr>
      </w:pPr>
      <w:r w:rsidRPr="00D04613">
        <w:rPr>
          <w:rFonts w:ascii="Arial" w:hAnsi="Arial" w:cs="Arial" w:hint="eastAsia"/>
          <w:szCs w:val="20"/>
        </w:rPr>
        <w:t>本基金采用完全复制</w:t>
      </w:r>
      <w:r w:rsidRPr="00D04613">
        <w:rPr>
          <w:rFonts w:ascii="Arial" w:hAnsi="Arial" w:cs="Arial" w:hint="eastAsia"/>
          <w:szCs w:val="20"/>
        </w:rPr>
        <w:t xml:space="preserve"> MSCI </w:t>
      </w:r>
      <w:r w:rsidRPr="00D04613">
        <w:rPr>
          <w:rFonts w:ascii="Arial" w:hAnsi="Arial" w:cs="Arial" w:hint="eastAsia"/>
          <w:szCs w:val="20"/>
        </w:rPr>
        <w:t>价值</w:t>
      </w:r>
      <w:r w:rsidRPr="00D04613">
        <w:rPr>
          <w:rFonts w:ascii="Arial" w:hAnsi="Arial" w:cs="Arial" w:hint="eastAsia"/>
          <w:szCs w:val="20"/>
        </w:rPr>
        <w:t xml:space="preserve"> Smart Beta </w:t>
      </w:r>
      <w:r w:rsidRPr="00D04613">
        <w:rPr>
          <w:rFonts w:ascii="Arial" w:hAnsi="Arial" w:cs="Arial" w:hint="eastAsia"/>
          <w:szCs w:val="20"/>
        </w:rPr>
        <w:t>指数的策略，浦发银行、民生银行是</w:t>
      </w:r>
      <w:r w:rsidRPr="00D04613">
        <w:rPr>
          <w:rFonts w:ascii="Arial" w:hAnsi="Arial" w:cs="Arial" w:hint="eastAsia"/>
          <w:szCs w:val="20"/>
        </w:rPr>
        <w:t xml:space="preserve"> MSCI </w:t>
      </w:r>
      <w:r w:rsidRPr="00D04613">
        <w:rPr>
          <w:rFonts w:ascii="Arial" w:hAnsi="Arial" w:cs="Arial" w:hint="eastAsia"/>
          <w:szCs w:val="20"/>
        </w:rPr>
        <w:t>价值</w:t>
      </w:r>
      <w:r w:rsidRPr="00D04613">
        <w:rPr>
          <w:rFonts w:ascii="Arial" w:hAnsi="Arial" w:cs="Arial" w:hint="eastAsia"/>
          <w:szCs w:val="20"/>
        </w:rPr>
        <w:t xml:space="preserve"> Smart Beta </w:t>
      </w:r>
      <w:r w:rsidRPr="00D04613">
        <w:rPr>
          <w:rFonts w:ascii="Arial" w:hAnsi="Arial" w:cs="Arial" w:hint="eastAsia"/>
          <w:szCs w:val="20"/>
        </w:rPr>
        <w:t>指数的前十大成分股，我们判断所列处罚对其投资</w:t>
      </w:r>
      <w:r>
        <w:rPr>
          <w:rFonts w:ascii="Arial" w:hAnsi="Arial" w:cs="Arial" w:hint="eastAsia"/>
          <w:szCs w:val="20"/>
        </w:rPr>
        <w:t>价值不会产生重大影响，故依然按照完全复制指数的投资策略持有该股</w:t>
      </w:r>
      <w:r w:rsidRPr="000347DF">
        <w:rPr>
          <w:rFonts w:ascii="Arial" w:hAnsi="Arial" w:cs="Arial"/>
          <w:szCs w:val="20"/>
        </w:rPr>
        <w:t>。</w:t>
      </w:r>
    </w:p>
    <w:p w:rsidR="004676B5" w:rsidRPr="000347DF" w:rsidRDefault="004676B5" w:rsidP="004676B5">
      <w:pPr>
        <w:ind w:firstLine="480"/>
        <w:rPr>
          <w:rFonts w:ascii="Arial" w:hAnsi="Arial" w:cs="Arial"/>
          <w:szCs w:val="20"/>
        </w:rPr>
      </w:pPr>
      <w:r w:rsidRPr="000347DF">
        <w:rPr>
          <w:rFonts w:ascii="Arial" w:hAnsi="Arial" w:cs="Arial"/>
          <w:szCs w:val="20"/>
        </w:rPr>
        <w:t>（</w:t>
      </w:r>
      <w:r w:rsidRPr="000347DF">
        <w:rPr>
          <w:rFonts w:ascii="Arial" w:hAnsi="Arial" w:cs="Arial"/>
          <w:szCs w:val="20"/>
        </w:rPr>
        <w:t>2</w:t>
      </w:r>
      <w:r w:rsidRPr="000347DF">
        <w:rPr>
          <w:rFonts w:ascii="Arial" w:hAnsi="Arial" w:cs="Arial"/>
          <w:szCs w:val="20"/>
        </w:rPr>
        <w:t>）本基金投资的前十名股票未超出基金合同规定的备选股票库。</w:t>
      </w:r>
    </w:p>
    <w:p w:rsidR="004676B5" w:rsidRPr="000347DF" w:rsidRDefault="004676B5" w:rsidP="004676B5">
      <w:pPr>
        <w:ind w:firstLine="480"/>
        <w:rPr>
          <w:rFonts w:ascii="Arial" w:hAnsi="Arial" w:cs="Arial"/>
          <w:szCs w:val="20"/>
        </w:rPr>
      </w:pPr>
      <w:r w:rsidRPr="000347DF">
        <w:rPr>
          <w:rFonts w:ascii="Arial" w:hAnsi="Arial" w:cs="Arial"/>
          <w:szCs w:val="20"/>
        </w:rPr>
        <w:t>14</w:t>
      </w:r>
      <w:r w:rsidRPr="000347DF">
        <w:rPr>
          <w:rFonts w:ascii="Arial" w:hAnsi="Arial" w:cs="Arial"/>
          <w:szCs w:val="20"/>
        </w:rPr>
        <w:t>、其他资产构成</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tblPr>
      <w:tblGrid>
        <w:gridCol w:w="1134"/>
        <w:gridCol w:w="2977"/>
        <w:gridCol w:w="4019"/>
      </w:tblGrid>
      <w:tr w:rsidR="004676B5" w:rsidRPr="000347DF" w:rsidTr="007E7326">
        <w:tc>
          <w:tcPr>
            <w:tcW w:w="1134" w:type="dxa"/>
            <w:shd w:val="pct15" w:color="auto" w:fill="FFFFFF" w:themeFill="background1"/>
            <w:vAlign w:val="center"/>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序号</w:t>
            </w:r>
          </w:p>
        </w:tc>
        <w:tc>
          <w:tcPr>
            <w:tcW w:w="2977" w:type="dxa"/>
            <w:shd w:val="pct15" w:color="auto" w:fill="FFFFFF" w:themeFill="background1"/>
            <w:vAlign w:val="center"/>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名称</w:t>
            </w:r>
          </w:p>
        </w:tc>
        <w:tc>
          <w:tcPr>
            <w:tcW w:w="4019" w:type="dxa"/>
            <w:shd w:val="pct15" w:color="auto" w:fill="FFFFFF" w:themeFill="background1"/>
            <w:vAlign w:val="center"/>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金额（元）</w:t>
            </w:r>
          </w:p>
        </w:tc>
      </w:tr>
      <w:tr w:rsidR="004676B5" w:rsidRPr="000347DF" w:rsidTr="007E7326">
        <w:tc>
          <w:tcPr>
            <w:tcW w:w="1134"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1</w:t>
            </w:r>
          </w:p>
        </w:tc>
        <w:tc>
          <w:tcPr>
            <w:tcW w:w="2977"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存出保证金</w:t>
            </w:r>
          </w:p>
        </w:tc>
        <w:tc>
          <w:tcPr>
            <w:tcW w:w="4019" w:type="dxa"/>
          </w:tcPr>
          <w:p w:rsidR="004676B5" w:rsidRPr="000347DF" w:rsidRDefault="004676B5" w:rsidP="007E7326">
            <w:pPr>
              <w:spacing w:line="240" w:lineRule="auto"/>
              <w:ind w:firstLineChars="0" w:firstLine="0"/>
              <w:jc w:val="right"/>
              <w:rPr>
                <w:rFonts w:ascii="Arial" w:hAnsi="Arial" w:cs="Arial"/>
              </w:rPr>
            </w:pPr>
            <w:r w:rsidRPr="00C927A8">
              <w:t>2,114.15</w:t>
            </w:r>
          </w:p>
        </w:tc>
      </w:tr>
      <w:tr w:rsidR="004676B5" w:rsidRPr="000347DF" w:rsidTr="007E7326">
        <w:tc>
          <w:tcPr>
            <w:tcW w:w="1134"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2</w:t>
            </w:r>
          </w:p>
        </w:tc>
        <w:tc>
          <w:tcPr>
            <w:tcW w:w="2977"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应收证券清算款</w:t>
            </w:r>
          </w:p>
        </w:tc>
        <w:tc>
          <w:tcPr>
            <w:tcW w:w="4019" w:type="dxa"/>
          </w:tcPr>
          <w:p w:rsidR="004676B5" w:rsidRPr="000347DF" w:rsidRDefault="004676B5" w:rsidP="007E7326">
            <w:pPr>
              <w:spacing w:line="240" w:lineRule="auto"/>
              <w:ind w:firstLineChars="0" w:firstLine="0"/>
              <w:jc w:val="right"/>
              <w:rPr>
                <w:rFonts w:ascii="Arial" w:hAnsi="Arial" w:cs="Arial"/>
              </w:rPr>
            </w:pPr>
            <w:r w:rsidRPr="00C927A8">
              <w:t>24,303.56</w:t>
            </w:r>
          </w:p>
        </w:tc>
      </w:tr>
      <w:tr w:rsidR="004676B5" w:rsidRPr="000347DF" w:rsidTr="007E7326">
        <w:tc>
          <w:tcPr>
            <w:tcW w:w="1134"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3</w:t>
            </w:r>
          </w:p>
        </w:tc>
        <w:tc>
          <w:tcPr>
            <w:tcW w:w="2977"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应收股利</w:t>
            </w:r>
          </w:p>
        </w:tc>
        <w:tc>
          <w:tcPr>
            <w:tcW w:w="4019" w:type="dxa"/>
          </w:tcPr>
          <w:p w:rsidR="004676B5" w:rsidRPr="000347DF" w:rsidRDefault="004676B5" w:rsidP="007E7326">
            <w:pPr>
              <w:spacing w:line="240" w:lineRule="auto"/>
              <w:ind w:firstLineChars="0" w:firstLine="0"/>
              <w:jc w:val="right"/>
              <w:rPr>
                <w:rFonts w:ascii="Arial" w:hAnsi="Arial" w:cs="Arial"/>
              </w:rPr>
            </w:pPr>
            <w:r w:rsidRPr="00C927A8">
              <w:t>-</w:t>
            </w:r>
          </w:p>
        </w:tc>
      </w:tr>
      <w:tr w:rsidR="004676B5" w:rsidRPr="000347DF" w:rsidTr="007E7326">
        <w:tc>
          <w:tcPr>
            <w:tcW w:w="1134"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4</w:t>
            </w:r>
          </w:p>
        </w:tc>
        <w:tc>
          <w:tcPr>
            <w:tcW w:w="2977"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应收利息</w:t>
            </w:r>
          </w:p>
        </w:tc>
        <w:tc>
          <w:tcPr>
            <w:tcW w:w="4019" w:type="dxa"/>
          </w:tcPr>
          <w:p w:rsidR="004676B5" w:rsidRPr="000347DF" w:rsidRDefault="004676B5" w:rsidP="007E7326">
            <w:pPr>
              <w:spacing w:line="240" w:lineRule="auto"/>
              <w:ind w:firstLineChars="0" w:firstLine="0"/>
              <w:jc w:val="right"/>
              <w:rPr>
                <w:rFonts w:ascii="Arial" w:hAnsi="Arial" w:cs="Arial"/>
              </w:rPr>
            </w:pPr>
            <w:r w:rsidRPr="00C927A8">
              <w:t>18,689.73</w:t>
            </w:r>
          </w:p>
        </w:tc>
      </w:tr>
      <w:tr w:rsidR="004676B5" w:rsidRPr="000347DF" w:rsidTr="007E7326">
        <w:tc>
          <w:tcPr>
            <w:tcW w:w="1134"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5</w:t>
            </w:r>
          </w:p>
        </w:tc>
        <w:tc>
          <w:tcPr>
            <w:tcW w:w="2977"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应收申购款</w:t>
            </w:r>
          </w:p>
        </w:tc>
        <w:tc>
          <w:tcPr>
            <w:tcW w:w="4019" w:type="dxa"/>
          </w:tcPr>
          <w:p w:rsidR="004676B5" w:rsidRPr="000347DF" w:rsidRDefault="004676B5" w:rsidP="007E7326">
            <w:pPr>
              <w:spacing w:line="240" w:lineRule="auto"/>
              <w:ind w:firstLineChars="0" w:firstLine="0"/>
              <w:jc w:val="right"/>
              <w:rPr>
                <w:rFonts w:ascii="Arial" w:hAnsi="Arial" w:cs="Arial"/>
              </w:rPr>
            </w:pPr>
            <w:r w:rsidRPr="00C927A8">
              <w:t>5,997.07</w:t>
            </w:r>
          </w:p>
        </w:tc>
      </w:tr>
      <w:tr w:rsidR="004676B5" w:rsidRPr="000347DF" w:rsidTr="007E7326">
        <w:tc>
          <w:tcPr>
            <w:tcW w:w="1134"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6</w:t>
            </w:r>
          </w:p>
        </w:tc>
        <w:tc>
          <w:tcPr>
            <w:tcW w:w="2977"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其他应收款</w:t>
            </w:r>
          </w:p>
        </w:tc>
        <w:tc>
          <w:tcPr>
            <w:tcW w:w="4019" w:type="dxa"/>
          </w:tcPr>
          <w:p w:rsidR="004676B5" w:rsidRPr="000347DF" w:rsidRDefault="004676B5" w:rsidP="007E7326">
            <w:pPr>
              <w:spacing w:line="240" w:lineRule="auto"/>
              <w:ind w:firstLineChars="0" w:firstLine="0"/>
              <w:jc w:val="right"/>
              <w:rPr>
                <w:rFonts w:ascii="Arial" w:hAnsi="Arial" w:cs="Arial"/>
              </w:rPr>
            </w:pPr>
            <w:r w:rsidRPr="00C927A8">
              <w:t>-</w:t>
            </w:r>
          </w:p>
        </w:tc>
      </w:tr>
      <w:tr w:rsidR="004676B5" w:rsidRPr="000347DF" w:rsidTr="007E7326">
        <w:tc>
          <w:tcPr>
            <w:tcW w:w="1134"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7</w:t>
            </w:r>
          </w:p>
        </w:tc>
        <w:tc>
          <w:tcPr>
            <w:tcW w:w="2977"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待摊费用</w:t>
            </w:r>
          </w:p>
        </w:tc>
        <w:tc>
          <w:tcPr>
            <w:tcW w:w="4019" w:type="dxa"/>
          </w:tcPr>
          <w:p w:rsidR="004676B5" w:rsidRPr="000347DF" w:rsidRDefault="004676B5" w:rsidP="007E7326">
            <w:pPr>
              <w:spacing w:line="240" w:lineRule="auto"/>
              <w:ind w:firstLineChars="0" w:firstLine="0"/>
              <w:jc w:val="right"/>
              <w:rPr>
                <w:rFonts w:ascii="Arial" w:hAnsi="Arial" w:cs="Arial"/>
              </w:rPr>
            </w:pPr>
            <w:r w:rsidRPr="00C927A8">
              <w:t>-</w:t>
            </w:r>
          </w:p>
        </w:tc>
      </w:tr>
      <w:tr w:rsidR="004676B5" w:rsidRPr="000347DF" w:rsidTr="007E7326">
        <w:tc>
          <w:tcPr>
            <w:tcW w:w="1134"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8</w:t>
            </w:r>
          </w:p>
        </w:tc>
        <w:tc>
          <w:tcPr>
            <w:tcW w:w="2977"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其他</w:t>
            </w:r>
          </w:p>
        </w:tc>
        <w:tc>
          <w:tcPr>
            <w:tcW w:w="4019" w:type="dxa"/>
          </w:tcPr>
          <w:p w:rsidR="004676B5" w:rsidRPr="000347DF" w:rsidRDefault="004676B5" w:rsidP="007E7326">
            <w:pPr>
              <w:spacing w:line="240" w:lineRule="auto"/>
              <w:ind w:firstLineChars="0" w:firstLine="0"/>
              <w:jc w:val="right"/>
              <w:rPr>
                <w:rFonts w:ascii="Arial" w:hAnsi="Arial" w:cs="Arial"/>
              </w:rPr>
            </w:pPr>
            <w:r w:rsidRPr="00C927A8">
              <w:t>-</w:t>
            </w:r>
          </w:p>
        </w:tc>
      </w:tr>
      <w:tr w:rsidR="004676B5" w:rsidRPr="000347DF" w:rsidTr="007E7326">
        <w:tc>
          <w:tcPr>
            <w:tcW w:w="1134"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9</w:t>
            </w:r>
          </w:p>
        </w:tc>
        <w:tc>
          <w:tcPr>
            <w:tcW w:w="2977" w:type="dxa"/>
          </w:tcPr>
          <w:p w:rsidR="004676B5" w:rsidRPr="000347DF" w:rsidRDefault="004676B5" w:rsidP="007E7326">
            <w:pPr>
              <w:spacing w:line="240" w:lineRule="auto"/>
              <w:ind w:firstLineChars="0" w:firstLine="0"/>
              <w:jc w:val="center"/>
              <w:rPr>
                <w:rFonts w:ascii="Arial" w:hAnsi="Arial" w:cs="Arial"/>
              </w:rPr>
            </w:pPr>
            <w:r w:rsidRPr="000347DF">
              <w:rPr>
                <w:rFonts w:ascii="Arial" w:hAnsi="Arial" w:cs="Arial"/>
              </w:rPr>
              <w:t>合计</w:t>
            </w:r>
          </w:p>
        </w:tc>
        <w:tc>
          <w:tcPr>
            <w:tcW w:w="4019" w:type="dxa"/>
          </w:tcPr>
          <w:p w:rsidR="004676B5" w:rsidRPr="000347DF" w:rsidRDefault="004676B5" w:rsidP="007E7326">
            <w:pPr>
              <w:spacing w:line="240" w:lineRule="auto"/>
              <w:ind w:firstLineChars="0" w:firstLine="0"/>
              <w:jc w:val="right"/>
              <w:rPr>
                <w:rFonts w:ascii="Arial" w:hAnsi="Arial" w:cs="Arial"/>
              </w:rPr>
            </w:pPr>
            <w:r w:rsidRPr="00C927A8">
              <w:t>51,104.51</w:t>
            </w:r>
          </w:p>
        </w:tc>
      </w:tr>
    </w:tbl>
    <w:p w:rsidR="004676B5" w:rsidRPr="000347DF" w:rsidRDefault="004676B5" w:rsidP="004676B5">
      <w:pPr>
        <w:tabs>
          <w:tab w:val="center" w:pos="4393"/>
        </w:tabs>
        <w:ind w:firstLine="480"/>
        <w:rPr>
          <w:rFonts w:ascii="Arial" w:hAnsi="Arial" w:cs="Arial"/>
          <w:szCs w:val="20"/>
        </w:rPr>
      </w:pPr>
      <w:r w:rsidRPr="000347DF">
        <w:rPr>
          <w:rFonts w:ascii="Arial" w:hAnsi="Arial" w:cs="Arial"/>
          <w:szCs w:val="20"/>
        </w:rPr>
        <w:t>15</w:t>
      </w:r>
      <w:r w:rsidRPr="000347DF">
        <w:rPr>
          <w:rFonts w:ascii="Arial" w:hAnsi="Arial" w:cs="Arial"/>
          <w:szCs w:val="20"/>
        </w:rPr>
        <w:t>、报告期末持有的处于转股期的可转换债券明细</w:t>
      </w:r>
    </w:p>
    <w:p w:rsidR="004676B5" w:rsidRPr="000347DF" w:rsidRDefault="004676B5" w:rsidP="004676B5">
      <w:pPr>
        <w:tabs>
          <w:tab w:val="center" w:pos="4393"/>
        </w:tabs>
        <w:ind w:firstLine="480"/>
        <w:rPr>
          <w:rFonts w:ascii="Arial" w:hAnsi="Arial" w:cs="Arial"/>
          <w:szCs w:val="20"/>
        </w:rPr>
      </w:pPr>
      <w:r w:rsidRPr="000347DF">
        <w:rPr>
          <w:rFonts w:ascii="Arial" w:hAnsi="Arial" w:cs="Arial"/>
          <w:szCs w:val="20"/>
        </w:rPr>
        <w:t>本基金本报告期末未持有处于转股期的可转换债券。</w:t>
      </w:r>
    </w:p>
    <w:p w:rsidR="004676B5" w:rsidRPr="000347DF" w:rsidRDefault="004676B5" w:rsidP="004676B5">
      <w:pPr>
        <w:tabs>
          <w:tab w:val="center" w:pos="4393"/>
        </w:tabs>
        <w:ind w:firstLine="480"/>
        <w:rPr>
          <w:rFonts w:ascii="Arial" w:hAnsi="Arial" w:cs="Arial"/>
          <w:szCs w:val="20"/>
        </w:rPr>
      </w:pPr>
      <w:r w:rsidRPr="000347DF">
        <w:rPr>
          <w:rFonts w:ascii="Arial" w:hAnsi="Arial" w:cs="Arial"/>
          <w:szCs w:val="20"/>
        </w:rPr>
        <w:t>16</w:t>
      </w:r>
      <w:r w:rsidRPr="000347DF">
        <w:rPr>
          <w:rFonts w:ascii="Arial" w:hAnsi="Arial" w:cs="Arial"/>
          <w:szCs w:val="20"/>
        </w:rPr>
        <w:t>、报告期末前十名股票中存在流通受限情况的说明</w:t>
      </w:r>
    </w:p>
    <w:p w:rsidR="004676B5" w:rsidRPr="000347DF" w:rsidRDefault="004676B5" w:rsidP="004676B5">
      <w:pPr>
        <w:tabs>
          <w:tab w:val="center" w:pos="4393"/>
        </w:tabs>
        <w:ind w:firstLine="480"/>
        <w:rPr>
          <w:rFonts w:ascii="Arial" w:hAnsi="Arial" w:cs="Arial"/>
          <w:szCs w:val="20"/>
        </w:rPr>
      </w:pPr>
      <w:r w:rsidRPr="000347DF">
        <w:rPr>
          <w:rFonts w:ascii="Arial" w:hAnsi="Arial" w:cs="Arial"/>
          <w:szCs w:val="20"/>
        </w:rPr>
        <w:t>（</w:t>
      </w:r>
      <w:r w:rsidRPr="000347DF">
        <w:rPr>
          <w:rFonts w:ascii="Arial" w:hAnsi="Arial" w:cs="Arial"/>
          <w:szCs w:val="20"/>
        </w:rPr>
        <w:t>1</w:t>
      </w:r>
      <w:r w:rsidRPr="000347DF">
        <w:rPr>
          <w:rFonts w:ascii="Arial" w:hAnsi="Arial" w:cs="Arial"/>
          <w:szCs w:val="20"/>
        </w:rPr>
        <w:t>）报告期末指数投资前十名股票中存在流通受限情况的说明</w:t>
      </w:r>
    </w:p>
    <w:p w:rsidR="004676B5" w:rsidRPr="000347DF" w:rsidRDefault="004676B5" w:rsidP="004676B5">
      <w:pPr>
        <w:tabs>
          <w:tab w:val="center" w:pos="4393"/>
        </w:tabs>
        <w:ind w:firstLine="480"/>
        <w:rPr>
          <w:rFonts w:ascii="Arial" w:hAnsi="Arial" w:cs="Arial"/>
          <w:szCs w:val="20"/>
        </w:rPr>
      </w:pPr>
      <w:r w:rsidRPr="000347DF">
        <w:rPr>
          <w:rFonts w:ascii="Arial" w:hAnsi="Arial" w:cs="Arial"/>
          <w:szCs w:val="20"/>
        </w:rPr>
        <w:t>本基金期末指数投资前十名股票中不存在流通受限情况。</w:t>
      </w:r>
    </w:p>
    <w:p w:rsidR="004676B5" w:rsidRPr="000347DF" w:rsidRDefault="004676B5" w:rsidP="004676B5">
      <w:pPr>
        <w:tabs>
          <w:tab w:val="center" w:pos="4393"/>
        </w:tabs>
        <w:ind w:firstLine="480"/>
        <w:rPr>
          <w:rFonts w:ascii="Arial" w:hAnsi="Arial" w:cs="Arial"/>
          <w:szCs w:val="20"/>
        </w:rPr>
      </w:pPr>
      <w:r w:rsidRPr="000347DF">
        <w:rPr>
          <w:rFonts w:ascii="Arial" w:hAnsi="Arial" w:cs="Arial"/>
          <w:szCs w:val="20"/>
        </w:rPr>
        <w:t>（</w:t>
      </w:r>
      <w:r w:rsidRPr="000347DF">
        <w:rPr>
          <w:rFonts w:ascii="Arial" w:hAnsi="Arial" w:cs="Arial"/>
          <w:szCs w:val="20"/>
        </w:rPr>
        <w:t>2</w:t>
      </w:r>
      <w:r w:rsidRPr="000347DF">
        <w:rPr>
          <w:rFonts w:ascii="Arial" w:hAnsi="Arial" w:cs="Arial"/>
          <w:szCs w:val="20"/>
        </w:rPr>
        <w:t>）报告期末积极投资前五名股票中存在流通受限情况的说明</w:t>
      </w:r>
    </w:p>
    <w:p w:rsidR="004676B5" w:rsidRPr="000347DF" w:rsidRDefault="004676B5" w:rsidP="004676B5">
      <w:pPr>
        <w:ind w:firstLine="480"/>
        <w:rPr>
          <w:rFonts w:ascii="Arial" w:hAnsi="Arial" w:cs="Arial"/>
        </w:rPr>
      </w:pPr>
      <w:r>
        <w:rPr>
          <w:rFonts w:ascii="Arial" w:hAnsi="Arial" w:cs="Arial" w:hint="eastAsia"/>
        </w:rPr>
        <w:t>本基金本报告期末未持有积极股票投资</w:t>
      </w:r>
      <w:r w:rsidRPr="000347DF">
        <w:rPr>
          <w:rFonts w:ascii="Arial" w:hAnsi="Arial" w:cs="Arial"/>
        </w:rPr>
        <w:t>。</w:t>
      </w:r>
    </w:p>
    <w:p w:rsidR="004676B5" w:rsidRPr="004676B5" w:rsidRDefault="004676B5" w:rsidP="004676B5">
      <w:pPr>
        <w:ind w:firstLine="480"/>
        <w:rPr>
          <w:rFonts w:ascii="Arial" w:hAnsi="Arial" w:cs="Arial"/>
        </w:rPr>
      </w:pPr>
      <w:r w:rsidRPr="000347DF">
        <w:rPr>
          <w:rFonts w:ascii="Arial" w:hAnsi="Arial" w:cs="Arial"/>
        </w:rPr>
        <w:t>17</w:t>
      </w:r>
      <w:r w:rsidRPr="000347DF">
        <w:rPr>
          <w:rFonts w:ascii="Arial" w:hAnsi="Arial" w:cs="Arial"/>
        </w:rPr>
        <w:t>、投资组合报告附注的其他文字描述部分</w:t>
      </w:r>
    </w:p>
    <w:p w:rsidR="00772485" w:rsidRPr="00C74969" w:rsidRDefault="00976818" w:rsidP="004676B5">
      <w:pPr>
        <w:ind w:firstLine="480"/>
        <w:rPr>
          <w:rFonts w:ascii="Arial" w:hAnsi="Arial" w:cs="Arial"/>
        </w:rPr>
      </w:pPr>
      <w:r w:rsidRPr="00C74969">
        <w:rPr>
          <w:rFonts w:ascii="Arial" w:hAnsi="Arial" w:cs="Arial"/>
        </w:rPr>
        <w:t>由于四舍五入原因，分项之和与合计项之间可能存在尾差。</w:t>
      </w:r>
    </w:p>
    <w:p w:rsidR="003422F3" w:rsidRPr="00C74969" w:rsidRDefault="003422F3" w:rsidP="003422F3">
      <w:pPr>
        <w:ind w:firstLine="480"/>
        <w:rPr>
          <w:rFonts w:ascii="Arial" w:hAnsi="Arial" w:cs="Arial"/>
        </w:rPr>
      </w:pPr>
    </w:p>
    <w:p w:rsidR="00CF5F65" w:rsidRPr="00C74969" w:rsidRDefault="00CF5F65" w:rsidP="00CF5F65">
      <w:pPr>
        <w:pStyle w:val="1"/>
        <w:spacing w:after="240"/>
        <w:rPr>
          <w:rFonts w:ascii="Arial" w:hAnsi="Arial" w:cs="Arial"/>
        </w:rPr>
      </w:pPr>
      <w:r w:rsidRPr="00C74969">
        <w:rPr>
          <w:rFonts w:ascii="Arial" w:hAnsi="Arial" w:cs="Arial"/>
        </w:rPr>
        <w:t>十二、基金的业绩</w:t>
      </w:r>
    </w:p>
    <w:p w:rsidR="009D7907" w:rsidRPr="00C74969" w:rsidRDefault="009D7907" w:rsidP="009D7907">
      <w:pPr>
        <w:ind w:firstLine="480"/>
        <w:rPr>
          <w:rFonts w:ascii="Arial" w:hAnsi="Arial" w:cs="Arial"/>
        </w:rPr>
      </w:pPr>
      <w:r w:rsidRPr="00C74969">
        <w:rPr>
          <w:rFonts w:ascii="Arial" w:hAnsi="Arial" w:cs="Arial"/>
        </w:rPr>
        <w:t>基金管理人依照恪尽职守、诚实信用、谨慎勤勉的原则管理和运用基金财产，但不保证基金一定盈利，也不保证最低收益。基金的过往业绩并不预示其未来表现。投资有风险，投资者在做出投资决策前应仔细阅读本基金的招募说明书。</w:t>
      </w:r>
    </w:p>
    <w:p w:rsidR="00AC3F98" w:rsidRPr="000347DF" w:rsidRDefault="00AC3F98" w:rsidP="00AC3F98">
      <w:pPr>
        <w:tabs>
          <w:tab w:val="center" w:pos="4393"/>
        </w:tabs>
        <w:ind w:firstLine="480"/>
        <w:rPr>
          <w:rFonts w:ascii="Arial" w:hAnsi="Arial" w:cs="Arial"/>
          <w:szCs w:val="20"/>
        </w:rPr>
      </w:pPr>
      <w:bookmarkStart w:id="15" w:name="_Toc461096489"/>
      <w:bookmarkStart w:id="16" w:name="_Toc324336330"/>
      <w:r w:rsidRPr="000347DF">
        <w:rPr>
          <w:rFonts w:ascii="Arial" w:hAnsi="Arial" w:cs="Arial"/>
        </w:rPr>
        <w:t>本基金基金合同生效日为</w:t>
      </w:r>
      <w:r w:rsidRPr="000347DF">
        <w:rPr>
          <w:rFonts w:ascii="Arial" w:hAnsi="Arial" w:cs="Arial"/>
        </w:rPr>
        <w:t>2019</w:t>
      </w:r>
      <w:r w:rsidRPr="000347DF">
        <w:rPr>
          <w:rFonts w:ascii="Arial" w:hAnsi="Arial" w:cs="Arial"/>
        </w:rPr>
        <w:t>年</w:t>
      </w:r>
      <w:r w:rsidRPr="000347DF">
        <w:rPr>
          <w:rFonts w:ascii="Arial" w:hAnsi="Arial" w:cs="Arial"/>
        </w:rPr>
        <w:t>1</w:t>
      </w:r>
      <w:r w:rsidRPr="000347DF">
        <w:rPr>
          <w:rFonts w:ascii="Arial" w:hAnsi="Arial" w:cs="Arial"/>
        </w:rPr>
        <w:t>月</w:t>
      </w:r>
      <w:r w:rsidRPr="000347DF">
        <w:rPr>
          <w:rFonts w:ascii="Arial" w:hAnsi="Arial" w:cs="Arial"/>
        </w:rPr>
        <w:t>25</w:t>
      </w:r>
      <w:r w:rsidRPr="000347DF">
        <w:rPr>
          <w:rFonts w:ascii="Arial" w:hAnsi="Arial" w:cs="Arial"/>
        </w:rPr>
        <w:t>日，基金业绩数据截至</w:t>
      </w:r>
      <w:r w:rsidRPr="000347DF">
        <w:rPr>
          <w:rFonts w:ascii="Arial" w:hAnsi="Arial" w:cs="Arial"/>
        </w:rPr>
        <w:t>2019</w:t>
      </w:r>
      <w:r w:rsidRPr="000347DF">
        <w:rPr>
          <w:rFonts w:ascii="Arial" w:hAnsi="Arial" w:cs="Arial"/>
        </w:rPr>
        <w:t>年</w:t>
      </w:r>
      <w:r>
        <w:rPr>
          <w:rFonts w:ascii="Arial" w:hAnsi="Arial" w:cs="Arial" w:hint="eastAsia"/>
        </w:rPr>
        <w:t>12</w:t>
      </w:r>
      <w:r w:rsidRPr="000347DF">
        <w:rPr>
          <w:rFonts w:ascii="Arial" w:hAnsi="Arial" w:cs="Arial"/>
        </w:rPr>
        <w:t>月</w:t>
      </w:r>
      <w:r w:rsidRPr="000347DF">
        <w:rPr>
          <w:rFonts w:ascii="Arial" w:hAnsi="Arial" w:cs="Arial"/>
        </w:rPr>
        <w:t>3</w:t>
      </w:r>
      <w:r>
        <w:rPr>
          <w:rFonts w:ascii="Arial" w:hAnsi="Arial" w:cs="Arial" w:hint="eastAsia"/>
        </w:rPr>
        <w:t>1</w:t>
      </w:r>
      <w:r w:rsidRPr="000347DF">
        <w:rPr>
          <w:rFonts w:ascii="Arial" w:hAnsi="Arial" w:cs="Arial"/>
        </w:rPr>
        <w:t>日。</w:t>
      </w:r>
    </w:p>
    <w:p w:rsidR="00AC3F98" w:rsidRPr="000347DF" w:rsidRDefault="00AC3F98" w:rsidP="00AC3F98">
      <w:pPr>
        <w:ind w:firstLineChars="0" w:firstLine="0"/>
        <w:jc w:val="center"/>
        <w:rPr>
          <w:rFonts w:ascii="Arial" w:hAnsi="Arial" w:cs="Arial"/>
          <w:b/>
        </w:rPr>
      </w:pPr>
      <w:r w:rsidRPr="000347DF">
        <w:rPr>
          <w:rFonts w:ascii="Arial" w:hAnsi="Arial" w:cs="Arial"/>
          <w:b/>
        </w:rPr>
        <w:t>基金份额净值增长率及其与同期业绩比较基准收益率的比较</w:t>
      </w:r>
    </w:p>
    <w:p w:rsidR="00AC3F98" w:rsidRPr="000347DF" w:rsidRDefault="00AC3F98" w:rsidP="00AC3F98">
      <w:pPr>
        <w:tabs>
          <w:tab w:val="center" w:pos="4393"/>
        </w:tabs>
        <w:ind w:firstLine="480"/>
        <w:rPr>
          <w:rFonts w:ascii="Arial" w:hAnsi="Arial" w:cs="Arial"/>
        </w:rPr>
      </w:pPr>
      <w:r w:rsidRPr="000347DF">
        <w:rPr>
          <w:rFonts w:ascii="Arial" w:hAnsi="Arial" w:cs="Arial"/>
        </w:rPr>
        <w:t>中金</w:t>
      </w:r>
      <w:r w:rsidRPr="000347DF">
        <w:rPr>
          <w:rFonts w:ascii="Arial" w:hAnsi="Arial" w:cs="Arial"/>
        </w:rPr>
        <w:t>MSCI</w:t>
      </w:r>
      <w:r w:rsidRPr="000347DF">
        <w:rPr>
          <w:rFonts w:ascii="Arial" w:hAnsi="Arial" w:cs="Arial"/>
        </w:rPr>
        <w:t>价值</w:t>
      </w:r>
      <w:r w:rsidRPr="000347DF">
        <w:rPr>
          <w:rFonts w:ascii="Arial" w:hAnsi="Arial" w:cs="Arial"/>
        </w:rPr>
        <w:t>A</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1"/>
        <w:gridCol w:w="1134"/>
        <w:gridCol w:w="992"/>
        <w:gridCol w:w="1276"/>
        <w:gridCol w:w="1417"/>
        <w:gridCol w:w="993"/>
        <w:gridCol w:w="992"/>
      </w:tblGrid>
      <w:tr w:rsidR="00AC3F98" w:rsidRPr="000347DF" w:rsidTr="007E7326">
        <w:tc>
          <w:tcPr>
            <w:tcW w:w="2411" w:type="dxa"/>
            <w:tcBorders>
              <w:top w:val="single" w:sz="4" w:space="0" w:color="auto"/>
              <w:left w:val="single" w:sz="4" w:space="0" w:color="auto"/>
              <w:bottom w:val="single" w:sz="4" w:space="0" w:color="auto"/>
              <w:right w:val="single" w:sz="4" w:space="0" w:color="auto"/>
            </w:tcBorders>
            <w:shd w:val="clear" w:color="auto" w:fill="D9D9D9"/>
            <w:vAlign w:val="center"/>
          </w:tcPr>
          <w:p w:rsidR="00AC3F98" w:rsidRPr="000347DF" w:rsidRDefault="00AC3F98" w:rsidP="007E7326">
            <w:pPr>
              <w:spacing w:line="240" w:lineRule="auto"/>
              <w:ind w:firstLineChars="0" w:firstLine="0"/>
              <w:jc w:val="center"/>
              <w:rPr>
                <w:rFonts w:ascii="Arial" w:hAnsi="Arial" w:cs="Arial"/>
              </w:rPr>
            </w:pPr>
            <w:r w:rsidRPr="000347DF">
              <w:rPr>
                <w:rFonts w:ascii="Arial" w:hAnsi="Arial" w:cs="Arial"/>
              </w:rPr>
              <w:t>阶段</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AC3F98" w:rsidRPr="000347DF" w:rsidRDefault="00AC3F98" w:rsidP="007E7326">
            <w:pPr>
              <w:spacing w:line="240" w:lineRule="auto"/>
              <w:ind w:firstLineChars="0" w:firstLine="0"/>
              <w:jc w:val="center"/>
              <w:rPr>
                <w:rFonts w:ascii="Arial" w:hAnsi="Arial" w:cs="Arial"/>
              </w:rPr>
            </w:pPr>
            <w:r w:rsidRPr="000347DF">
              <w:rPr>
                <w:rFonts w:ascii="Arial" w:hAnsi="Arial" w:cs="Arial"/>
              </w:rPr>
              <w:t>净值增长率</w:t>
            </w:r>
            <w:r w:rsidRPr="000347DF">
              <w:rPr>
                <w:rFonts w:ascii="微软雅黑" w:eastAsia="微软雅黑" w:hAnsi="微软雅黑" w:cs="微软雅黑" w:hint="eastAsia"/>
              </w:rPr>
              <w:t>①</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AC3F98" w:rsidRPr="000347DF" w:rsidRDefault="00AC3F98" w:rsidP="007E7326">
            <w:pPr>
              <w:spacing w:line="240" w:lineRule="auto"/>
              <w:ind w:firstLineChars="0" w:firstLine="0"/>
              <w:jc w:val="center"/>
              <w:rPr>
                <w:rFonts w:ascii="Arial" w:hAnsi="Arial" w:cs="Arial"/>
              </w:rPr>
            </w:pPr>
            <w:r w:rsidRPr="000347DF">
              <w:rPr>
                <w:rFonts w:ascii="Arial" w:hAnsi="Arial" w:cs="Arial"/>
              </w:rPr>
              <w:t>净值增长率标准差</w:t>
            </w:r>
            <w:r w:rsidRPr="000347DF">
              <w:rPr>
                <w:rFonts w:ascii="微软雅黑" w:eastAsia="微软雅黑" w:hAnsi="微软雅黑" w:cs="微软雅黑" w:hint="eastAsia"/>
              </w:rPr>
              <w:t>②</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AC3F98" w:rsidRPr="000347DF" w:rsidRDefault="00AC3F98" w:rsidP="007E7326">
            <w:pPr>
              <w:spacing w:line="240" w:lineRule="auto"/>
              <w:ind w:firstLineChars="0" w:firstLine="0"/>
              <w:jc w:val="center"/>
              <w:rPr>
                <w:rFonts w:ascii="Arial" w:hAnsi="Arial" w:cs="Arial"/>
              </w:rPr>
            </w:pPr>
            <w:r w:rsidRPr="000347DF">
              <w:rPr>
                <w:rFonts w:ascii="Arial" w:hAnsi="Arial" w:cs="Arial"/>
              </w:rPr>
              <w:t>业绩比较基准收益率</w:t>
            </w:r>
            <w:r w:rsidRPr="000347DF">
              <w:rPr>
                <w:rFonts w:ascii="微软雅黑" w:eastAsia="微软雅黑" w:hAnsi="微软雅黑" w:cs="微软雅黑" w:hint="eastAsia"/>
              </w:rPr>
              <w:t>③</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AC3F98" w:rsidRPr="000347DF" w:rsidRDefault="00AC3F98" w:rsidP="007E7326">
            <w:pPr>
              <w:spacing w:line="240" w:lineRule="auto"/>
              <w:ind w:firstLineChars="0" w:firstLine="0"/>
              <w:jc w:val="center"/>
              <w:rPr>
                <w:rFonts w:ascii="Arial" w:hAnsi="Arial" w:cs="Arial"/>
              </w:rPr>
            </w:pPr>
            <w:r w:rsidRPr="000347DF">
              <w:rPr>
                <w:rFonts w:ascii="Arial" w:hAnsi="Arial" w:cs="Arial"/>
              </w:rPr>
              <w:t>业绩比较基准收益率标准差</w:t>
            </w:r>
            <w:r w:rsidRPr="000347DF">
              <w:rPr>
                <w:rFonts w:ascii="微软雅黑" w:eastAsia="微软雅黑" w:hAnsi="微软雅黑" w:cs="微软雅黑" w:hint="eastAsia"/>
              </w:rPr>
              <w:t>④</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AC3F98" w:rsidRPr="000347DF" w:rsidRDefault="00AC3F98" w:rsidP="007E7326">
            <w:pPr>
              <w:spacing w:line="240" w:lineRule="auto"/>
              <w:ind w:firstLineChars="0" w:firstLine="0"/>
              <w:jc w:val="center"/>
              <w:rPr>
                <w:rFonts w:ascii="Arial" w:hAnsi="Arial" w:cs="Arial"/>
              </w:rPr>
            </w:pPr>
            <w:r w:rsidRPr="000347DF">
              <w:rPr>
                <w:rFonts w:ascii="微软雅黑" w:eastAsia="微软雅黑" w:hAnsi="微软雅黑" w:cs="微软雅黑" w:hint="eastAsia"/>
              </w:rPr>
              <w:t>①</w:t>
            </w:r>
            <w:r w:rsidRPr="000347DF">
              <w:rPr>
                <w:rFonts w:ascii="Arial" w:hAnsi="Arial" w:cs="Arial"/>
              </w:rPr>
              <w:t>－</w:t>
            </w:r>
            <w:r w:rsidRPr="000347DF">
              <w:rPr>
                <w:rFonts w:ascii="微软雅黑" w:eastAsia="微软雅黑" w:hAnsi="微软雅黑" w:cs="微软雅黑" w:hint="eastAsia"/>
              </w:rPr>
              <w:t>③</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AC3F98" w:rsidRPr="000347DF" w:rsidRDefault="00AC3F98" w:rsidP="007E7326">
            <w:pPr>
              <w:spacing w:line="240" w:lineRule="auto"/>
              <w:ind w:firstLineChars="0" w:firstLine="0"/>
              <w:jc w:val="center"/>
              <w:rPr>
                <w:rFonts w:ascii="Arial" w:hAnsi="Arial" w:cs="Arial"/>
              </w:rPr>
            </w:pPr>
            <w:r w:rsidRPr="000347DF">
              <w:rPr>
                <w:rFonts w:ascii="微软雅黑" w:eastAsia="微软雅黑" w:hAnsi="微软雅黑" w:cs="微软雅黑" w:hint="eastAsia"/>
              </w:rPr>
              <w:t>②</w:t>
            </w:r>
            <w:r w:rsidRPr="000347DF">
              <w:rPr>
                <w:rFonts w:ascii="Arial" w:hAnsi="Arial" w:cs="Arial"/>
              </w:rPr>
              <w:t>－</w:t>
            </w:r>
            <w:r w:rsidRPr="000347DF">
              <w:rPr>
                <w:rFonts w:ascii="微软雅黑" w:eastAsia="微软雅黑" w:hAnsi="微软雅黑" w:cs="微软雅黑" w:hint="eastAsia"/>
              </w:rPr>
              <w:t>④</w:t>
            </w:r>
          </w:p>
        </w:tc>
      </w:tr>
      <w:tr w:rsidR="00AC3F98" w:rsidRPr="000347DF" w:rsidTr="007E7326">
        <w:tc>
          <w:tcPr>
            <w:tcW w:w="2411" w:type="dxa"/>
            <w:tcBorders>
              <w:top w:val="single" w:sz="4" w:space="0" w:color="auto"/>
              <w:left w:val="single" w:sz="4" w:space="0" w:color="auto"/>
              <w:bottom w:val="single" w:sz="4" w:space="0" w:color="auto"/>
              <w:right w:val="single" w:sz="4" w:space="0" w:color="auto"/>
            </w:tcBorders>
            <w:vAlign w:val="center"/>
          </w:tcPr>
          <w:p w:rsidR="00AC3F98" w:rsidRPr="000347DF" w:rsidRDefault="00AC3F98" w:rsidP="007E7326">
            <w:pPr>
              <w:spacing w:line="240" w:lineRule="auto"/>
              <w:ind w:firstLineChars="0" w:firstLine="0"/>
              <w:rPr>
                <w:rFonts w:ascii="Arial" w:hAnsi="Arial" w:cs="Arial"/>
              </w:rPr>
            </w:pPr>
            <w:r w:rsidRPr="000347DF">
              <w:rPr>
                <w:rFonts w:ascii="Arial" w:hAnsi="Arial" w:cs="Arial"/>
              </w:rPr>
              <w:t>基金合同生效日起至</w:t>
            </w:r>
            <w:r w:rsidRPr="000347DF">
              <w:rPr>
                <w:rFonts w:ascii="Arial" w:hAnsi="Arial" w:cs="Arial"/>
              </w:rPr>
              <w:t>2019</w:t>
            </w:r>
            <w:r w:rsidRPr="000347DF">
              <w:rPr>
                <w:rFonts w:ascii="Arial" w:hAnsi="Arial" w:cs="Arial"/>
              </w:rPr>
              <w:t>年</w:t>
            </w:r>
            <w:r>
              <w:rPr>
                <w:rFonts w:ascii="Arial" w:hAnsi="Arial" w:cs="Arial" w:hint="eastAsia"/>
              </w:rPr>
              <w:t>12</w:t>
            </w:r>
            <w:r w:rsidRPr="000347DF">
              <w:rPr>
                <w:rFonts w:ascii="Arial" w:hAnsi="Arial" w:cs="Arial"/>
              </w:rPr>
              <w:t>月</w:t>
            </w:r>
            <w:r w:rsidRPr="000347DF">
              <w:rPr>
                <w:rFonts w:ascii="Arial" w:hAnsi="Arial" w:cs="Arial"/>
              </w:rPr>
              <w:t>3</w:t>
            </w:r>
            <w:r>
              <w:rPr>
                <w:rFonts w:ascii="Arial" w:hAnsi="Arial" w:cs="Arial" w:hint="eastAsia"/>
              </w:rPr>
              <w:t>1</w:t>
            </w:r>
            <w:r w:rsidRPr="000347DF">
              <w:rPr>
                <w:rFonts w:ascii="Arial" w:hAnsi="Arial" w:cs="Arial"/>
              </w:rPr>
              <w:t>日</w:t>
            </w:r>
          </w:p>
        </w:tc>
        <w:tc>
          <w:tcPr>
            <w:tcW w:w="1134" w:type="dxa"/>
            <w:tcBorders>
              <w:top w:val="single" w:sz="4" w:space="0" w:color="auto"/>
              <w:left w:val="single" w:sz="4" w:space="0" w:color="auto"/>
              <w:bottom w:val="single" w:sz="4" w:space="0" w:color="auto"/>
              <w:right w:val="single" w:sz="4" w:space="0" w:color="auto"/>
            </w:tcBorders>
            <w:vAlign w:val="center"/>
          </w:tcPr>
          <w:p w:rsidR="00AC3F98" w:rsidRPr="000347DF" w:rsidRDefault="00AC3F98" w:rsidP="007E7326">
            <w:pPr>
              <w:spacing w:line="480" w:lineRule="auto"/>
              <w:ind w:firstLineChars="0" w:firstLine="0"/>
              <w:jc w:val="center"/>
              <w:rPr>
                <w:rFonts w:ascii="Arial" w:hAnsi="Arial" w:cs="Arial"/>
              </w:rPr>
            </w:pPr>
            <w:r>
              <w:rPr>
                <w:rFonts w:ascii="Arial" w:hAnsi="Arial" w:cs="Arial" w:hint="eastAsia"/>
              </w:rPr>
              <w:t>19.27</w:t>
            </w:r>
            <w:r w:rsidRPr="000347DF">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vAlign w:val="center"/>
          </w:tcPr>
          <w:p w:rsidR="00AC3F98" w:rsidRPr="000347DF" w:rsidRDefault="00AC3F98" w:rsidP="007E7326">
            <w:pPr>
              <w:spacing w:line="480" w:lineRule="auto"/>
              <w:ind w:firstLineChars="0" w:firstLine="0"/>
              <w:jc w:val="center"/>
              <w:rPr>
                <w:rFonts w:ascii="Arial" w:hAnsi="Arial" w:cs="Arial"/>
              </w:rPr>
            </w:pPr>
            <w:r w:rsidRPr="000347DF">
              <w:rPr>
                <w:rFonts w:ascii="Arial" w:hAnsi="Arial" w:cs="Arial"/>
                <w:color w:val="000000"/>
                <w:sz w:val="22"/>
              </w:rPr>
              <w:t>1.</w:t>
            </w:r>
            <w:r>
              <w:rPr>
                <w:rFonts w:ascii="Arial" w:hAnsi="Arial" w:cs="Arial" w:hint="eastAsia"/>
                <w:color w:val="000000"/>
                <w:sz w:val="22"/>
              </w:rPr>
              <w:t>11</w:t>
            </w:r>
            <w:r w:rsidRPr="000347DF">
              <w:rPr>
                <w:rFonts w:ascii="Arial" w:hAnsi="Arial" w:cs="Arial"/>
                <w:color w:val="000000"/>
                <w:sz w:val="22"/>
              </w:rPr>
              <w:t>%</w:t>
            </w:r>
          </w:p>
        </w:tc>
        <w:tc>
          <w:tcPr>
            <w:tcW w:w="1276" w:type="dxa"/>
            <w:tcBorders>
              <w:top w:val="single" w:sz="4" w:space="0" w:color="auto"/>
              <w:left w:val="single" w:sz="4" w:space="0" w:color="auto"/>
              <w:bottom w:val="single" w:sz="4" w:space="0" w:color="auto"/>
              <w:right w:val="single" w:sz="4" w:space="0" w:color="auto"/>
            </w:tcBorders>
          </w:tcPr>
          <w:p w:rsidR="00AC3F98" w:rsidRPr="000347DF" w:rsidRDefault="00AC3F98" w:rsidP="007E7326">
            <w:pPr>
              <w:spacing w:line="480" w:lineRule="auto"/>
              <w:ind w:firstLineChars="0" w:firstLine="0"/>
              <w:jc w:val="center"/>
              <w:rPr>
                <w:rFonts w:ascii="Arial" w:hAnsi="Arial" w:cs="Arial"/>
              </w:rPr>
            </w:pPr>
            <w:r w:rsidRPr="000347DF">
              <w:rPr>
                <w:rFonts w:ascii="Arial" w:hAnsi="Arial" w:cs="Arial"/>
              </w:rPr>
              <w:t>1</w:t>
            </w:r>
            <w:r>
              <w:rPr>
                <w:rFonts w:ascii="Arial" w:hAnsi="Arial" w:cs="Arial" w:hint="eastAsia"/>
              </w:rPr>
              <w:t>9.90</w:t>
            </w:r>
            <w:r w:rsidRPr="000347DF">
              <w:rPr>
                <w:rFonts w:ascii="Arial" w:hAnsi="Arial" w:cs="Arial"/>
              </w:rPr>
              <w:t>%</w:t>
            </w:r>
          </w:p>
        </w:tc>
        <w:tc>
          <w:tcPr>
            <w:tcW w:w="1417" w:type="dxa"/>
            <w:tcBorders>
              <w:top w:val="single" w:sz="4" w:space="0" w:color="auto"/>
              <w:left w:val="single" w:sz="4" w:space="0" w:color="auto"/>
              <w:bottom w:val="single" w:sz="4" w:space="0" w:color="auto"/>
              <w:right w:val="single" w:sz="4" w:space="0" w:color="auto"/>
            </w:tcBorders>
          </w:tcPr>
          <w:p w:rsidR="00AC3F98" w:rsidRPr="000347DF" w:rsidRDefault="00AC3F98" w:rsidP="007E7326">
            <w:pPr>
              <w:spacing w:line="480" w:lineRule="auto"/>
              <w:ind w:firstLineChars="0" w:firstLine="0"/>
              <w:jc w:val="center"/>
              <w:rPr>
                <w:rFonts w:ascii="Arial" w:hAnsi="Arial" w:cs="Arial"/>
              </w:rPr>
            </w:pPr>
            <w:r w:rsidRPr="000347DF">
              <w:rPr>
                <w:rFonts w:ascii="Arial" w:hAnsi="Arial" w:cs="Arial"/>
              </w:rPr>
              <w:t>1.</w:t>
            </w:r>
            <w:r>
              <w:rPr>
                <w:rFonts w:ascii="Arial" w:hAnsi="Arial" w:cs="Arial" w:hint="eastAsia"/>
              </w:rPr>
              <w:t>1</w:t>
            </w:r>
            <w:r w:rsidRPr="000347DF">
              <w:rPr>
                <w:rFonts w:ascii="Arial" w:hAnsi="Arial" w:cs="Arial"/>
              </w:rPr>
              <w:t>1%</w:t>
            </w:r>
          </w:p>
        </w:tc>
        <w:tc>
          <w:tcPr>
            <w:tcW w:w="993" w:type="dxa"/>
            <w:tcBorders>
              <w:top w:val="single" w:sz="4" w:space="0" w:color="auto"/>
              <w:left w:val="single" w:sz="4" w:space="0" w:color="auto"/>
              <w:bottom w:val="single" w:sz="4" w:space="0" w:color="auto"/>
              <w:right w:val="single" w:sz="4" w:space="0" w:color="auto"/>
            </w:tcBorders>
            <w:vAlign w:val="center"/>
          </w:tcPr>
          <w:p w:rsidR="00AC3F98" w:rsidRPr="000347DF" w:rsidRDefault="00AC3F98" w:rsidP="007E7326">
            <w:pPr>
              <w:spacing w:line="480" w:lineRule="auto"/>
              <w:ind w:firstLineChars="0" w:firstLine="0"/>
              <w:jc w:val="center"/>
              <w:rPr>
                <w:rFonts w:ascii="Arial" w:hAnsi="Arial" w:cs="Arial"/>
              </w:rPr>
            </w:pPr>
            <w:r w:rsidRPr="000347DF">
              <w:rPr>
                <w:rFonts w:ascii="Arial" w:hAnsi="Arial" w:cs="Arial"/>
              </w:rPr>
              <w:t>-0.</w:t>
            </w:r>
            <w:r>
              <w:rPr>
                <w:rFonts w:ascii="Arial" w:hAnsi="Arial" w:cs="Arial" w:hint="eastAsia"/>
              </w:rPr>
              <w:t>63</w:t>
            </w:r>
            <w:r w:rsidRPr="000347DF">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vAlign w:val="center"/>
          </w:tcPr>
          <w:p w:rsidR="00AC3F98" w:rsidRPr="000347DF" w:rsidRDefault="00AC3F98" w:rsidP="007E7326">
            <w:pPr>
              <w:spacing w:line="480" w:lineRule="auto"/>
              <w:ind w:firstLineChars="0" w:firstLine="0"/>
              <w:jc w:val="center"/>
              <w:rPr>
                <w:rFonts w:ascii="Arial" w:hAnsi="Arial" w:cs="Arial"/>
              </w:rPr>
            </w:pPr>
            <w:r w:rsidRPr="000347DF">
              <w:rPr>
                <w:rFonts w:ascii="Arial" w:hAnsi="Arial" w:cs="Arial"/>
              </w:rPr>
              <w:t>0.0</w:t>
            </w:r>
            <w:r>
              <w:rPr>
                <w:rFonts w:ascii="Arial" w:hAnsi="Arial" w:cs="Arial" w:hint="eastAsia"/>
              </w:rPr>
              <w:t>0</w:t>
            </w:r>
            <w:r w:rsidRPr="000347DF">
              <w:rPr>
                <w:rFonts w:ascii="Arial" w:hAnsi="Arial" w:cs="Arial"/>
              </w:rPr>
              <w:t>%</w:t>
            </w:r>
          </w:p>
        </w:tc>
      </w:tr>
    </w:tbl>
    <w:p w:rsidR="00AC3F98" w:rsidRPr="000347DF" w:rsidRDefault="00AC3F98" w:rsidP="00AC3F98">
      <w:pPr>
        <w:tabs>
          <w:tab w:val="center" w:pos="4393"/>
        </w:tabs>
        <w:ind w:firstLine="480"/>
        <w:rPr>
          <w:rFonts w:ascii="Arial" w:hAnsi="Arial" w:cs="Arial"/>
        </w:rPr>
      </w:pPr>
      <w:r w:rsidRPr="000347DF">
        <w:rPr>
          <w:rFonts w:ascii="Arial" w:hAnsi="Arial" w:cs="Arial"/>
        </w:rPr>
        <w:t>中金</w:t>
      </w:r>
      <w:r w:rsidRPr="000347DF">
        <w:rPr>
          <w:rFonts w:ascii="Arial" w:hAnsi="Arial" w:cs="Arial"/>
        </w:rPr>
        <w:t>MSCI</w:t>
      </w:r>
      <w:r w:rsidRPr="000347DF">
        <w:rPr>
          <w:rFonts w:ascii="Arial" w:hAnsi="Arial" w:cs="Arial"/>
        </w:rPr>
        <w:t>价值</w:t>
      </w:r>
      <w:r w:rsidRPr="000347DF">
        <w:rPr>
          <w:rFonts w:ascii="Arial" w:hAnsi="Arial" w:cs="Arial"/>
        </w:rPr>
        <w:t>C</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1"/>
        <w:gridCol w:w="1134"/>
        <w:gridCol w:w="992"/>
        <w:gridCol w:w="1276"/>
        <w:gridCol w:w="1417"/>
        <w:gridCol w:w="993"/>
        <w:gridCol w:w="992"/>
      </w:tblGrid>
      <w:tr w:rsidR="00AC3F98" w:rsidRPr="000347DF" w:rsidTr="007E7326">
        <w:tc>
          <w:tcPr>
            <w:tcW w:w="2411" w:type="dxa"/>
            <w:tcBorders>
              <w:top w:val="single" w:sz="4" w:space="0" w:color="auto"/>
              <w:left w:val="single" w:sz="4" w:space="0" w:color="auto"/>
              <w:bottom w:val="single" w:sz="4" w:space="0" w:color="auto"/>
              <w:right w:val="single" w:sz="4" w:space="0" w:color="auto"/>
            </w:tcBorders>
            <w:shd w:val="clear" w:color="auto" w:fill="D9D9D9"/>
            <w:vAlign w:val="center"/>
          </w:tcPr>
          <w:p w:rsidR="00AC3F98" w:rsidRPr="000347DF" w:rsidRDefault="00AC3F98" w:rsidP="007E7326">
            <w:pPr>
              <w:spacing w:line="240" w:lineRule="auto"/>
              <w:ind w:firstLineChars="0" w:firstLine="0"/>
              <w:jc w:val="center"/>
              <w:rPr>
                <w:rFonts w:ascii="Arial" w:hAnsi="Arial" w:cs="Arial"/>
              </w:rPr>
            </w:pPr>
            <w:r w:rsidRPr="000347DF">
              <w:rPr>
                <w:rFonts w:ascii="Arial" w:hAnsi="Arial" w:cs="Arial"/>
              </w:rPr>
              <w:t>阶段</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AC3F98" w:rsidRPr="000347DF" w:rsidRDefault="00AC3F98" w:rsidP="007E7326">
            <w:pPr>
              <w:spacing w:line="240" w:lineRule="auto"/>
              <w:ind w:firstLineChars="0" w:firstLine="0"/>
              <w:jc w:val="center"/>
              <w:rPr>
                <w:rFonts w:ascii="Arial" w:hAnsi="Arial" w:cs="Arial"/>
              </w:rPr>
            </w:pPr>
            <w:r w:rsidRPr="000347DF">
              <w:rPr>
                <w:rFonts w:ascii="Arial" w:hAnsi="Arial" w:cs="Arial"/>
              </w:rPr>
              <w:t>净值增长率</w:t>
            </w:r>
            <w:r w:rsidRPr="000347DF">
              <w:rPr>
                <w:rFonts w:ascii="微软雅黑" w:eastAsia="微软雅黑" w:hAnsi="微软雅黑" w:cs="微软雅黑" w:hint="eastAsia"/>
              </w:rPr>
              <w:t>①</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AC3F98" w:rsidRPr="000347DF" w:rsidRDefault="00AC3F98" w:rsidP="007E7326">
            <w:pPr>
              <w:spacing w:line="240" w:lineRule="auto"/>
              <w:ind w:firstLineChars="0" w:firstLine="0"/>
              <w:jc w:val="center"/>
              <w:rPr>
                <w:rFonts w:ascii="Arial" w:hAnsi="Arial" w:cs="Arial"/>
              </w:rPr>
            </w:pPr>
            <w:r w:rsidRPr="000347DF">
              <w:rPr>
                <w:rFonts w:ascii="Arial" w:hAnsi="Arial" w:cs="Arial"/>
              </w:rPr>
              <w:t>净值增长率标准差</w:t>
            </w:r>
            <w:r w:rsidRPr="000347DF">
              <w:rPr>
                <w:rFonts w:ascii="微软雅黑" w:eastAsia="微软雅黑" w:hAnsi="微软雅黑" w:cs="微软雅黑" w:hint="eastAsia"/>
              </w:rPr>
              <w:t>②</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AC3F98" w:rsidRPr="000347DF" w:rsidRDefault="00AC3F98" w:rsidP="007E7326">
            <w:pPr>
              <w:spacing w:line="240" w:lineRule="auto"/>
              <w:ind w:firstLineChars="0" w:firstLine="0"/>
              <w:jc w:val="center"/>
              <w:rPr>
                <w:rFonts w:ascii="Arial" w:hAnsi="Arial" w:cs="Arial"/>
              </w:rPr>
            </w:pPr>
            <w:r w:rsidRPr="000347DF">
              <w:rPr>
                <w:rFonts w:ascii="Arial" w:hAnsi="Arial" w:cs="Arial"/>
              </w:rPr>
              <w:t>业绩比较基准收益率</w:t>
            </w:r>
            <w:r w:rsidRPr="000347DF">
              <w:rPr>
                <w:rFonts w:ascii="微软雅黑" w:eastAsia="微软雅黑" w:hAnsi="微软雅黑" w:cs="微软雅黑" w:hint="eastAsia"/>
              </w:rPr>
              <w:t>③</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AC3F98" w:rsidRPr="000347DF" w:rsidRDefault="00AC3F98" w:rsidP="007E7326">
            <w:pPr>
              <w:spacing w:line="240" w:lineRule="auto"/>
              <w:ind w:firstLineChars="0" w:firstLine="0"/>
              <w:jc w:val="center"/>
              <w:rPr>
                <w:rFonts w:ascii="Arial" w:hAnsi="Arial" w:cs="Arial"/>
              </w:rPr>
            </w:pPr>
            <w:r w:rsidRPr="000347DF">
              <w:rPr>
                <w:rFonts w:ascii="Arial" w:hAnsi="Arial" w:cs="Arial"/>
              </w:rPr>
              <w:t>业绩比较基准收益率标准差</w:t>
            </w:r>
            <w:r w:rsidRPr="000347DF">
              <w:rPr>
                <w:rFonts w:ascii="微软雅黑" w:eastAsia="微软雅黑" w:hAnsi="微软雅黑" w:cs="微软雅黑" w:hint="eastAsia"/>
              </w:rPr>
              <w:t>④</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AC3F98" w:rsidRPr="000347DF" w:rsidRDefault="00AC3F98" w:rsidP="007E7326">
            <w:pPr>
              <w:spacing w:line="240" w:lineRule="auto"/>
              <w:ind w:firstLineChars="0" w:firstLine="0"/>
              <w:jc w:val="center"/>
              <w:rPr>
                <w:rFonts w:ascii="Arial" w:hAnsi="Arial" w:cs="Arial"/>
              </w:rPr>
            </w:pPr>
            <w:r w:rsidRPr="000347DF">
              <w:rPr>
                <w:rFonts w:ascii="微软雅黑" w:eastAsia="微软雅黑" w:hAnsi="微软雅黑" w:cs="微软雅黑" w:hint="eastAsia"/>
              </w:rPr>
              <w:t>①</w:t>
            </w:r>
            <w:r w:rsidRPr="000347DF">
              <w:rPr>
                <w:rFonts w:ascii="Arial" w:hAnsi="Arial" w:cs="Arial"/>
              </w:rPr>
              <w:t>－</w:t>
            </w:r>
            <w:r w:rsidRPr="000347DF">
              <w:rPr>
                <w:rFonts w:ascii="微软雅黑" w:eastAsia="微软雅黑" w:hAnsi="微软雅黑" w:cs="微软雅黑" w:hint="eastAsia"/>
              </w:rPr>
              <w:t>③</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AC3F98" w:rsidRPr="000347DF" w:rsidRDefault="00AC3F98" w:rsidP="007E7326">
            <w:pPr>
              <w:spacing w:line="240" w:lineRule="auto"/>
              <w:ind w:firstLineChars="0" w:firstLine="0"/>
              <w:jc w:val="center"/>
              <w:rPr>
                <w:rFonts w:ascii="Arial" w:hAnsi="Arial" w:cs="Arial"/>
              </w:rPr>
            </w:pPr>
            <w:r w:rsidRPr="000347DF">
              <w:rPr>
                <w:rFonts w:ascii="微软雅黑" w:eastAsia="微软雅黑" w:hAnsi="微软雅黑" w:cs="微软雅黑" w:hint="eastAsia"/>
              </w:rPr>
              <w:t>②</w:t>
            </w:r>
            <w:r w:rsidRPr="000347DF">
              <w:rPr>
                <w:rFonts w:ascii="Arial" w:hAnsi="Arial" w:cs="Arial"/>
              </w:rPr>
              <w:t>－</w:t>
            </w:r>
            <w:r w:rsidRPr="000347DF">
              <w:rPr>
                <w:rFonts w:ascii="微软雅黑" w:eastAsia="微软雅黑" w:hAnsi="微软雅黑" w:cs="微软雅黑" w:hint="eastAsia"/>
              </w:rPr>
              <w:t>④</w:t>
            </w:r>
          </w:p>
        </w:tc>
      </w:tr>
      <w:tr w:rsidR="00AC3F98" w:rsidRPr="000347DF" w:rsidTr="007E7326">
        <w:trPr>
          <w:trHeight w:val="329"/>
        </w:trPr>
        <w:tc>
          <w:tcPr>
            <w:tcW w:w="2411" w:type="dxa"/>
            <w:tcBorders>
              <w:top w:val="single" w:sz="4" w:space="0" w:color="auto"/>
              <w:left w:val="single" w:sz="4" w:space="0" w:color="auto"/>
              <w:bottom w:val="single" w:sz="4" w:space="0" w:color="auto"/>
              <w:right w:val="single" w:sz="4" w:space="0" w:color="auto"/>
            </w:tcBorders>
            <w:vAlign w:val="center"/>
          </w:tcPr>
          <w:p w:rsidR="00AC3F98" w:rsidRPr="000347DF" w:rsidRDefault="00AC3F98" w:rsidP="007E7326">
            <w:pPr>
              <w:spacing w:line="240" w:lineRule="auto"/>
              <w:ind w:firstLineChars="0" w:firstLine="0"/>
              <w:rPr>
                <w:rFonts w:ascii="Arial" w:hAnsi="Arial" w:cs="Arial"/>
              </w:rPr>
            </w:pPr>
            <w:r w:rsidRPr="000347DF">
              <w:rPr>
                <w:rFonts w:ascii="Arial" w:hAnsi="Arial" w:cs="Arial"/>
              </w:rPr>
              <w:t>基金合同生效日起至</w:t>
            </w:r>
            <w:r w:rsidRPr="000347DF">
              <w:rPr>
                <w:rFonts w:ascii="Arial" w:hAnsi="Arial" w:cs="Arial"/>
              </w:rPr>
              <w:t>2019</w:t>
            </w:r>
            <w:r w:rsidRPr="000347DF">
              <w:rPr>
                <w:rFonts w:ascii="Arial" w:hAnsi="Arial" w:cs="Arial"/>
              </w:rPr>
              <w:t>年</w:t>
            </w:r>
            <w:r>
              <w:rPr>
                <w:rFonts w:ascii="Arial" w:hAnsi="Arial" w:cs="Arial" w:hint="eastAsia"/>
              </w:rPr>
              <w:t>12</w:t>
            </w:r>
            <w:r w:rsidRPr="000347DF">
              <w:rPr>
                <w:rFonts w:ascii="Arial" w:hAnsi="Arial" w:cs="Arial"/>
              </w:rPr>
              <w:t>月</w:t>
            </w:r>
            <w:r w:rsidRPr="000347DF">
              <w:rPr>
                <w:rFonts w:ascii="Arial" w:hAnsi="Arial" w:cs="Arial"/>
              </w:rPr>
              <w:t>3</w:t>
            </w:r>
            <w:r>
              <w:rPr>
                <w:rFonts w:ascii="Arial" w:hAnsi="Arial" w:cs="Arial" w:hint="eastAsia"/>
              </w:rPr>
              <w:t>1</w:t>
            </w:r>
            <w:r w:rsidRPr="000347DF">
              <w:rPr>
                <w:rFonts w:ascii="Arial" w:hAnsi="Arial" w:cs="Arial"/>
              </w:rPr>
              <w:t>日</w:t>
            </w:r>
          </w:p>
        </w:tc>
        <w:tc>
          <w:tcPr>
            <w:tcW w:w="1134" w:type="dxa"/>
            <w:tcBorders>
              <w:top w:val="single" w:sz="4" w:space="0" w:color="auto"/>
              <w:left w:val="single" w:sz="4" w:space="0" w:color="auto"/>
              <w:bottom w:val="single" w:sz="4" w:space="0" w:color="auto"/>
              <w:right w:val="single" w:sz="4" w:space="0" w:color="auto"/>
            </w:tcBorders>
            <w:vAlign w:val="center"/>
          </w:tcPr>
          <w:p w:rsidR="00AC3F98" w:rsidRPr="000347DF" w:rsidRDefault="00AC3F98" w:rsidP="007E7326">
            <w:pPr>
              <w:spacing w:line="240" w:lineRule="auto"/>
              <w:ind w:firstLineChars="0" w:firstLine="0"/>
              <w:jc w:val="center"/>
              <w:rPr>
                <w:rFonts w:ascii="Arial" w:hAnsi="Arial" w:cs="Arial"/>
              </w:rPr>
            </w:pPr>
            <w:r w:rsidRPr="000347DF">
              <w:rPr>
                <w:rFonts w:ascii="Arial" w:hAnsi="Arial" w:cs="Arial"/>
              </w:rPr>
              <w:t>1</w:t>
            </w:r>
            <w:r>
              <w:rPr>
                <w:rFonts w:ascii="Arial" w:hAnsi="Arial" w:cs="Arial" w:hint="eastAsia"/>
              </w:rPr>
              <w:t>9.06</w:t>
            </w:r>
            <w:r w:rsidRPr="000347DF">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vAlign w:val="center"/>
          </w:tcPr>
          <w:p w:rsidR="00AC3F98" w:rsidRPr="000347DF" w:rsidRDefault="00AC3F98" w:rsidP="007E7326">
            <w:pPr>
              <w:spacing w:line="240" w:lineRule="auto"/>
              <w:ind w:firstLineChars="0" w:firstLine="0"/>
              <w:jc w:val="center"/>
              <w:rPr>
                <w:rFonts w:ascii="Arial" w:hAnsi="Arial" w:cs="Arial"/>
              </w:rPr>
            </w:pPr>
            <w:r w:rsidRPr="000347DF">
              <w:rPr>
                <w:rFonts w:ascii="Arial" w:hAnsi="Arial" w:cs="Arial"/>
              </w:rPr>
              <w:t>1.</w:t>
            </w:r>
            <w:r>
              <w:rPr>
                <w:rFonts w:ascii="Arial" w:hAnsi="Arial" w:cs="Arial" w:hint="eastAsia"/>
              </w:rPr>
              <w:t>11</w:t>
            </w:r>
            <w:r w:rsidRPr="000347DF">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tcPr>
          <w:p w:rsidR="00AC3F98" w:rsidRPr="000347DF" w:rsidRDefault="00AC3F98" w:rsidP="007E7326">
            <w:pPr>
              <w:spacing w:line="480" w:lineRule="auto"/>
              <w:ind w:firstLineChars="0" w:firstLine="0"/>
              <w:jc w:val="center"/>
              <w:rPr>
                <w:rFonts w:ascii="Arial" w:hAnsi="Arial" w:cs="Arial"/>
              </w:rPr>
            </w:pPr>
            <w:r w:rsidRPr="000347DF">
              <w:rPr>
                <w:rFonts w:ascii="Arial" w:hAnsi="Arial" w:cs="Arial"/>
              </w:rPr>
              <w:t>1</w:t>
            </w:r>
            <w:r>
              <w:rPr>
                <w:rFonts w:ascii="Arial" w:hAnsi="Arial" w:cs="Arial" w:hint="eastAsia"/>
              </w:rPr>
              <w:t>9.90</w:t>
            </w:r>
            <w:r w:rsidRPr="000347DF">
              <w:rPr>
                <w:rFonts w:ascii="Arial" w:hAnsi="Arial" w:cs="Arial"/>
              </w:rPr>
              <w:t>%</w:t>
            </w:r>
          </w:p>
        </w:tc>
        <w:tc>
          <w:tcPr>
            <w:tcW w:w="1417" w:type="dxa"/>
            <w:tcBorders>
              <w:top w:val="single" w:sz="4" w:space="0" w:color="auto"/>
              <w:left w:val="single" w:sz="4" w:space="0" w:color="auto"/>
              <w:bottom w:val="single" w:sz="4" w:space="0" w:color="auto"/>
              <w:right w:val="single" w:sz="4" w:space="0" w:color="auto"/>
            </w:tcBorders>
          </w:tcPr>
          <w:p w:rsidR="00AC3F98" w:rsidRPr="000347DF" w:rsidRDefault="00AC3F98" w:rsidP="007E7326">
            <w:pPr>
              <w:spacing w:line="480" w:lineRule="auto"/>
              <w:ind w:firstLineChars="0" w:firstLine="0"/>
              <w:jc w:val="center"/>
              <w:rPr>
                <w:rFonts w:ascii="Arial" w:hAnsi="Arial" w:cs="Arial"/>
              </w:rPr>
            </w:pPr>
            <w:r w:rsidRPr="000347DF">
              <w:rPr>
                <w:rFonts w:ascii="Arial" w:hAnsi="Arial" w:cs="Arial"/>
              </w:rPr>
              <w:t>1.</w:t>
            </w:r>
            <w:r>
              <w:rPr>
                <w:rFonts w:ascii="Arial" w:hAnsi="Arial" w:cs="Arial" w:hint="eastAsia"/>
              </w:rPr>
              <w:t>1</w:t>
            </w:r>
            <w:r w:rsidRPr="000347DF">
              <w:rPr>
                <w:rFonts w:ascii="Arial" w:hAnsi="Arial" w:cs="Arial"/>
              </w:rPr>
              <w:t>1%</w:t>
            </w:r>
          </w:p>
        </w:tc>
        <w:tc>
          <w:tcPr>
            <w:tcW w:w="993" w:type="dxa"/>
            <w:tcBorders>
              <w:top w:val="single" w:sz="4" w:space="0" w:color="auto"/>
              <w:left w:val="single" w:sz="4" w:space="0" w:color="auto"/>
              <w:bottom w:val="single" w:sz="4" w:space="0" w:color="auto"/>
              <w:right w:val="single" w:sz="4" w:space="0" w:color="auto"/>
            </w:tcBorders>
            <w:vAlign w:val="center"/>
          </w:tcPr>
          <w:p w:rsidR="00AC3F98" w:rsidRPr="000347DF" w:rsidRDefault="00AC3F98" w:rsidP="007E7326">
            <w:pPr>
              <w:spacing w:line="240" w:lineRule="auto"/>
              <w:ind w:firstLineChars="0" w:firstLine="0"/>
              <w:jc w:val="center"/>
              <w:rPr>
                <w:rFonts w:ascii="Arial" w:hAnsi="Arial" w:cs="Arial"/>
              </w:rPr>
            </w:pPr>
            <w:r w:rsidRPr="000347DF">
              <w:rPr>
                <w:rFonts w:ascii="Arial" w:hAnsi="Arial" w:cs="Arial"/>
              </w:rPr>
              <w:t>-0.8</w:t>
            </w:r>
            <w:r>
              <w:rPr>
                <w:rFonts w:ascii="Arial" w:hAnsi="Arial" w:cs="Arial" w:hint="eastAsia"/>
              </w:rPr>
              <w:t>4</w:t>
            </w:r>
            <w:r w:rsidRPr="000347DF">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vAlign w:val="center"/>
          </w:tcPr>
          <w:p w:rsidR="00AC3F98" w:rsidRPr="000347DF" w:rsidRDefault="00AC3F98" w:rsidP="007E7326">
            <w:pPr>
              <w:spacing w:line="240" w:lineRule="auto"/>
              <w:ind w:firstLineChars="0" w:firstLine="0"/>
              <w:jc w:val="center"/>
              <w:rPr>
                <w:rFonts w:ascii="Arial" w:hAnsi="Arial" w:cs="Arial"/>
              </w:rPr>
            </w:pPr>
            <w:r w:rsidRPr="000347DF">
              <w:rPr>
                <w:rFonts w:ascii="Arial" w:hAnsi="Arial" w:cs="Arial"/>
              </w:rPr>
              <w:t>0.0</w:t>
            </w:r>
            <w:r>
              <w:rPr>
                <w:rFonts w:ascii="Arial" w:hAnsi="Arial" w:cs="Arial" w:hint="eastAsia"/>
              </w:rPr>
              <w:t>0</w:t>
            </w:r>
            <w:r w:rsidRPr="000347DF">
              <w:rPr>
                <w:rFonts w:ascii="Arial" w:hAnsi="Arial" w:cs="Arial"/>
              </w:rPr>
              <w:t>%</w:t>
            </w:r>
          </w:p>
        </w:tc>
      </w:tr>
    </w:tbl>
    <w:p w:rsidR="00CF5F65" w:rsidRPr="00C74969" w:rsidRDefault="00AC3F98" w:rsidP="00CF5F65">
      <w:pPr>
        <w:ind w:firstLine="480"/>
        <w:rPr>
          <w:rFonts w:ascii="Arial" w:hAnsi="Arial" w:cs="Arial"/>
        </w:rPr>
      </w:pPr>
      <w:r w:rsidRPr="000347DF">
        <w:rPr>
          <w:rFonts w:ascii="Arial" w:hAnsi="Arial" w:cs="Arial"/>
        </w:rPr>
        <w:t>注：上述基金业绩指标不包括持有人认购或交易基金的各项费用，计入费用后实际收益水平要低于所列数字。</w:t>
      </w:r>
    </w:p>
    <w:p w:rsidR="002E62D2" w:rsidRPr="00C74969" w:rsidRDefault="002E62D2" w:rsidP="00CF5F65">
      <w:pPr>
        <w:ind w:firstLine="480"/>
        <w:rPr>
          <w:rFonts w:ascii="Arial" w:hAnsi="Arial" w:cs="Arial"/>
        </w:rPr>
      </w:pPr>
    </w:p>
    <w:p w:rsidR="00594FAB" w:rsidRPr="00C74969" w:rsidRDefault="00CF5F65" w:rsidP="00CF5F65">
      <w:pPr>
        <w:pStyle w:val="1"/>
        <w:spacing w:after="240"/>
        <w:rPr>
          <w:rFonts w:ascii="Arial" w:hAnsi="Arial" w:cs="Arial"/>
        </w:rPr>
      </w:pPr>
      <w:r w:rsidRPr="00C74969">
        <w:rPr>
          <w:rFonts w:ascii="Arial" w:hAnsi="Arial" w:cs="Arial"/>
        </w:rPr>
        <w:t>十三、</w:t>
      </w:r>
      <w:r w:rsidR="007532C3" w:rsidRPr="00C74969">
        <w:rPr>
          <w:rFonts w:ascii="Arial" w:hAnsi="Arial" w:cs="Arial"/>
        </w:rPr>
        <w:t>基金的费用与税收</w:t>
      </w:r>
      <w:bookmarkEnd w:id="15"/>
      <w:bookmarkEnd w:id="16"/>
    </w:p>
    <w:p w:rsidR="00594FAB" w:rsidRPr="00C74969" w:rsidRDefault="00594FAB">
      <w:pPr>
        <w:ind w:firstLineChars="0" w:firstLine="0"/>
        <w:rPr>
          <w:rFonts w:ascii="Arial" w:hAnsi="Arial" w:cs="Arial"/>
        </w:rPr>
      </w:pPr>
    </w:p>
    <w:p w:rsidR="00CF5F65" w:rsidRPr="00C74969" w:rsidRDefault="00CF5F65" w:rsidP="00CF5F65">
      <w:pPr>
        <w:pStyle w:val="2"/>
        <w:numPr>
          <w:ilvl w:val="0"/>
          <w:numId w:val="6"/>
        </w:numPr>
        <w:ind w:firstLineChars="0"/>
        <w:rPr>
          <w:rFonts w:ascii="Arial" w:hAnsi="Arial" w:cs="Arial"/>
        </w:rPr>
      </w:pPr>
      <w:r w:rsidRPr="00C74969">
        <w:rPr>
          <w:rFonts w:ascii="Arial" w:hAnsi="Arial" w:cs="Arial"/>
        </w:rPr>
        <w:t>与基金运作有关的费用</w:t>
      </w:r>
    </w:p>
    <w:p w:rsidR="00594FAB" w:rsidRPr="00C74969" w:rsidRDefault="00CF5F65" w:rsidP="00CF5F65">
      <w:pPr>
        <w:ind w:firstLine="480"/>
        <w:rPr>
          <w:rFonts w:ascii="Arial" w:hAnsi="Arial" w:cs="Arial"/>
        </w:rPr>
      </w:pPr>
      <w:r w:rsidRPr="00C74969">
        <w:rPr>
          <w:rFonts w:ascii="Arial" w:hAnsi="Arial" w:cs="Arial"/>
        </w:rPr>
        <w:t>1</w:t>
      </w:r>
      <w:r w:rsidRPr="00C74969">
        <w:rPr>
          <w:rFonts w:ascii="Arial" w:hAnsi="Arial" w:cs="Arial"/>
        </w:rPr>
        <w:t>、</w:t>
      </w:r>
      <w:r w:rsidR="007532C3" w:rsidRPr="00C74969">
        <w:rPr>
          <w:rFonts w:ascii="Arial" w:hAnsi="Arial" w:cs="Arial"/>
        </w:rPr>
        <w:t>基金费用的种类</w:t>
      </w:r>
    </w:p>
    <w:p w:rsidR="008A29ED" w:rsidRPr="00C74969" w:rsidRDefault="008A29ED" w:rsidP="008A29ED">
      <w:pPr>
        <w:ind w:firstLine="480"/>
        <w:rPr>
          <w:rFonts w:ascii="Arial" w:hAnsi="Arial" w:cs="Arial"/>
        </w:rPr>
      </w:pPr>
      <w:r w:rsidRPr="00C74969">
        <w:rPr>
          <w:rFonts w:ascii="Arial" w:hAnsi="Arial" w:cs="Arial"/>
        </w:rPr>
        <w:t>（</w:t>
      </w:r>
      <w:r w:rsidRPr="00C74969">
        <w:rPr>
          <w:rFonts w:ascii="Arial" w:hAnsi="Arial" w:cs="Arial"/>
        </w:rPr>
        <w:t>1</w:t>
      </w:r>
      <w:r w:rsidRPr="00C74969">
        <w:rPr>
          <w:rFonts w:ascii="Arial" w:hAnsi="Arial" w:cs="Arial"/>
        </w:rPr>
        <w:t>）基金管理人的管理费；</w:t>
      </w:r>
    </w:p>
    <w:p w:rsidR="008A29ED" w:rsidRPr="00C74969" w:rsidRDefault="008A29ED" w:rsidP="008A29ED">
      <w:pPr>
        <w:ind w:firstLine="480"/>
        <w:rPr>
          <w:rFonts w:ascii="Arial" w:hAnsi="Arial" w:cs="Arial"/>
        </w:rPr>
      </w:pPr>
      <w:r w:rsidRPr="00C74969">
        <w:rPr>
          <w:rFonts w:ascii="Arial" w:hAnsi="Arial" w:cs="Arial"/>
        </w:rPr>
        <w:t>（</w:t>
      </w:r>
      <w:r w:rsidRPr="00C74969">
        <w:rPr>
          <w:rFonts w:ascii="Arial" w:hAnsi="Arial" w:cs="Arial"/>
        </w:rPr>
        <w:t>2</w:t>
      </w:r>
      <w:r w:rsidRPr="00C74969">
        <w:rPr>
          <w:rFonts w:ascii="Arial" w:hAnsi="Arial" w:cs="Arial"/>
        </w:rPr>
        <w:t>）基金托管人的托管费；</w:t>
      </w:r>
    </w:p>
    <w:p w:rsidR="008A29ED" w:rsidRPr="00C74969" w:rsidRDefault="008A29ED" w:rsidP="008A29ED">
      <w:pPr>
        <w:ind w:firstLine="480"/>
        <w:rPr>
          <w:rFonts w:ascii="Arial" w:hAnsi="Arial" w:cs="Arial"/>
        </w:rPr>
      </w:pPr>
      <w:r w:rsidRPr="00C74969">
        <w:rPr>
          <w:rFonts w:ascii="Arial" w:hAnsi="Arial" w:cs="Arial"/>
        </w:rPr>
        <w:t>（</w:t>
      </w:r>
      <w:r w:rsidRPr="00C74969">
        <w:rPr>
          <w:rFonts w:ascii="Arial" w:hAnsi="Arial" w:cs="Arial"/>
        </w:rPr>
        <w:t>3</w:t>
      </w:r>
      <w:r w:rsidRPr="00C74969">
        <w:rPr>
          <w:rFonts w:ascii="Arial" w:hAnsi="Arial" w:cs="Arial"/>
        </w:rPr>
        <w:t>）</w:t>
      </w:r>
      <w:r w:rsidRPr="00C74969">
        <w:rPr>
          <w:rFonts w:ascii="Arial" w:hAnsi="Arial" w:cs="Arial"/>
        </w:rPr>
        <w:t>C</w:t>
      </w:r>
      <w:r w:rsidRPr="00C74969">
        <w:rPr>
          <w:rFonts w:ascii="Arial" w:hAnsi="Arial" w:cs="Arial"/>
        </w:rPr>
        <w:t>类基金份额的销售服务费；</w:t>
      </w:r>
    </w:p>
    <w:p w:rsidR="008A29ED" w:rsidRPr="00C74969" w:rsidRDefault="008A29ED" w:rsidP="008A29ED">
      <w:pPr>
        <w:ind w:firstLine="480"/>
        <w:rPr>
          <w:rFonts w:ascii="Arial" w:hAnsi="Arial" w:cs="Arial"/>
        </w:rPr>
      </w:pPr>
      <w:r w:rsidRPr="00C74969">
        <w:rPr>
          <w:rFonts w:ascii="Arial" w:hAnsi="Arial" w:cs="Arial"/>
        </w:rPr>
        <w:t>（</w:t>
      </w:r>
      <w:r w:rsidRPr="00C74969">
        <w:rPr>
          <w:rFonts w:ascii="Arial" w:hAnsi="Arial" w:cs="Arial"/>
        </w:rPr>
        <w:t>4</w:t>
      </w:r>
      <w:r w:rsidRPr="00C74969">
        <w:rPr>
          <w:rFonts w:ascii="Arial" w:hAnsi="Arial" w:cs="Arial"/>
        </w:rPr>
        <w:t>）《基金合同》生效后的标的指数许可使用费；</w:t>
      </w:r>
    </w:p>
    <w:p w:rsidR="008A29ED" w:rsidRPr="00C74969" w:rsidRDefault="008A29ED" w:rsidP="008A29ED">
      <w:pPr>
        <w:ind w:firstLine="480"/>
        <w:rPr>
          <w:rFonts w:ascii="Arial" w:hAnsi="Arial" w:cs="Arial"/>
        </w:rPr>
      </w:pPr>
      <w:r w:rsidRPr="00C74969">
        <w:rPr>
          <w:rFonts w:ascii="Arial" w:hAnsi="Arial" w:cs="Arial"/>
        </w:rPr>
        <w:t>（</w:t>
      </w:r>
      <w:r w:rsidRPr="00C74969">
        <w:rPr>
          <w:rFonts w:ascii="Arial" w:hAnsi="Arial" w:cs="Arial"/>
        </w:rPr>
        <w:t>5</w:t>
      </w:r>
      <w:r w:rsidRPr="00C74969">
        <w:rPr>
          <w:rFonts w:ascii="Arial" w:hAnsi="Arial" w:cs="Arial"/>
        </w:rPr>
        <w:t>）《基金合同》生效后与基金相关的信息披露费用；</w:t>
      </w:r>
    </w:p>
    <w:p w:rsidR="008A29ED" w:rsidRPr="00C74969" w:rsidRDefault="008A29ED" w:rsidP="008A29ED">
      <w:pPr>
        <w:ind w:firstLine="480"/>
        <w:rPr>
          <w:rFonts w:ascii="Arial" w:hAnsi="Arial" w:cs="Arial"/>
        </w:rPr>
      </w:pPr>
      <w:r w:rsidRPr="00C74969">
        <w:rPr>
          <w:rFonts w:ascii="Arial" w:hAnsi="Arial" w:cs="Arial"/>
        </w:rPr>
        <w:t>（</w:t>
      </w:r>
      <w:r w:rsidRPr="00C74969">
        <w:rPr>
          <w:rFonts w:ascii="Arial" w:hAnsi="Arial" w:cs="Arial"/>
        </w:rPr>
        <w:t>6</w:t>
      </w:r>
      <w:r w:rsidRPr="00C74969">
        <w:rPr>
          <w:rFonts w:ascii="Arial" w:hAnsi="Arial" w:cs="Arial"/>
        </w:rPr>
        <w:t>）《基金合同》生效后与基金相关的会计师费、律师费、仲裁费和诉讼费；</w:t>
      </w:r>
    </w:p>
    <w:p w:rsidR="008A29ED" w:rsidRPr="00C74969" w:rsidRDefault="008A29ED" w:rsidP="008A29ED">
      <w:pPr>
        <w:ind w:firstLine="480"/>
        <w:rPr>
          <w:rFonts w:ascii="Arial" w:hAnsi="Arial" w:cs="Arial"/>
        </w:rPr>
      </w:pPr>
      <w:r w:rsidRPr="00C74969">
        <w:rPr>
          <w:rFonts w:ascii="Arial" w:hAnsi="Arial" w:cs="Arial"/>
        </w:rPr>
        <w:t>（</w:t>
      </w:r>
      <w:r w:rsidRPr="00C74969">
        <w:rPr>
          <w:rFonts w:ascii="Arial" w:hAnsi="Arial" w:cs="Arial"/>
        </w:rPr>
        <w:t>7</w:t>
      </w:r>
      <w:r w:rsidRPr="00C74969">
        <w:rPr>
          <w:rFonts w:ascii="Arial" w:hAnsi="Arial" w:cs="Arial"/>
        </w:rPr>
        <w:t>）基金份额持有人大会费用；</w:t>
      </w:r>
    </w:p>
    <w:p w:rsidR="008A29ED" w:rsidRPr="00C74969" w:rsidRDefault="008A29ED" w:rsidP="008A29ED">
      <w:pPr>
        <w:ind w:firstLine="480"/>
        <w:rPr>
          <w:rFonts w:ascii="Arial" w:hAnsi="Arial" w:cs="Arial"/>
        </w:rPr>
      </w:pPr>
      <w:r w:rsidRPr="00C74969">
        <w:rPr>
          <w:rFonts w:ascii="Arial" w:hAnsi="Arial" w:cs="Arial"/>
        </w:rPr>
        <w:t>（</w:t>
      </w:r>
      <w:r w:rsidRPr="00C74969">
        <w:rPr>
          <w:rFonts w:ascii="Arial" w:hAnsi="Arial" w:cs="Arial"/>
        </w:rPr>
        <w:t>8</w:t>
      </w:r>
      <w:r w:rsidRPr="00C74969">
        <w:rPr>
          <w:rFonts w:ascii="Arial" w:hAnsi="Arial" w:cs="Arial"/>
        </w:rPr>
        <w:t>）基金的证券、期货交易费用；</w:t>
      </w:r>
    </w:p>
    <w:p w:rsidR="008A29ED" w:rsidRPr="00C74969" w:rsidRDefault="008A29ED" w:rsidP="008A29ED">
      <w:pPr>
        <w:ind w:firstLine="480"/>
        <w:rPr>
          <w:rFonts w:ascii="Arial" w:hAnsi="Arial" w:cs="Arial"/>
        </w:rPr>
      </w:pPr>
      <w:r w:rsidRPr="00C74969">
        <w:rPr>
          <w:rFonts w:ascii="Arial" w:hAnsi="Arial" w:cs="Arial"/>
        </w:rPr>
        <w:t>（</w:t>
      </w:r>
      <w:r w:rsidRPr="00C74969">
        <w:rPr>
          <w:rFonts w:ascii="Arial" w:hAnsi="Arial" w:cs="Arial"/>
        </w:rPr>
        <w:t>9</w:t>
      </w:r>
      <w:r w:rsidRPr="00C74969">
        <w:rPr>
          <w:rFonts w:ascii="Arial" w:hAnsi="Arial" w:cs="Arial"/>
        </w:rPr>
        <w:t>）基金的银行汇划费用；</w:t>
      </w:r>
    </w:p>
    <w:p w:rsidR="008A29ED" w:rsidRPr="00C74969" w:rsidRDefault="008A29ED" w:rsidP="008A29ED">
      <w:pPr>
        <w:ind w:firstLine="480"/>
        <w:rPr>
          <w:rFonts w:ascii="Arial" w:hAnsi="Arial" w:cs="Arial"/>
        </w:rPr>
      </w:pPr>
      <w:r w:rsidRPr="00C74969">
        <w:rPr>
          <w:rFonts w:ascii="Arial" w:hAnsi="Arial" w:cs="Arial"/>
        </w:rPr>
        <w:t>（</w:t>
      </w:r>
      <w:r w:rsidRPr="00C74969">
        <w:rPr>
          <w:rFonts w:ascii="Arial" w:hAnsi="Arial" w:cs="Arial"/>
        </w:rPr>
        <w:t>10</w:t>
      </w:r>
      <w:r w:rsidRPr="00C74969">
        <w:rPr>
          <w:rFonts w:ascii="Arial" w:hAnsi="Arial" w:cs="Arial"/>
        </w:rPr>
        <w:t>）基金的开户费用及账户维护费用；</w:t>
      </w:r>
    </w:p>
    <w:p w:rsidR="00594FAB" w:rsidRPr="00C74969" w:rsidRDefault="008A29ED">
      <w:pPr>
        <w:ind w:firstLine="480"/>
        <w:rPr>
          <w:rFonts w:ascii="Arial" w:hAnsi="Arial" w:cs="Arial"/>
        </w:rPr>
      </w:pPr>
      <w:r w:rsidRPr="00C74969">
        <w:rPr>
          <w:rFonts w:ascii="Arial" w:hAnsi="Arial" w:cs="Arial"/>
        </w:rPr>
        <w:t>（</w:t>
      </w:r>
      <w:r w:rsidRPr="00C74969">
        <w:rPr>
          <w:rFonts w:ascii="Arial" w:hAnsi="Arial" w:cs="Arial"/>
        </w:rPr>
        <w:t>11</w:t>
      </w:r>
      <w:r w:rsidRPr="00C74969">
        <w:rPr>
          <w:rFonts w:ascii="Arial" w:hAnsi="Arial" w:cs="Arial"/>
        </w:rPr>
        <w:t>）按照国家有关规定和《基金合同》约定，可以在基金财产中列支的其他费用。</w:t>
      </w:r>
    </w:p>
    <w:p w:rsidR="00013BA9" w:rsidRPr="00C74969" w:rsidRDefault="00013BA9" w:rsidP="00013BA9">
      <w:pPr>
        <w:ind w:firstLine="480"/>
        <w:rPr>
          <w:rFonts w:ascii="Arial" w:hAnsi="Arial" w:cs="Arial"/>
        </w:rPr>
      </w:pPr>
      <w:r w:rsidRPr="00C74969">
        <w:rPr>
          <w:rFonts w:ascii="Arial" w:hAnsi="Arial" w:cs="Arial"/>
        </w:rPr>
        <w:t>2</w:t>
      </w:r>
      <w:r w:rsidRPr="00C74969">
        <w:rPr>
          <w:rFonts w:ascii="Arial" w:hAnsi="Arial" w:cs="Arial"/>
        </w:rPr>
        <w:t>、基金费用计提方法、计提标准和支付方式</w:t>
      </w:r>
    </w:p>
    <w:p w:rsidR="008A29ED" w:rsidRPr="00C74969" w:rsidRDefault="008A29ED" w:rsidP="008A29ED">
      <w:pPr>
        <w:ind w:firstLine="480"/>
        <w:rPr>
          <w:rFonts w:ascii="Arial" w:hAnsi="Arial" w:cs="Arial"/>
        </w:rPr>
      </w:pPr>
      <w:r w:rsidRPr="00C74969">
        <w:rPr>
          <w:rFonts w:ascii="Arial" w:hAnsi="Arial" w:cs="Arial"/>
        </w:rPr>
        <w:t>（</w:t>
      </w:r>
      <w:r w:rsidRPr="00C74969">
        <w:rPr>
          <w:rFonts w:ascii="Arial" w:hAnsi="Arial" w:cs="Arial"/>
        </w:rPr>
        <w:t>1</w:t>
      </w:r>
      <w:r w:rsidRPr="00C74969">
        <w:rPr>
          <w:rFonts w:ascii="Arial" w:hAnsi="Arial" w:cs="Arial"/>
        </w:rPr>
        <w:t>）基金管理人的管理费</w:t>
      </w:r>
    </w:p>
    <w:p w:rsidR="008A29ED" w:rsidRPr="00C74969" w:rsidRDefault="008A29ED" w:rsidP="008A29ED">
      <w:pPr>
        <w:ind w:firstLine="480"/>
        <w:rPr>
          <w:rFonts w:ascii="Arial" w:hAnsi="Arial" w:cs="Arial"/>
        </w:rPr>
      </w:pPr>
      <w:r w:rsidRPr="00C74969">
        <w:rPr>
          <w:rFonts w:ascii="Arial" w:hAnsi="Arial" w:cs="Arial"/>
        </w:rPr>
        <w:t>本基金的管理费按前一日基金资产净值的</w:t>
      </w:r>
      <w:r w:rsidRPr="00C74969">
        <w:rPr>
          <w:rFonts w:ascii="Arial" w:hAnsi="Arial" w:cs="Arial"/>
        </w:rPr>
        <w:t>0.70%</w:t>
      </w:r>
      <w:r w:rsidRPr="00C74969">
        <w:rPr>
          <w:rFonts w:ascii="Arial" w:hAnsi="Arial" w:cs="Arial"/>
        </w:rPr>
        <w:t>年费率计提。管理费的计算方法如下：</w:t>
      </w:r>
    </w:p>
    <w:p w:rsidR="008A29ED" w:rsidRPr="00C74969" w:rsidRDefault="008A29ED" w:rsidP="008A29ED">
      <w:pPr>
        <w:ind w:firstLine="480"/>
        <w:rPr>
          <w:rFonts w:ascii="Arial" w:hAnsi="Arial" w:cs="Arial"/>
        </w:rPr>
      </w:pPr>
      <w:r w:rsidRPr="00C74969">
        <w:rPr>
          <w:rFonts w:ascii="Arial" w:hAnsi="Arial" w:cs="Arial"/>
        </w:rPr>
        <w:t>H</w:t>
      </w:r>
      <w:r w:rsidRPr="00C74969">
        <w:rPr>
          <w:rFonts w:ascii="Arial" w:hAnsi="Arial" w:cs="Arial"/>
        </w:rPr>
        <w:t>＝</w:t>
      </w:r>
      <w:r w:rsidRPr="00C74969">
        <w:rPr>
          <w:rFonts w:ascii="Arial" w:hAnsi="Arial" w:cs="Arial"/>
        </w:rPr>
        <w:t>E×0.70%÷</w:t>
      </w:r>
      <w:r w:rsidRPr="00C74969">
        <w:rPr>
          <w:rFonts w:ascii="Arial" w:hAnsi="Arial" w:cs="Arial"/>
        </w:rPr>
        <w:t>当年天数</w:t>
      </w:r>
    </w:p>
    <w:p w:rsidR="008A29ED" w:rsidRPr="00C74969" w:rsidRDefault="008A29ED" w:rsidP="008A29ED">
      <w:pPr>
        <w:ind w:firstLine="480"/>
        <w:rPr>
          <w:rFonts w:ascii="Arial" w:hAnsi="Arial" w:cs="Arial"/>
        </w:rPr>
      </w:pPr>
      <w:r w:rsidRPr="00C74969">
        <w:rPr>
          <w:rFonts w:ascii="Arial" w:hAnsi="Arial" w:cs="Arial"/>
        </w:rPr>
        <w:t>H</w:t>
      </w:r>
      <w:r w:rsidRPr="00C74969">
        <w:rPr>
          <w:rFonts w:ascii="Arial" w:hAnsi="Arial" w:cs="Arial"/>
        </w:rPr>
        <w:t>为每日应计提的基金管理费</w:t>
      </w:r>
    </w:p>
    <w:p w:rsidR="008A29ED" w:rsidRPr="00C74969" w:rsidRDefault="008A29ED" w:rsidP="008A29ED">
      <w:pPr>
        <w:ind w:firstLine="480"/>
        <w:rPr>
          <w:rFonts w:ascii="Arial" w:hAnsi="Arial" w:cs="Arial"/>
        </w:rPr>
      </w:pPr>
      <w:r w:rsidRPr="00C74969">
        <w:rPr>
          <w:rFonts w:ascii="Arial" w:hAnsi="Arial" w:cs="Arial"/>
        </w:rPr>
        <w:t>E</w:t>
      </w:r>
      <w:r w:rsidRPr="00C74969">
        <w:rPr>
          <w:rFonts w:ascii="Arial" w:hAnsi="Arial" w:cs="Arial"/>
        </w:rPr>
        <w:t>为前一日的基金资产净值</w:t>
      </w:r>
    </w:p>
    <w:p w:rsidR="008A29ED" w:rsidRPr="00C74969" w:rsidRDefault="008A29ED" w:rsidP="008A29ED">
      <w:pPr>
        <w:ind w:firstLine="480"/>
        <w:rPr>
          <w:rFonts w:ascii="Arial" w:hAnsi="Arial" w:cs="Arial"/>
        </w:rPr>
      </w:pPr>
      <w:r w:rsidRPr="00C74969">
        <w:rPr>
          <w:rFonts w:ascii="Arial" w:hAnsi="Arial" w:cs="Arial"/>
        </w:rPr>
        <w:t>基金管理费每日计算，逐日累计至每月月末，按月支付，</w:t>
      </w:r>
      <w:r w:rsidRPr="00C74969">
        <w:rPr>
          <w:rFonts w:ascii="Arial" w:hAnsi="Arial" w:cs="Arial"/>
          <w:bCs/>
        </w:rPr>
        <w:t>经</w:t>
      </w:r>
      <w:r w:rsidRPr="00C74969">
        <w:rPr>
          <w:rFonts w:ascii="Arial" w:hAnsi="Arial" w:cs="Arial"/>
        </w:rPr>
        <w:t>基金管理人</w:t>
      </w:r>
      <w:r w:rsidRPr="00C74969">
        <w:rPr>
          <w:rFonts w:ascii="Arial" w:hAnsi="Arial" w:cs="Arial"/>
          <w:bCs/>
        </w:rPr>
        <w:t>与基金托管人双方</w:t>
      </w:r>
      <w:r w:rsidRPr="00C74969">
        <w:rPr>
          <w:rFonts w:ascii="Arial" w:hAnsi="Arial" w:cs="Arial"/>
        </w:rPr>
        <w:t>核对</w:t>
      </w:r>
      <w:r w:rsidRPr="00C74969">
        <w:rPr>
          <w:rFonts w:ascii="Arial" w:hAnsi="Arial" w:cs="Arial"/>
          <w:bCs/>
        </w:rPr>
        <w:t>无误后，基金托管人</w:t>
      </w:r>
      <w:r w:rsidRPr="00C74969">
        <w:rPr>
          <w:rFonts w:ascii="Arial" w:hAnsi="Arial" w:cs="Arial"/>
          <w:bCs/>
          <w:szCs w:val="24"/>
        </w:rPr>
        <w:t>按照</w:t>
      </w:r>
      <w:r w:rsidRPr="00C74969">
        <w:rPr>
          <w:rFonts w:ascii="Arial" w:hAnsi="Arial" w:cs="Arial"/>
          <w:szCs w:val="24"/>
        </w:rPr>
        <w:t>与基金管理人协商</w:t>
      </w:r>
      <w:r w:rsidRPr="00C74969">
        <w:rPr>
          <w:rFonts w:ascii="Arial" w:hAnsi="Arial" w:cs="Arial"/>
        </w:rPr>
        <w:t>一致的</w:t>
      </w:r>
      <w:r w:rsidRPr="00C74969">
        <w:rPr>
          <w:rFonts w:ascii="Arial" w:hAnsi="Arial" w:cs="Arial"/>
          <w:szCs w:val="24"/>
        </w:rPr>
        <w:t>方式</w:t>
      </w:r>
      <w:r w:rsidRPr="00C74969">
        <w:rPr>
          <w:rFonts w:ascii="Arial" w:hAnsi="Arial" w:cs="Arial"/>
          <w:bCs/>
        </w:rPr>
        <w:t>于次月前</w:t>
      </w:r>
      <w:r w:rsidRPr="00C74969">
        <w:rPr>
          <w:rFonts w:ascii="Arial" w:hAnsi="Arial" w:cs="Arial"/>
          <w:bCs/>
        </w:rPr>
        <w:t>5</w:t>
      </w:r>
      <w:r w:rsidRPr="00C74969">
        <w:rPr>
          <w:rFonts w:ascii="Arial" w:hAnsi="Arial" w:cs="Arial"/>
        </w:rPr>
        <w:t>个工作日内</w:t>
      </w:r>
      <w:r w:rsidRPr="00C74969">
        <w:rPr>
          <w:rFonts w:ascii="Arial" w:hAnsi="Arial" w:cs="Arial"/>
          <w:bCs/>
        </w:rPr>
        <w:t>从基金财产中一次性</w:t>
      </w:r>
      <w:r w:rsidRPr="00C74969">
        <w:rPr>
          <w:rFonts w:ascii="Arial" w:hAnsi="Arial" w:cs="Arial"/>
        </w:rPr>
        <w:t>支付</w:t>
      </w:r>
      <w:r w:rsidRPr="00C74969">
        <w:rPr>
          <w:rFonts w:ascii="Arial" w:hAnsi="Arial" w:cs="Arial"/>
          <w:bCs/>
        </w:rPr>
        <w:t>给基金管理人</w:t>
      </w:r>
      <w:r w:rsidRPr="00C74969">
        <w:rPr>
          <w:rFonts w:ascii="Arial" w:hAnsi="Arial" w:cs="Arial"/>
        </w:rPr>
        <w:t>。若遇法定节假日、休息日或不可抗力致使无法按时支付的，顺延至最近可支付日支付。</w:t>
      </w:r>
    </w:p>
    <w:p w:rsidR="008A29ED" w:rsidRPr="00C74969" w:rsidRDefault="008A29ED" w:rsidP="008A29ED">
      <w:pPr>
        <w:ind w:firstLine="480"/>
        <w:rPr>
          <w:rFonts w:ascii="Arial" w:hAnsi="Arial" w:cs="Arial"/>
        </w:rPr>
      </w:pPr>
      <w:r w:rsidRPr="00C74969">
        <w:rPr>
          <w:rFonts w:ascii="Arial" w:hAnsi="Arial" w:cs="Arial"/>
        </w:rPr>
        <w:t>（</w:t>
      </w:r>
      <w:r w:rsidRPr="00C74969">
        <w:rPr>
          <w:rFonts w:ascii="Arial" w:hAnsi="Arial" w:cs="Arial"/>
        </w:rPr>
        <w:t>2</w:t>
      </w:r>
      <w:r w:rsidRPr="00C74969">
        <w:rPr>
          <w:rFonts w:ascii="Arial" w:hAnsi="Arial" w:cs="Arial"/>
        </w:rPr>
        <w:t>）基金托管人的托管费</w:t>
      </w:r>
    </w:p>
    <w:p w:rsidR="008A29ED" w:rsidRPr="00C74969" w:rsidRDefault="008A29ED" w:rsidP="008A29ED">
      <w:pPr>
        <w:ind w:firstLine="480"/>
        <w:rPr>
          <w:rFonts w:ascii="Arial" w:hAnsi="Arial" w:cs="Arial"/>
        </w:rPr>
      </w:pPr>
      <w:r w:rsidRPr="00C74969">
        <w:rPr>
          <w:rFonts w:ascii="Arial" w:hAnsi="Arial" w:cs="Arial"/>
        </w:rPr>
        <w:t>本基金的托管费按前一日基金资产净值的</w:t>
      </w:r>
      <w:r w:rsidRPr="00C74969">
        <w:rPr>
          <w:rFonts w:ascii="Arial" w:hAnsi="Arial" w:cs="Arial"/>
        </w:rPr>
        <w:t>0.15%</w:t>
      </w:r>
      <w:r w:rsidRPr="00C74969">
        <w:rPr>
          <w:rFonts w:ascii="Arial" w:hAnsi="Arial" w:cs="Arial"/>
        </w:rPr>
        <w:t>的年费率计提。托管费的计算方法如下：</w:t>
      </w:r>
    </w:p>
    <w:p w:rsidR="008A29ED" w:rsidRPr="00C74969" w:rsidRDefault="008A29ED" w:rsidP="008A29ED">
      <w:pPr>
        <w:ind w:firstLine="480"/>
        <w:rPr>
          <w:rFonts w:ascii="Arial" w:hAnsi="Arial" w:cs="Arial"/>
        </w:rPr>
      </w:pPr>
      <w:r w:rsidRPr="00C74969">
        <w:rPr>
          <w:rFonts w:ascii="Arial" w:hAnsi="Arial" w:cs="Arial"/>
        </w:rPr>
        <w:t>H</w:t>
      </w:r>
      <w:r w:rsidRPr="00C74969">
        <w:rPr>
          <w:rFonts w:ascii="Arial" w:hAnsi="Arial" w:cs="Arial"/>
        </w:rPr>
        <w:t>＝</w:t>
      </w:r>
      <w:r w:rsidRPr="00C74969">
        <w:rPr>
          <w:rFonts w:ascii="Arial" w:hAnsi="Arial" w:cs="Arial"/>
        </w:rPr>
        <w:t>E×0.15%÷</w:t>
      </w:r>
      <w:r w:rsidRPr="00C74969">
        <w:rPr>
          <w:rFonts w:ascii="Arial" w:hAnsi="Arial" w:cs="Arial"/>
        </w:rPr>
        <w:t>当年天数</w:t>
      </w:r>
    </w:p>
    <w:p w:rsidR="008A29ED" w:rsidRPr="00C74969" w:rsidRDefault="008A29ED" w:rsidP="008A29ED">
      <w:pPr>
        <w:ind w:firstLine="480"/>
        <w:rPr>
          <w:rFonts w:ascii="Arial" w:hAnsi="Arial" w:cs="Arial"/>
        </w:rPr>
      </w:pPr>
      <w:r w:rsidRPr="00C74969">
        <w:rPr>
          <w:rFonts w:ascii="Arial" w:hAnsi="Arial" w:cs="Arial"/>
        </w:rPr>
        <w:t>H</w:t>
      </w:r>
      <w:r w:rsidRPr="00C74969">
        <w:rPr>
          <w:rFonts w:ascii="Arial" w:hAnsi="Arial" w:cs="Arial"/>
        </w:rPr>
        <w:t>为每日应计提的基金托管费</w:t>
      </w:r>
    </w:p>
    <w:p w:rsidR="008A29ED" w:rsidRPr="00C74969" w:rsidRDefault="008A29ED" w:rsidP="008A29ED">
      <w:pPr>
        <w:ind w:firstLine="480"/>
        <w:rPr>
          <w:rFonts w:ascii="Arial" w:hAnsi="Arial" w:cs="Arial"/>
        </w:rPr>
      </w:pPr>
      <w:r w:rsidRPr="00C74969">
        <w:rPr>
          <w:rFonts w:ascii="Arial" w:hAnsi="Arial" w:cs="Arial"/>
        </w:rPr>
        <w:t>E</w:t>
      </w:r>
      <w:r w:rsidRPr="00C74969">
        <w:rPr>
          <w:rFonts w:ascii="Arial" w:hAnsi="Arial" w:cs="Arial"/>
        </w:rPr>
        <w:t>为前一日的基金资产净值</w:t>
      </w:r>
    </w:p>
    <w:p w:rsidR="008A29ED" w:rsidRPr="00C74969" w:rsidRDefault="008A29ED" w:rsidP="008A29ED">
      <w:pPr>
        <w:ind w:firstLine="480"/>
        <w:rPr>
          <w:rFonts w:ascii="Arial" w:hAnsi="Arial" w:cs="Arial"/>
        </w:rPr>
      </w:pPr>
      <w:r w:rsidRPr="00C74969">
        <w:rPr>
          <w:rFonts w:ascii="Arial" w:hAnsi="Arial" w:cs="Arial"/>
        </w:rPr>
        <w:t>基金托管费每日计算，逐日累计至每月月末，按月支付，</w:t>
      </w:r>
      <w:r w:rsidRPr="00C74969">
        <w:rPr>
          <w:rFonts w:ascii="Arial" w:hAnsi="Arial" w:cs="Arial"/>
          <w:bCs/>
        </w:rPr>
        <w:t>经基金管理人与基金托管人双方核对无误后，基金托管人</w:t>
      </w:r>
      <w:r w:rsidRPr="00C74969">
        <w:rPr>
          <w:rFonts w:ascii="Arial" w:hAnsi="Arial" w:cs="Arial"/>
          <w:bCs/>
          <w:szCs w:val="24"/>
        </w:rPr>
        <w:t>按照</w:t>
      </w:r>
      <w:r w:rsidRPr="00C74969">
        <w:rPr>
          <w:rFonts w:ascii="Arial" w:hAnsi="Arial" w:cs="Arial"/>
          <w:szCs w:val="24"/>
        </w:rPr>
        <w:t>与基金管理人协商一致的方式</w:t>
      </w:r>
      <w:r w:rsidRPr="00C74969">
        <w:rPr>
          <w:rFonts w:ascii="Arial" w:hAnsi="Arial" w:cs="Arial"/>
          <w:bCs/>
        </w:rPr>
        <w:t>于次月前</w:t>
      </w:r>
      <w:r w:rsidRPr="00C74969">
        <w:rPr>
          <w:rFonts w:ascii="Arial" w:hAnsi="Arial" w:cs="Arial"/>
          <w:bCs/>
        </w:rPr>
        <w:t>5</w:t>
      </w:r>
      <w:r w:rsidRPr="00C74969">
        <w:rPr>
          <w:rFonts w:ascii="Arial" w:hAnsi="Arial" w:cs="Arial"/>
          <w:bCs/>
        </w:rPr>
        <w:t>个工作日内从基金财产中一次性支取</w:t>
      </w:r>
      <w:r w:rsidRPr="00C74969">
        <w:rPr>
          <w:rFonts w:ascii="Arial" w:hAnsi="Arial" w:cs="Arial"/>
        </w:rPr>
        <w:t>。若遇法定节假日、休息日或不可抗力致使无法按时支付的，顺延至最近可支付日支付。</w:t>
      </w:r>
    </w:p>
    <w:p w:rsidR="008A29ED" w:rsidRPr="00C74969" w:rsidRDefault="008A29ED" w:rsidP="008A29ED">
      <w:pPr>
        <w:ind w:firstLine="480"/>
        <w:rPr>
          <w:rFonts w:ascii="Arial" w:hAnsi="Arial" w:cs="Arial"/>
        </w:rPr>
      </w:pPr>
      <w:r w:rsidRPr="00C74969">
        <w:rPr>
          <w:rFonts w:ascii="Arial" w:hAnsi="Arial" w:cs="Arial"/>
        </w:rPr>
        <w:t>（</w:t>
      </w:r>
      <w:r w:rsidRPr="00C74969">
        <w:rPr>
          <w:rFonts w:ascii="Arial" w:hAnsi="Arial" w:cs="Arial"/>
        </w:rPr>
        <w:t>3</w:t>
      </w:r>
      <w:r w:rsidRPr="00C74969">
        <w:rPr>
          <w:rFonts w:ascii="Arial" w:hAnsi="Arial" w:cs="Arial"/>
        </w:rPr>
        <w:t>）</w:t>
      </w:r>
      <w:r w:rsidRPr="00C74969">
        <w:rPr>
          <w:rFonts w:ascii="Arial" w:hAnsi="Arial" w:cs="Arial"/>
        </w:rPr>
        <w:t>C</w:t>
      </w:r>
      <w:r w:rsidRPr="00C74969">
        <w:rPr>
          <w:rFonts w:ascii="Arial" w:hAnsi="Arial" w:cs="Arial"/>
          <w:bCs/>
        </w:rPr>
        <w:t>类</w:t>
      </w:r>
      <w:r w:rsidRPr="00C74969">
        <w:rPr>
          <w:rFonts w:ascii="Arial" w:hAnsi="Arial" w:cs="Arial"/>
        </w:rPr>
        <w:t>基金</w:t>
      </w:r>
      <w:r w:rsidRPr="00C74969">
        <w:rPr>
          <w:rFonts w:ascii="Arial" w:hAnsi="Arial" w:cs="Arial"/>
          <w:bCs/>
        </w:rPr>
        <w:t>份额的</w:t>
      </w:r>
      <w:r w:rsidRPr="00C74969">
        <w:rPr>
          <w:rFonts w:ascii="Arial" w:hAnsi="Arial" w:cs="Arial"/>
        </w:rPr>
        <w:t>销售服务费</w:t>
      </w:r>
    </w:p>
    <w:p w:rsidR="008A29ED" w:rsidRPr="00C74969" w:rsidRDefault="008A29ED" w:rsidP="008A29ED">
      <w:pPr>
        <w:ind w:firstLine="480"/>
        <w:rPr>
          <w:rFonts w:ascii="Arial" w:hAnsi="Arial" w:cs="Arial"/>
        </w:rPr>
      </w:pPr>
      <w:r w:rsidRPr="00C74969">
        <w:rPr>
          <w:rFonts w:ascii="Arial" w:hAnsi="Arial" w:cs="Arial"/>
        </w:rPr>
        <w:t>本基金</w:t>
      </w:r>
      <w:r w:rsidRPr="00C74969">
        <w:rPr>
          <w:rFonts w:ascii="Arial" w:hAnsi="Arial" w:cs="Arial"/>
        </w:rPr>
        <w:t>A</w:t>
      </w:r>
      <w:r w:rsidRPr="00C74969">
        <w:rPr>
          <w:rFonts w:ascii="Arial" w:hAnsi="Arial" w:cs="Arial"/>
        </w:rPr>
        <w:t>类基金份额不收取销售服务费，</w:t>
      </w:r>
      <w:r w:rsidRPr="00C74969">
        <w:rPr>
          <w:rFonts w:ascii="Arial" w:hAnsi="Arial" w:cs="Arial"/>
        </w:rPr>
        <w:t>C</w:t>
      </w:r>
      <w:r w:rsidRPr="00C74969">
        <w:rPr>
          <w:rFonts w:ascii="Arial" w:hAnsi="Arial" w:cs="Arial"/>
        </w:rPr>
        <w:t>类基金份额的销售服务费年费率为</w:t>
      </w:r>
      <w:r w:rsidRPr="00C74969">
        <w:rPr>
          <w:rFonts w:ascii="Arial" w:hAnsi="Arial" w:cs="Arial"/>
        </w:rPr>
        <w:t>0.25%</w:t>
      </w:r>
      <w:r w:rsidRPr="00C74969">
        <w:rPr>
          <w:rFonts w:ascii="Arial" w:hAnsi="Arial" w:cs="Arial"/>
        </w:rPr>
        <w:t>。</w:t>
      </w:r>
    </w:p>
    <w:p w:rsidR="008A29ED" w:rsidRPr="00C74969" w:rsidRDefault="008A29ED" w:rsidP="008A29ED">
      <w:pPr>
        <w:ind w:firstLine="480"/>
        <w:rPr>
          <w:rFonts w:ascii="Arial" w:hAnsi="Arial" w:cs="Arial"/>
        </w:rPr>
      </w:pPr>
      <w:r w:rsidRPr="00C74969">
        <w:rPr>
          <w:rFonts w:ascii="Arial" w:hAnsi="Arial" w:cs="Arial"/>
        </w:rPr>
        <w:t>本基金</w:t>
      </w:r>
      <w:r w:rsidRPr="00C74969">
        <w:rPr>
          <w:rFonts w:ascii="Arial" w:hAnsi="Arial" w:cs="Arial"/>
        </w:rPr>
        <w:t xml:space="preserve">C </w:t>
      </w:r>
      <w:r w:rsidRPr="00C74969">
        <w:rPr>
          <w:rFonts w:ascii="Arial" w:hAnsi="Arial" w:cs="Arial"/>
          <w:bCs/>
        </w:rPr>
        <w:t>类</w:t>
      </w:r>
      <w:r w:rsidRPr="00C74969">
        <w:rPr>
          <w:rFonts w:ascii="Arial" w:hAnsi="Arial" w:cs="Arial"/>
        </w:rPr>
        <w:t>基金</w:t>
      </w:r>
      <w:r w:rsidRPr="00C74969">
        <w:rPr>
          <w:rFonts w:ascii="Arial" w:hAnsi="Arial" w:cs="Arial"/>
          <w:bCs/>
        </w:rPr>
        <w:t>份额的</w:t>
      </w:r>
      <w:r w:rsidRPr="00C74969">
        <w:rPr>
          <w:rFonts w:ascii="Arial" w:hAnsi="Arial" w:cs="Arial"/>
        </w:rPr>
        <w:t>销售服务费按前一日</w:t>
      </w:r>
      <w:r w:rsidRPr="00C74969">
        <w:rPr>
          <w:rFonts w:ascii="Arial" w:hAnsi="Arial" w:cs="Arial"/>
        </w:rPr>
        <w:t>C</w:t>
      </w:r>
      <w:r w:rsidRPr="00C74969">
        <w:rPr>
          <w:rFonts w:ascii="Arial" w:hAnsi="Arial" w:cs="Arial"/>
        </w:rPr>
        <w:t>类基金资产净值的</w:t>
      </w:r>
      <w:r w:rsidRPr="00C74969">
        <w:rPr>
          <w:rFonts w:ascii="Arial" w:hAnsi="Arial" w:cs="Arial"/>
        </w:rPr>
        <w:t>0.25%</w:t>
      </w:r>
      <w:r w:rsidRPr="00C74969">
        <w:rPr>
          <w:rFonts w:ascii="Arial" w:hAnsi="Arial" w:cs="Arial"/>
        </w:rPr>
        <w:t>年费率计提。销售服务费的计算方法如下：</w:t>
      </w:r>
    </w:p>
    <w:p w:rsidR="008A29ED" w:rsidRPr="00C74969" w:rsidRDefault="008A29ED" w:rsidP="008A29ED">
      <w:pPr>
        <w:ind w:firstLine="480"/>
        <w:rPr>
          <w:rFonts w:ascii="Arial" w:hAnsi="Arial" w:cs="Arial"/>
        </w:rPr>
      </w:pPr>
      <w:r w:rsidRPr="00C74969">
        <w:rPr>
          <w:rFonts w:ascii="Arial" w:hAnsi="Arial" w:cs="Arial"/>
        </w:rPr>
        <w:t>H=E×0.25%÷</w:t>
      </w:r>
      <w:r w:rsidRPr="00C74969">
        <w:rPr>
          <w:rFonts w:ascii="Arial" w:hAnsi="Arial" w:cs="Arial"/>
        </w:rPr>
        <w:t>当年天数</w:t>
      </w:r>
    </w:p>
    <w:p w:rsidR="008A29ED" w:rsidRPr="00C74969" w:rsidRDefault="008A29ED" w:rsidP="008A29ED">
      <w:pPr>
        <w:ind w:firstLine="480"/>
        <w:rPr>
          <w:rFonts w:ascii="Arial" w:hAnsi="Arial" w:cs="Arial"/>
        </w:rPr>
      </w:pPr>
      <w:r w:rsidRPr="00C74969">
        <w:rPr>
          <w:rFonts w:ascii="Arial" w:hAnsi="Arial" w:cs="Arial"/>
        </w:rPr>
        <w:t>H</w:t>
      </w:r>
      <w:r w:rsidRPr="00C74969">
        <w:rPr>
          <w:rFonts w:ascii="Arial" w:hAnsi="Arial" w:cs="Arial"/>
        </w:rPr>
        <w:t>为</w:t>
      </w:r>
      <w:r w:rsidRPr="00C74969">
        <w:rPr>
          <w:rFonts w:ascii="Arial" w:hAnsi="Arial" w:cs="Arial"/>
        </w:rPr>
        <w:t>C</w:t>
      </w:r>
      <w:r w:rsidRPr="00C74969">
        <w:rPr>
          <w:rFonts w:ascii="Arial" w:hAnsi="Arial" w:cs="Arial"/>
        </w:rPr>
        <w:t>类基金份额每日应计提的销售服务费</w:t>
      </w:r>
    </w:p>
    <w:p w:rsidR="008A29ED" w:rsidRPr="00C74969" w:rsidRDefault="008A29ED" w:rsidP="008A29ED">
      <w:pPr>
        <w:ind w:firstLine="480"/>
        <w:rPr>
          <w:rFonts w:ascii="Arial" w:hAnsi="Arial" w:cs="Arial"/>
        </w:rPr>
      </w:pPr>
      <w:r w:rsidRPr="00C74969">
        <w:rPr>
          <w:rFonts w:ascii="Arial" w:hAnsi="Arial" w:cs="Arial"/>
        </w:rPr>
        <w:t>E</w:t>
      </w:r>
      <w:r w:rsidRPr="00C74969">
        <w:rPr>
          <w:rFonts w:ascii="Arial" w:hAnsi="Arial" w:cs="Arial"/>
        </w:rPr>
        <w:t>为</w:t>
      </w:r>
      <w:r w:rsidRPr="00C74969">
        <w:rPr>
          <w:rFonts w:ascii="Arial" w:hAnsi="Arial" w:cs="Arial"/>
        </w:rPr>
        <w:t>C</w:t>
      </w:r>
      <w:r w:rsidRPr="00C74969">
        <w:rPr>
          <w:rFonts w:ascii="Arial" w:hAnsi="Arial" w:cs="Arial"/>
        </w:rPr>
        <w:t>类基金份额前一日的基金资产净值</w:t>
      </w:r>
    </w:p>
    <w:p w:rsidR="008A29ED" w:rsidRPr="00C74969" w:rsidRDefault="008A29ED" w:rsidP="008A29ED">
      <w:pPr>
        <w:ind w:firstLine="480"/>
        <w:rPr>
          <w:rFonts w:ascii="Arial" w:hAnsi="Arial" w:cs="Arial"/>
        </w:rPr>
      </w:pPr>
      <w:r w:rsidRPr="00C74969">
        <w:rPr>
          <w:rFonts w:ascii="Arial" w:hAnsi="Arial" w:cs="Arial"/>
        </w:rPr>
        <w:t>C</w:t>
      </w:r>
      <w:r w:rsidRPr="00C74969">
        <w:rPr>
          <w:rFonts w:ascii="Arial" w:hAnsi="Arial" w:cs="Arial"/>
        </w:rPr>
        <w:t>类基金份额的销售服务费每日计算，逐日累计至每月月末，按月支付，</w:t>
      </w:r>
      <w:r w:rsidRPr="00C74969">
        <w:rPr>
          <w:rFonts w:ascii="Arial" w:hAnsi="Arial" w:cs="Arial"/>
          <w:bCs/>
        </w:rPr>
        <w:t>经基金管理人与基金托管人双方核对无误后，基金托管人</w:t>
      </w:r>
      <w:r w:rsidRPr="00C74969">
        <w:rPr>
          <w:rFonts w:ascii="Arial" w:hAnsi="Arial" w:cs="Arial"/>
          <w:bCs/>
          <w:szCs w:val="24"/>
        </w:rPr>
        <w:t>按照</w:t>
      </w:r>
      <w:r w:rsidRPr="00C74969">
        <w:rPr>
          <w:rFonts w:ascii="Arial" w:hAnsi="Arial" w:cs="Arial"/>
          <w:szCs w:val="24"/>
        </w:rPr>
        <w:t>与基金管理人协商一致的方式</w:t>
      </w:r>
      <w:r w:rsidRPr="00C74969">
        <w:rPr>
          <w:rFonts w:ascii="Arial" w:hAnsi="Arial" w:cs="Arial"/>
          <w:bCs/>
        </w:rPr>
        <w:t>于次月前</w:t>
      </w:r>
      <w:r w:rsidRPr="00C74969">
        <w:rPr>
          <w:rFonts w:ascii="Arial" w:hAnsi="Arial" w:cs="Arial"/>
          <w:bCs/>
        </w:rPr>
        <w:t>5</w:t>
      </w:r>
      <w:r w:rsidRPr="00C74969">
        <w:rPr>
          <w:rFonts w:ascii="Arial" w:hAnsi="Arial" w:cs="Arial"/>
          <w:bCs/>
        </w:rPr>
        <w:t>个工作日内从基金财产中一次性支付</w:t>
      </w:r>
      <w:r w:rsidRPr="00C74969">
        <w:rPr>
          <w:rFonts w:ascii="Arial" w:hAnsi="Arial" w:cs="Arial"/>
        </w:rPr>
        <w:t>。若遇法定节假日、休息日或不可抗力致使无法按时支付的，顺延至最近可支付日支付。</w:t>
      </w:r>
    </w:p>
    <w:p w:rsidR="008A29ED" w:rsidRPr="00C74969" w:rsidRDefault="008A29ED" w:rsidP="008A29ED">
      <w:pPr>
        <w:ind w:firstLine="480"/>
        <w:rPr>
          <w:rFonts w:ascii="Arial" w:hAnsi="Arial" w:cs="Arial"/>
        </w:rPr>
      </w:pPr>
      <w:r w:rsidRPr="00C74969">
        <w:rPr>
          <w:rFonts w:ascii="Arial" w:hAnsi="Arial" w:cs="Arial"/>
        </w:rPr>
        <w:t>C</w:t>
      </w:r>
      <w:r w:rsidRPr="00C74969">
        <w:rPr>
          <w:rFonts w:ascii="Arial" w:hAnsi="Arial" w:cs="Arial"/>
        </w:rPr>
        <w:t>类基金份额销售服务费主要用于本基金</w:t>
      </w:r>
      <w:r w:rsidRPr="00C74969">
        <w:rPr>
          <w:rFonts w:ascii="Arial" w:hAnsi="Arial" w:cs="Arial"/>
        </w:rPr>
        <w:t>C</w:t>
      </w:r>
      <w:r w:rsidRPr="00C74969">
        <w:rPr>
          <w:rFonts w:ascii="Arial" w:hAnsi="Arial" w:cs="Arial"/>
        </w:rPr>
        <w:t>类基金份额的持续销售以及</w:t>
      </w:r>
      <w:r w:rsidRPr="00C74969">
        <w:rPr>
          <w:rFonts w:ascii="Arial" w:hAnsi="Arial" w:cs="Arial"/>
        </w:rPr>
        <w:t>C</w:t>
      </w:r>
      <w:r w:rsidRPr="00C74969">
        <w:rPr>
          <w:rFonts w:ascii="Arial" w:hAnsi="Arial" w:cs="Arial"/>
          <w:bCs/>
        </w:rPr>
        <w:t>类基金份额持有人服务等各项费用。</w:t>
      </w:r>
    </w:p>
    <w:p w:rsidR="008A29ED" w:rsidRPr="00C74969" w:rsidRDefault="008A29ED" w:rsidP="008A29ED">
      <w:pPr>
        <w:ind w:firstLine="480"/>
        <w:rPr>
          <w:rFonts w:ascii="Arial" w:hAnsi="Arial" w:cs="Arial"/>
        </w:rPr>
      </w:pPr>
      <w:r w:rsidRPr="00C74969">
        <w:rPr>
          <w:rFonts w:ascii="Arial" w:hAnsi="Arial" w:cs="Arial"/>
        </w:rPr>
        <w:t>（</w:t>
      </w:r>
      <w:r w:rsidRPr="00C74969">
        <w:rPr>
          <w:rFonts w:ascii="Arial" w:hAnsi="Arial" w:cs="Arial"/>
        </w:rPr>
        <w:t>4</w:t>
      </w:r>
      <w:r w:rsidRPr="00C74969">
        <w:rPr>
          <w:rFonts w:ascii="Arial" w:hAnsi="Arial" w:cs="Arial"/>
        </w:rPr>
        <w:t>）标的指数许可使用费</w:t>
      </w:r>
    </w:p>
    <w:p w:rsidR="008A29ED" w:rsidRPr="00C74969" w:rsidRDefault="008A29ED" w:rsidP="008A29ED">
      <w:pPr>
        <w:ind w:firstLine="480"/>
        <w:rPr>
          <w:rFonts w:ascii="Arial" w:hAnsi="Arial" w:cs="Arial"/>
        </w:rPr>
      </w:pPr>
      <w:r w:rsidRPr="00C74969">
        <w:rPr>
          <w:rFonts w:ascii="Arial" w:hAnsi="Arial" w:cs="Arial"/>
        </w:rPr>
        <w:t>本基金按照基金管理人与标的指数许可方所签订的指数使用许可协议中所规定的指数许可使用费计提方法支付标的指数许可使用费。在通常情况下，指数使用许可费按每日基金资产净值每季度</w:t>
      </w:r>
      <w:r w:rsidRPr="00C74969">
        <w:rPr>
          <w:rFonts w:ascii="Arial" w:hAnsi="Arial" w:cs="Arial"/>
        </w:rPr>
        <w:t>0.0075%</w:t>
      </w:r>
      <w:r w:rsidRPr="00C74969">
        <w:rPr>
          <w:rFonts w:ascii="Arial" w:hAnsi="Arial" w:cs="Arial"/>
        </w:rPr>
        <w:t>的费率计提。计算方法如下：</w:t>
      </w:r>
    </w:p>
    <w:p w:rsidR="008A29ED" w:rsidRPr="00C74969" w:rsidRDefault="008A29ED" w:rsidP="008A29ED">
      <w:pPr>
        <w:ind w:firstLine="480"/>
        <w:rPr>
          <w:rFonts w:ascii="Arial" w:hAnsi="Arial" w:cs="Arial"/>
        </w:rPr>
      </w:pPr>
      <w:r w:rsidRPr="00C74969">
        <w:rPr>
          <w:rFonts w:ascii="Arial" w:hAnsi="Arial" w:cs="Arial"/>
        </w:rPr>
        <w:t>H=E×0.0075%÷</w:t>
      </w:r>
      <w:r w:rsidRPr="00C74969">
        <w:rPr>
          <w:rFonts w:ascii="Arial" w:hAnsi="Arial" w:cs="Arial"/>
        </w:rPr>
        <w:t>当季度天数</w:t>
      </w:r>
    </w:p>
    <w:p w:rsidR="008A29ED" w:rsidRPr="00C74969" w:rsidRDefault="008A29ED" w:rsidP="008A29ED">
      <w:pPr>
        <w:ind w:firstLine="480"/>
        <w:rPr>
          <w:rFonts w:ascii="Arial" w:hAnsi="Arial" w:cs="Arial"/>
        </w:rPr>
      </w:pPr>
      <w:r w:rsidRPr="00C74969">
        <w:rPr>
          <w:rFonts w:ascii="Arial" w:hAnsi="Arial" w:cs="Arial"/>
        </w:rPr>
        <w:t xml:space="preserve">H </w:t>
      </w:r>
      <w:r w:rsidRPr="00C74969">
        <w:rPr>
          <w:rFonts w:ascii="Arial" w:hAnsi="Arial" w:cs="Arial"/>
        </w:rPr>
        <w:t>为每日计提的指数使用许可费</w:t>
      </w:r>
    </w:p>
    <w:p w:rsidR="008A29ED" w:rsidRPr="00C74969" w:rsidRDefault="008A29ED" w:rsidP="008A29ED">
      <w:pPr>
        <w:ind w:firstLine="480"/>
        <w:rPr>
          <w:rFonts w:ascii="Arial" w:hAnsi="Arial" w:cs="Arial"/>
        </w:rPr>
      </w:pPr>
      <w:r w:rsidRPr="00C74969">
        <w:rPr>
          <w:rFonts w:ascii="Arial" w:hAnsi="Arial" w:cs="Arial"/>
        </w:rPr>
        <w:t xml:space="preserve">E </w:t>
      </w:r>
      <w:r w:rsidRPr="00C74969">
        <w:rPr>
          <w:rFonts w:ascii="Arial" w:hAnsi="Arial" w:cs="Arial"/>
        </w:rPr>
        <w:t>为前一日的基金资产净值</w:t>
      </w:r>
    </w:p>
    <w:p w:rsidR="008A29ED" w:rsidRPr="00C74969" w:rsidRDefault="008A29ED" w:rsidP="008A29ED">
      <w:pPr>
        <w:ind w:firstLine="480"/>
        <w:rPr>
          <w:rFonts w:ascii="Arial" w:hAnsi="Arial" w:cs="Arial"/>
        </w:rPr>
      </w:pPr>
      <w:r w:rsidRPr="00C74969">
        <w:rPr>
          <w:rFonts w:ascii="Arial" w:hAnsi="Arial" w:cs="Arial"/>
        </w:rPr>
        <w:t>基金合同生效后的指数许可使用费按日计提，按季支付。根据基金管理人与标的指数供应商签订的相应指数许可协议的规定，标的指数许可使用费的收取下限为每季度</w:t>
      </w:r>
      <w:r w:rsidRPr="00C74969">
        <w:rPr>
          <w:rFonts w:ascii="Arial" w:hAnsi="Arial" w:cs="Arial"/>
          <w:bCs/>
          <w:szCs w:val="21"/>
        </w:rPr>
        <w:t>5,000</w:t>
      </w:r>
      <w:r w:rsidRPr="00C74969">
        <w:rPr>
          <w:rFonts w:ascii="Arial" w:hAnsi="Arial" w:cs="Arial"/>
          <w:bCs/>
          <w:szCs w:val="21"/>
        </w:rPr>
        <w:t>美元或等值人民币（即不足</w:t>
      </w:r>
      <w:r w:rsidRPr="00C74969">
        <w:rPr>
          <w:rFonts w:ascii="Arial" w:hAnsi="Arial" w:cs="Arial"/>
          <w:bCs/>
          <w:szCs w:val="21"/>
        </w:rPr>
        <w:t>5000</w:t>
      </w:r>
      <w:r w:rsidRPr="00C74969">
        <w:rPr>
          <w:rFonts w:ascii="Arial" w:hAnsi="Arial" w:cs="Arial"/>
          <w:bCs/>
          <w:szCs w:val="21"/>
        </w:rPr>
        <w:t>美元时按照</w:t>
      </w:r>
      <w:r w:rsidRPr="00C74969">
        <w:rPr>
          <w:rFonts w:ascii="Arial" w:hAnsi="Arial" w:cs="Arial"/>
          <w:bCs/>
          <w:szCs w:val="21"/>
        </w:rPr>
        <w:t>5000</w:t>
      </w:r>
      <w:r w:rsidRPr="00C74969">
        <w:rPr>
          <w:rFonts w:ascii="Arial" w:hAnsi="Arial" w:cs="Arial"/>
          <w:bCs/>
          <w:szCs w:val="21"/>
        </w:rPr>
        <w:t>美元或等值人民币收取）</w:t>
      </w:r>
      <w:r w:rsidRPr="00C74969">
        <w:rPr>
          <w:rFonts w:ascii="Arial" w:hAnsi="Arial" w:cs="Arial"/>
        </w:rPr>
        <w:t>。</w:t>
      </w:r>
      <w:r w:rsidRPr="00C74969">
        <w:rPr>
          <w:rFonts w:ascii="Arial" w:hAnsi="Arial" w:cs="Arial"/>
          <w:bCs/>
          <w:szCs w:val="21"/>
        </w:rPr>
        <w:t>计费期间不足一季度的，根据实际天数按比例计算。</w:t>
      </w:r>
    </w:p>
    <w:p w:rsidR="008A29ED" w:rsidRPr="00C74969" w:rsidRDefault="008A29ED" w:rsidP="008A29ED">
      <w:pPr>
        <w:ind w:firstLine="480"/>
        <w:rPr>
          <w:rFonts w:ascii="Arial" w:hAnsi="Arial" w:cs="Arial"/>
        </w:rPr>
      </w:pPr>
      <w:r w:rsidRPr="00C74969">
        <w:rPr>
          <w:rFonts w:ascii="Arial" w:hAnsi="Arial" w:cs="Arial"/>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rsidR="008A29ED" w:rsidRPr="00C74969" w:rsidRDefault="008A29ED" w:rsidP="008A29ED">
      <w:pPr>
        <w:ind w:firstLine="480"/>
        <w:rPr>
          <w:rFonts w:ascii="Arial" w:hAnsi="Arial" w:cs="Arial"/>
        </w:rPr>
      </w:pPr>
      <w:r w:rsidRPr="00C74969">
        <w:rPr>
          <w:rFonts w:ascii="Arial" w:hAnsi="Arial" w:cs="Arial"/>
        </w:rPr>
        <w:t>上述</w:t>
      </w:r>
      <w:r w:rsidRPr="00C74969">
        <w:rPr>
          <w:rFonts w:ascii="Arial" w:hAnsi="Arial" w:cs="Arial"/>
        </w:rPr>
        <w:t>“</w:t>
      </w:r>
      <w:r w:rsidRPr="00C74969">
        <w:rPr>
          <w:rFonts w:ascii="Arial" w:hAnsi="Arial" w:cs="Arial"/>
        </w:rPr>
        <w:t>一、基金费用的种类</w:t>
      </w:r>
      <w:r w:rsidRPr="00C74969">
        <w:rPr>
          <w:rFonts w:ascii="Arial" w:hAnsi="Arial" w:cs="Arial"/>
        </w:rPr>
        <w:t>”</w:t>
      </w:r>
      <w:r w:rsidRPr="00C74969">
        <w:rPr>
          <w:rFonts w:ascii="Arial" w:hAnsi="Arial" w:cs="Arial"/>
        </w:rPr>
        <w:t>中第</w:t>
      </w:r>
      <w:r w:rsidRPr="00C74969">
        <w:rPr>
          <w:rFonts w:ascii="Arial" w:hAnsi="Arial" w:cs="Arial"/>
          <w:bCs/>
        </w:rPr>
        <w:t>5</w:t>
      </w:r>
      <w:r w:rsidRPr="00C74969">
        <w:rPr>
          <w:rFonts w:ascii="Arial" w:hAnsi="Arial" w:cs="Arial"/>
        </w:rPr>
        <w:t>－</w:t>
      </w:r>
      <w:r w:rsidRPr="00C74969">
        <w:rPr>
          <w:rFonts w:ascii="Arial" w:hAnsi="Arial" w:cs="Arial"/>
        </w:rPr>
        <w:t>11</w:t>
      </w:r>
      <w:r w:rsidRPr="00C74969">
        <w:rPr>
          <w:rFonts w:ascii="Arial" w:hAnsi="Arial" w:cs="Arial"/>
        </w:rPr>
        <w:t>项费用，根据有关法规及相应协议规定，按费用实际支出金额列入当期费用，由基金托管人从基金财产中支付。</w:t>
      </w:r>
    </w:p>
    <w:p w:rsidR="00594FAB" w:rsidRDefault="008A29ED" w:rsidP="008A29ED">
      <w:pPr>
        <w:ind w:firstLine="480"/>
        <w:rPr>
          <w:rFonts w:ascii="Arial" w:hAnsi="Arial" w:cs="Arial"/>
          <w:bCs/>
          <w:szCs w:val="24"/>
        </w:rPr>
      </w:pPr>
      <w:r w:rsidRPr="00C74969">
        <w:rPr>
          <w:rFonts w:ascii="Arial" w:hAnsi="Arial" w:cs="Arial"/>
          <w:bCs/>
          <w:szCs w:val="24"/>
        </w:rPr>
        <w:t>（</w:t>
      </w:r>
      <w:r w:rsidRPr="00C74969">
        <w:rPr>
          <w:rFonts w:ascii="Arial" w:hAnsi="Arial" w:cs="Arial"/>
          <w:bCs/>
          <w:szCs w:val="24"/>
        </w:rPr>
        <w:t>5</w:t>
      </w:r>
      <w:r w:rsidRPr="00C74969">
        <w:rPr>
          <w:rFonts w:ascii="Arial" w:hAnsi="Arial" w:cs="Arial"/>
          <w:bCs/>
          <w:szCs w:val="24"/>
        </w:rPr>
        <w:t>）证券账户开户费用：证券账户开户费经基金管理人与基金托管人核对无误后，自本基金成立一个月内由基金托管人从基金财产中划付，如基金财产余额不足支付该开户费用，由基金管理人于本基金成立一个月后的</w:t>
      </w:r>
      <w:r w:rsidRPr="00C74969">
        <w:rPr>
          <w:rFonts w:ascii="Arial" w:hAnsi="Arial" w:cs="Arial"/>
          <w:bCs/>
          <w:szCs w:val="24"/>
        </w:rPr>
        <w:t>5</w:t>
      </w:r>
      <w:r w:rsidRPr="00C74969">
        <w:rPr>
          <w:rFonts w:ascii="Arial" w:hAnsi="Arial" w:cs="Arial"/>
          <w:bCs/>
          <w:szCs w:val="24"/>
        </w:rPr>
        <w:t>个工作日内进行垫付，基金托管人不承担垫付开户费用义务。</w:t>
      </w:r>
    </w:p>
    <w:p w:rsidR="00D644AF" w:rsidRPr="00C74969" w:rsidRDefault="00D644AF" w:rsidP="008A29ED">
      <w:pPr>
        <w:ind w:firstLine="480"/>
        <w:rPr>
          <w:rFonts w:ascii="Arial" w:hAnsi="Arial" w:cs="Arial"/>
        </w:rPr>
      </w:pPr>
    </w:p>
    <w:p w:rsidR="00013BA9" w:rsidRPr="00C74969" w:rsidRDefault="009D7907" w:rsidP="00013BA9">
      <w:pPr>
        <w:pStyle w:val="2"/>
        <w:ind w:firstLine="482"/>
        <w:rPr>
          <w:rFonts w:ascii="Arial" w:hAnsi="Arial" w:cs="Arial"/>
        </w:rPr>
      </w:pPr>
      <w:r w:rsidRPr="00C74969">
        <w:rPr>
          <w:rFonts w:ascii="Arial" w:hAnsi="Arial" w:cs="Arial"/>
        </w:rPr>
        <w:t>（</w:t>
      </w:r>
      <w:r w:rsidR="00D644AF">
        <w:rPr>
          <w:rFonts w:ascii="Arial" w:hAnsi="Arial" w:cs="Arial" w:hint="eastAsia"/>
        </w:rPr>
        <w:t>二</w:t>
      </w:r>
      <w:r w:rsidRPr="00C74969">
        <w:rPr>
          <w:rFonts w:ascii="Arial" w:hAnsi="Arial" w:cs="Arial"/>
        </w:rPr>
        <w:t>）</w:t>
      </w:r>
      <w:r w:rsidR="00013BA9" w:rsidRPr="00C74969">
        <w:rPr>
          <w:rFonts w:ascii="Arial" w:hAnsi="Arial" w:cs="Arial"/>
        </w:rPr>
        <w:t>不列入基金费用的项目</w:t>
      </w:r>
    </w:p>
    <w:p w:rsidR="00594FAB" w:rsidRPr="00C74969" w:rsidRDefault="007532C3">
      <w:pPr>
        <w:ind w:firstLine="480"/>
        <w:rPr>
          <w:rFonts w:ascii="Arial" w:hAnsi="Arial" w:cs="Arial"/>
        </w:rPr>
      </w:pPr>
      <w:r w:rsidRPr="00C74969">
        <w:rPr>
          <w:rFonts w:ascii="Arial" w:hAnsi="Arial" w:cs="Arial"/>
        </w:rPr>
        <w:t>下列费用不列入基金费用：</w:t>
      </w:r>
    </w:p>
    <w:p w:rsidR="00651035" w:rsidRPr="00C74969" w:rsidRDefault="00651035" w:rsidP="00651035">
      <w:pPr>
        <w:ind w:firstLine="480"/>
        <w:rPr>
          <w:rFonts w:ascii="Arial" w:hAnsi="Arial" w:cs="Arial"/>
        </w:rPr>
      </w:pPr>
      <w:r w:rsidRPr="00C74969">
        <w:rPr>
          <w:rFonts w:ascii="Arial" w:hAnsi="Arial" w:cs="Arial"/>
        </w:rPr>
        <w:t>1</w:t>
      </w:r>
      <w:r w:rsidRPr="00C74969">
        <w:rPr>
          <w:rFonts w:ascii="Arial" w:hAnsi="Arial" w:cs="Arial"/>
        </w:rPr>
        <w:t>、基金管理人和基金托管人因未履行或未完全履行义务导致的费用支出或基金财产的损失；</w:t>
      </w:r>
    </w:p>
    <w:p w:rsidR="00651035" w:rsidRPr="00C74969" w:rsidRDefault="00651035" w:rsidP="00651035">
      <w:pPr>
        <w:ind w:firstLine="480"/>
        <w:rPr>
          <w:rFonts w:ascii="Arial" w:hAnsi="Arial" w:cs="Arial"/>
        </w:rPr>
      </w:pPr>
      <w:r w:rsidRPr="00C74969">
        <w:rPr>
          <w:rFonts w:ascii="Arial" w:hAnsi="Arial" w:cs="Arial"/>
        </w:rPr>
        <w:t>2</w:t>
      </w:r>
      <w:r w:rsidRPr="00C74969">
        <w:rPr>
          <w:rFonts w:ascii="Arial" w:hAnsi="Arial" w:cs="Arial"/>
        </w:rPr>
        <w:t>、基金管理人和基金托管人处理与基金运作无关的事项发生的费用；</w:t>
      </w:r>
    </w:p>
    <w:p w:rsidR="00651035" w:rsidRPr="00C74969" w:rsidRDefault="00651035" w:rsidP="00651035">
      <w:pPr>
        <w:ind w:firstLine="480"/>
        <w:rPr>
          <w:rFonts w:ascii="Arial" w:hAnsi="Arial" w:cs="Arial"/>
        </w:rPr>
      </w:pPr>
      <w:r w:rsidRPr="00C74969">
        <w:rPr>
          <w:rFonts w:ascii="Arial" w:hAnsi="Arial" w:cs="Arial"/>
        </w:rPr>
        <w:t>3</w:t>
      </w:r>
      <w:r w:rsidRPr="00C74969">
        <w:rPr>
          <w:rFonts w:ascii="Arial" w:hAnsi="Arial" w:cs="Arial"/>
        </w:rPr>
        <w:t>、《基金合同》生效前的相关费用；</w:t>
      </w:r>
    </w:p>
    <w:p w:rsidR="00594FAB" w:rsidRPr="00C74969" w:rsidRDefault="00651035" w:rsidP="00651035">
      <w:pPr>
        <w:ind w:firstLine="480"/>
        <w:rPr>
          <w:rFonts w:ascii="Arial" w:hAnsi="Arial" w:cs="Arial"/>
        </w:rPr>
      </w:pPr>
      <w:r w:rsidRPr="00C74969">
        <w:rPr>
          <w:rFonts w:ascii="Arial" w:hAnsi="Arial" w:cs="Arial"/>
        </w:rPr>
        <w:t>4</w:t>
      </w:r>
      <w:r w:rsidRPr="00C74969">
        <w:rPr>
          <w:rFonts w:ascii="Arial" w:hAnsi="Arial" w:cs="Arial"/>
        </w:rPr>
        <w:t>、其他根据相关法律法规及中国证监会的有关规定不得列入基金费用的项目。</w:t>
      </w:r>
    </w:p>
    <w:p w:rsidR="00594FAB" w:rsidRPr="00C74969" w:rsidRDefault="00594FAB">
      <w:pPr>
        <w:ind w:firstLine="480"/>
        <w:rPr>
          <w:rFonts w:ascii="Arial" w:hAnsi="Arial" w:cs="Arial"/>
        </w:rPr>
      </w:pPr>
    </w:p>
    <w:p w:rsidR="00013BA9" w:rsidRPr="00C74969" w:rsidRDefault="009D7907" w:rsidP="00013BA9">
      <w:pPr>
        <w:pStyle w:val="2"/>
        <w:ind w:firstLine="482"/>
        <w:rPr>
          <w:rFonts w:ascii="Arial" w:hAnsi="Arial" w:cs="Arial"/>
        </w:rPr>
      </w:pPr>
      <w:r w:rsidRPr="00C74969">
        <w:rPr>
          <w:rFonts w:ascii="Arial" w:hAnsi="Arial" w:cs="Arial"/>
        </w:rPr>
        <w:t>（</w:t>
      </w:r>
      <w:r w:rsidR="00D644AF">
        <w:rPr>
          <w:rFonts w:ascii="Arial" w:hAnsi="Arial" w:cs="Arial" w:hint="eastAsia"/>
        </w:rPr>
        <w:t>三</w:t>
      </w:r>
      <w:r w:rsidR="00013BA9" w:rsidRPr="00C74969">
        <w:rPr>
          <w:rFonts w:ascii="Arial" w:hAnsi="Arial" w:cs="Arial"/>
        </w:rPr>
        <w:t>）基金税收</w:t>
      </w:r>
    </w:p>
    <w:p w:rsidR="00594FAB" w:rsidRPr="00C74969" w:rsidRDefault="007532C3">
      <w:pPr>
        <w:ind w:firstLine="480"/>
        <w:rPr>
          <w:rFonts w:ascii="Arial" w:hAnsi="Arial" w:cs="Arial"/>
        </w:rPr>
      </w:pPr>
      <w:r w:rsidRPr="00C74969">
        <w:rPr>
          <w:rFonts w:ascii="Arial" w:hAnsi="Arial" w:cs="Arial"/>
        </w:rPr>
        <w:t>本基金运作过程中涉及的各纳税主体，其纳税义务按国家税收法律、法规执行。</w:t>
      </w:r>
    </w:p>
    <w:p w:rsidR="001C2F76" w:rsidRPr="00C74969" w:rsidRDefault="001C2F76">
      <w:pPr>
        <w:ind w:firstLine="480"/>
        <w:rPr>
          <w:rFonts w:ascii="Arial" w:hAnsi="Arial" w:cs="Arial"/>
        </w:rPr>
      </w:pPr>
    </w:p>
    <w:p w:rsidR="00013BA9" w:rsidRPr="00C74969" w:rsidRDefault="00013BA9" w:rsidP="00013BA9">
      <w:pPr>
        <w:pStyle w:val="1"/>
        <w:spacing w:after="240"/>
        <w:rPr>
          <w:rFonts w:ascii="Arial" w:hAnsi="Arial" w:cs="Arial"/>
        </w:rPr>
      </w:pPr>
      <w:r w:rsidRPr="00C74969">
        <w:rPr>
          <w:rFonts w:ascii="Arial" w:hAnsi="Arial" w:cs="Arial"/>
        </w:rPr>
        <w:t>十四、对招募说明书更新部分的说明</w:t>
      </w:r>
    </w:p>
    <w:p w:rsidR="00073FCA" w:rsidRPr="003762C0" w:rsidRDefault="00073FCA" w:rsidP="00073FCA">
      <w:pPr>
        <w:widowControl/>
        <w:ind w:firstLineChars="0" w:firstLine="540"/>
        <w:rPr>
          <w:rFonts w:ascii="Arial" w:hAnsi="Arial" w:cs="Arial"/>
        </w:rPr>
      </w:pPr>
      <w:r w:rsidRPr="003762C0">
        <w:rPr>
          <w:rFonts w:ascii="Arial" w:hAnsi="Arial" w:cs="Arial"/>
        </w:rPr>
        <w:t>本招募说明书依据《中华人民共和国证券投资基金法》、《公开募集证券投资基金运作管理办法》、《证券投资基金销售管理办法》、《</w:t>
      </w:r>
      <w:r>
        <w:rPr>
          <w:rFonts w:ascii="Arial" w:hAnsi="Arial" w:cs="Arial" w:hint="eastAsia"/>
        </w:rPr>
        <w:t>公开募集</w:t>
      </w:r>
      <w:r w:rsidRPr="003762C0">
        <w:rPr>
          <w:rFonts w:ascii="Arial" w:hAnsi="Arial" w:cs="Arial"/>
        </w:rPr>
        <w:t>证券投资基金信息披露管理办法》及其他有关法律法规的要求</w:t>
      </w:r>
      <w:r w:rsidRPr="00C53116">
        <w:rPr>
          <w:rFonts w:ascii="Arial" w:hAnsi="Arial" w:cs="Arial"/>
        </w:rPr>
        <w:t>，对本基金管理人于</w:t>
      </w:r>
      <w:r w:rsidRPr="00C53116">
        <w:rPr>
          <w:rFonts w:ascii="Arial" w:hAnsi="Arial" w:cs="Arial"/>
        </w:rPr>
        <w:t>20</w:t>
      </w:r>
      <w:r>
        <w:rPr>
          <w:rFonts w:ascii="Arial" w:hAnsi="Arial" w:cs="Arial" w:hint="eastAsia"/>
        </w:rPr>
        <w:t>20</w:t>
      </w:r>
      <w:r w:rsidRPr="00C53116">
        <w:rPr>
          <w:rFonts w:ascii="Arial" w:hAnsi="Arial" w:cs="Arial"/>
        </w:rPr>
        <w:t>年</w:t>
      </w:r>
      <w:r>
        <w:rPr>
          <w:rFonts w:ascii="Arial" w:hAnsi="Arial" w:cs="Arial" w:hint="eastAsia"/>
        </w:rPr>
        <w:t>1</w:t>
      </w:r>
      <w:r w:rsidRPr="00C53116">
        <w:rPr>
          <w:rFonts w:ascii="Arial" w:hAnsi="Arial" w:cs="Arial"/>
        </w:rPr>
        <w:t>月</w:t>
      </w:r>
      <w:r>
        <w:rPr>
          <w:rFonts w:ascii="Arial" w:hAnsi="Arial" w:cs="Arial" w:hint="eastAsia"/>
        </w:rPr>
        <w:t>21</w:t>
      </w:r>
      <w:r w:rsidRPr="00C53116">
        <w:rPr>
          <w:rFonts w:ascii="Arial" w:hAnsi="Arial" w:cs="Arial"/>
        </w:rPr>
        <w:t>日刊登的</w:t>
      </w:r>
      <w:r>
        <w:rPr>
          <w:rFonts w:ascii="Arial" w:hAnsi="Arial" w:cs="Arial" w:hint="eastAsia"/>
        </w:rPr>
        <w:t>本基金</w:t>
      </w:r>
      <w:r>
        <w:rPr>
          <w:rFonts w:ascii="Arial" w:hAnsi="Arial" w:cs="Arial"/>
        </w:rPr>
        <w:t>更新招募说明书</w:t>
      </w:r>
      <w:r w:rsidRPr="003762C0">
        <w:rPr>
          <w:rFonts w:ascii="Arial" w:hAnsi="Arial" w:cs="Arial"/>
        </w:rPr>
        <w:t>进行了更新，</w:t>
      </w:r>
      <w:r w:rsidR="002F6CCA" w:rsidRPr="002F6CCA">
        <w:rPr>
          <w:rFonts w:ascii="Arial" w:hAnsi="Arial" w:cs="Arial" w:hint="eastAsia"/>
        </w:rPr>
        <w:t>本基金本次更新招募说明书对基金合同修订、基金托管协议修订进行更新，相关信息更新截止日为</w:t>
      </w:r>
      <w:r w:rsidR="002F6CCA" w:rsidRPr="002F6CCA">
        <w:rPr>
          <w:rFonts w:ascii="Arial" w:hAnsi="Arial" w:cs="Arial" w:hint="eastAsia"/>
        </w:rPr>
        <w:t>20</w:t>
      </w:r>
      <w:r w:rsidR="002F6CCA" w:rsidRPr="002F6CCA">
        <w:rPr>
          <w:rFonts w:ascii="Arial" w:hAnsi="Arial" w:cs="Arial"/>
        </w:rPr>
        <w:t>20</w:t>
      </w:r>
      <w:r w:rsidR="002F6CCA" w:rsidRPr="002F6CCA">
        <w:rPr>
          <w:rFonts w:ascii="Arial" w:hAnsi="Arial" w:cs="Arial" w:hint="eastAsia"/>
        </w:rPr>
        <w:t>年</w:t>
      </w:r>
      <w:r w:rsidR="002F6CCA" w:rsidRPr="002F6CCA">
        <w:rPr>
          <w:rFonts w:ascii="Arial" w:hAnsi="Arial" w:cs="Arial"/>
        </w:rPr>
        <w:t>4</w:t>
      </w:r>
      <w:r w:rsidR="002F6CCA" w:rsidRPr="002F6CCA">
        <w:rPr>
          <w:rFonts w:ascii="Arial" w:hAnsi="Arial" w:cs="Arial" w:hint="eastAsia"/>
        </w:rPr>
        <w:t>月</w:t>
      </w:r>
      <w:r w:rsidR="002F6CCA" w:rsidRPr="002F6CCA">
        <w:rPr>
          <w:rFonts w:ascii="Arial" w:hAnsi="Arial" w:cs="Arial"/>
        </w:rPr>
        <w:t>28</w:t>
      </w:r>
      <w:r w:rsidR="002F6CCA" w:rsidRPr="002F6CCA">
        <w:rPr>
          <w:rFonts w:ascii="Arial" w:hAnsi="Arial" w:cs="Arial" w:hint="eastAsia"/>
        </w:rPr>
        <w:t>日。除非另有说明，</w:t>
      </w:r>
      <w:r w:rsidR="002F6CCA" w:rsidRPr="002F6CCA">
        <w:rPr>
          <w:rFonts w:ascii="Arial" w:hAnsi="Arial" w:cs="Arial"/>
        </w:rPr>
        <w:t>本更新招募说明书所载内容截止日为</w:t>
      </w:r>
      <w:r w:rsidR="002F6CCA" w:rsidRPr="002F6CCA">
        <w:rPr>
          <w:rFonts w:ascii="Arial" w:hAnsi="Arial" w:cs="Arial"/>
        </w:rPr>
        <w:t>20</w:t>
      </w:r>
      <w:r w:rsidR="009252EE">
        <w:rPr>
          <w:rFonts w:ascii="Arial" w:hAnsi="Arial" w:cs="Arial"/>
        </w:rPr>
        <w:t>19</w:t>
      </w:r>
      <w:r w:rsidR="002F6CCA" w:rsidRPr="002F6CCA">
        <w:rPr>
          <w:rFonts w:ascii="Arial" w:hAnsi="Arial" w:cs="Arial"/>
        </w:rPr>
        <w:t>年</w:t>
      </w:r>
      <w:r w:rsidR="009252EE">
        <w:rPr>
          <w:rFonts w:ascii="Arial" w:hAnsi="Arial" w:cs="Arial"/>
        </w:rPr>
        <w:t>11</w:t>
      </w:r>
      <w:r w:rsidR="002F6CCA" w:rsidRPr="002F6CCA">
        <w:rPr>
          <w:rFonts w:ascii="Arial" w:hAnsi="Arial" w:cs="Arial"/>
        </w:rPr>
        <w:t>月</w:t>
      </w:r>
      <w:r w:rsidR="002F6CCA" w:rsidRPr="002F6CCA">
        <w:rPr>
          <w:rFonts w:ascii="Arial" w:hAnsi="Arial" w:cs="Arial" w:hint="eastAsia"/>
        </w:rPr>
        <w:t>3</w:t>
      </w:r>
      <w:r w:rsidR="009252EE">
        <w:rPr>
          <w:rFonts w:ascii="Arial" w:hAnsi="Arial" w:cs="Arial"/>
        </w:rPr>
        <w:t>0</w:t>
      </w:r>
      <w:r w:rsidR="002F6CCA" w:rsidRPr="002F6CCA">
        <w:rPr>
          <w:rFonts w:ascii="Arial" w:hAnsi="Arial" w:cs="Arial"/>
        </w:rPr>
        <w:t>日，有关财务数据和净值表现截止日为</w:t>
      </w:r>
      <w:r w:rsidR="002F6CCA" w:rsidRPr="002F6CCA">
        <w:rPr>
          <w:rFonts w:ascii="Arial" w:hAnsi="Arial" w:cs="Arial"/>
        </w:rPr>
        <w:t>2019</w:t>
      </w:r>
      <w:r w:rsidR="002F6CCA" w:rsidRPr="002F6CCA">
        <w:rPr>
          <w:rFonts w:ascii="Arial" w:hAnsi="Arial" w:cs="Arial"/>
        </w:rPr>
        <w:t>年</w:t>
      </w:r>
      <w:r w:rsidR="002F6CCA" w:rsidRPr="002F6CCA">
        <w:rPr>
          <w:rFonts w:ascii="Arial" w:hAnsi="Arial" w:cs="Arial"/>
        </w:rPr>
        <w:t>12</w:t>
      </w:r>
      <w:r w:rsidR="002F6CCA" w:rsidRPr="002F6CCA">
        <w:rPr>
          <w:rFonts w:ascii="Arial" w:hAnsi="Arial" w:cs="Arial"/>
        </w:rPr>
        <w:t>月</w:t>
      </w:r>
      <w:r w:rsidR="002F6CCA" w:rsidRPr="002F6CCA">
        <w:rPr>
          <w:rFonts w:ascii="Arial" w:hAnsi="Arial" w:cs="Arial"/>
        </w:rPr>
        <w:t>31</w:t>
      </w:r>
      <w:r w:rsidR="002F6CCA" w:rsidRPr="002F6CCA">
        <w:rPr>
          <w:rFonts w:ascii="Arial" w:hAnsi="Arial" w:cs="Arial"/>
        </w:rPr>
        <w:t>日（财务数据未经审计）</w:t>
      </w:r>
      <w:r w:rsidR="002F6CCA">
        <w:rPr>
          <w:rFonts w:ascii="Arial" w:hAnsi="Arial" w:cs="Arial" w:hint="eastAsia"/>
        </w:rPr>
        <w:t>。</w:t>
      </w:r>
    </w:p>
    <w:p w:rsidR="00013BA9" w:rsidRPr="00C74969" w:rsidRDefault="00013BA9" w:rsidP="00013BA9">
      <w:pPr>
        <w:widowControl/>
        <w:ind w:firstLineChars="0" w:firstLine="540"/>
        <w:rPr>
          <w:rFonts w:ascii="Arial" w:hAnsi="Arial" w:cs="Arial"/>
        </w:rPr>
      </w:pPr>
    </w:p>
    <w:p w:rsidR="00013BA9" w:rsidRPr="00C74969" w:rsidRDefault="00013BA9" w:rsidP="00013BA9">
      <w:pPr>
        <w:ind w:firstLine="480"/>
        <w:rPr>
          <w:rFonts w:ascii="Arial" w:hAnsi="Arial" w:cs="Arial"/>
        </w:rPr>
      </w:pPr>
    </w:p>
    <w:p w:rsidR="00013BA9" w:rsidRPr="00C74969" w:rsidRDefault="00013BA9" w:rsidP="00013BA9">
      <w:pPr>
        <w:ind w:firstLine="480"/>
        <w:jc w:val="right"/>
        <w:rPr>
          <w:rFonts w:ascii="Arial" w:hAnsi="Arial" w:cs="Arial"/>
        </w:rPr>
      </w:pPr>
      <w:r w:rsidRPr="00C74969">
        <w:rPr>
          <w:rFonts w:ascii="Arial" w:hAnsi="Arial" w:cs="Arial"/>
          <w:kern w:val="0"/>
        </w:rPr>
        <w:t>中金</w:t>
      </w:r>
      <w:r w:rsidRPr="00C74969">
        <w:rPr>
          <w:rFonts w:ascii="Arial" w:hAnsi="Arial" w:cs="Arial"/>
        </w:rPr>
        <w:t>基金管理有限公司</w:t>
      </w:r>
    </w:p>
    <w:p w:rsidR="00594FAB" w:rsidRPr="00C74969" w:rsidRDefault="001C2F76" w:rsidP="00F51489">
      <w:pPr>
        <w:ind w:firstLine="480"/>
        <w:jc w:val="right"/>
        <w:rPr>
          <w:rFonts w:ascii="Arial" w:hAnsi="Arial" w:cs="Arial"/>
        </w:rPr>
      </w:pPr>
      <w:r w:rsidRPr="00C74969">
        <w:rPr>
          <w:rFonts w:ascii="Arial" w:hAnsi="Arial" w:cs="Arial"/>
        </w:rPr>
        <w:t>20</w:t>
      </w:r>
      <w:r w:rsidR="001059D1">
        <w:rPr>
          <w:rFonts w:ascii="Arial" w:hAnsi="Arial" w:cs="Arial"/>
        </w:rPr>
        <w:t>20</w:t>
      </w:r>
      <w:r w:rsidR="00013BA9" w:rsidRPr="00C74969">
        <w:rPr>
          <w:rFonts w:ascii="Arial" w:hAnsi="Arial" w:cs="Arial"/>
        </w:rPr>
        <w:t>年</w:t>
      </w:r>
      <w:r w:rsidR="002F6CCA">
        <w:rPr>
          <w:rFonts w:ascii="Arial" w:hAnsi="Arial" w:cs="Arial"/>
        </w:rPr>
        <w:t>5</w:t>
      </w:r>
      <w:r w:rsidR="00013BA9" w:rsidRPr="00C74969">
        <w:rPr>
          <w:rFonts w:ascii="Arial" w:hAnsi="Arial" w:cs="Arial"/>
          <w:bCs/>
        </w:rPr>
        <w:t>月</w:t>
      </w:r>
      <w:r w:rsidR="002F6CCA">
        <w:rPr>
          <w:rFonts w:ascii="Arial" w:hAnsi="Arial" w:cs="Arial"/>
          <w:bCs/>
        </w:rPr>
        <w:t>1</w:t>
      </w:r>
      <w:r w:rsidR="00013BA9" w:rsidRPr="00C74969">
        <w:rPr>
          <w:rFonts w:ascii="Arial" w:hAnsi="Arial" w:cs="Arial"/>
          <w:bCs/>
        </w:rPr>
        <w:t>日</w:t>
      </w:r>
      <w:bookmarkStart w:id="17" w:name="_Hlt88825574"/>
      <w:bookmarkStart w:id="18" w:name="_Hlt88897298"/>
      <w:bookmarkEnd w:id="17"/>
      <w:bookmarkEnd w:id="18"/>
    </w:p>
    <w:sectPr w:rsidR="00594FAB" w:rsidRPr="00C74969" w:rsidSect="00407138">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pgNumType w:start="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D87" w:rsidRDefault="00D75D87" w:rsidP="005B08B4">
      <w:pPr>
        <w:spacing w:line="240" w:lineRule="auto"/>
        <w:ind w:firstLine="480"/>
      </w:pPr>
      <w:r>
        <w:separator/>
      </w:r>
    </w:p>
  </w:endnote>
  <w:endnote w:type="continuationSeparator" w:id="1">
    <w:p w:rsidR="00D75D87" w:rsidRDefault="00D75D87" w:rsidP="005B08B4">
      <w:pPr>
        <w:spacing w:line="240" w:lineRule="auto"/>
        <w:ind w:firstLine="480"/>
      </w:pPr>
      <w:r>
        <w:continuationSeparator/>
      </w:r>
    </w:p>
  </w:endnote>
  <w:endnote w:type="continuationNotice" w:id="2">
    <w:p w:rsidR="00D75D87" w:rsidRDefault="00D75D87" w:rsidP="00BE6591">
      <w:pPr>
        <w:spacing w:line="240" w:lineRule="auto"/>
        <w:ind w:firstLine="48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26" w:rsidRDefault="007E7326">
    <w:pPr>
      <w:pStyle w:val="a9"/>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192925"/>
    </w:sdtPr>
    <w:sdtContent>
      <w:p w:rsidR="007E7326" w:rsidRDefault="00407138">
        <w:pPr>
          <w:pStyle w:val="a9"/>
          <w:ind w:firstLine="360"/>
          <w:jc w:val="center"/>
        </w:pPr>
        <w:r>
          <w:fldChar w:fldCharType="begin"/>
        </w:r>
        <w:r w:rsidR="007E7326">
          <w:instrText>PAGE   \* MERGEFORMAT</w:instrText>
        </w:r>
        <w:r>
          <w:fldChar w:fldCharType="separate"/>
        </w:r>
        <w:r w:rsidR="00996F36" w:rsidRPr="00996F36">
          <w:rPr>
            <w:noProof/>
            <w:lang w:val="zh-CN"/>
          </w:rPr>
          <w:t>1</w:t>
        </w:r>
        <w:r>
          <w:fldChar w:fldCharType="end"/>
        </w:r>
      </w:p>
    </w:sdtContent>
  </w:sdt>
  <w:p w:rsidR="007E7326" w:rsidRDefault="007E7326">
    <w:pPr>
      <w:pStyle w:val="a9"/>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26" w:rsidRDefault="007E7326">
    <w:pPr>
      <w:pStyle w:val="a9"/>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D87" w:rsidRDefault="00D75D87" w:rsidP="005B08B4">
      <w:pPr>
        <w:spacing w:line="240" w:lineRule="auto"/>
        <w:ind w:firstLine="480"/>
      </w:pPr>
      <w:r>
        <w:separator/>
      </w:r>
    </w:p>
  </w:footnote>
  <w:footnote w:type="continuationSeparator" w:id="1">
    <w:p w:rsidR="00D75D87" w:rsidRDefault="00D75D87" w:rsidP="005B08B4">
      <w:pPr>
        <w:spacing w:line="240" w:lineRule="auto"/>
        <w:ind w:firstLine="480"/>
      </w:pPr>
      <w:r>
        <w:continuationSeparator/>
      </w:r>
    </w:p>
  </w:footnote>
  <w:footnote w:type="continuationNotice" w:id="2">
    <w:p w:rsidR="00D75D87" w:rsidRDefault="00D75D87" w:rsidP="00BE6591">
      <w:pPr>
        <w:spacing w:line="240" w:lineRule="auto"/>
        <w:ind w:firstLine="48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26" w:rsidRDefault="007E7326">
    <w:pPr>
      <w:pStyle w:val="aa"/>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26" w:rsidRPr="00F33601" w:rsidRDefault="007E7326" w:rsidP="00F33601">
    <w:pPr>
      <w:pStyle w:val="aa"/>
      <w:spacing w:line="240" w:lineRule="auto"/>
      <w:ind w:firstLine="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26" w:rsidRDefault="007E7326">
    <w:pPr>
      <w:ind w:left="480" w:firstLineChars="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6B3D"/>
    <w:multiLevelType w:val="hybridMultilevel"/>
    <w:tmpl w:val="C5FE2CEE"/>
    <w:lvl w:ilvl="0" w:tplc="55A4CB52">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14786D04"/>
    <w:multiLevelType w:val="hybridMultilevel"/>
    <w:tmpl w:val="7E04D99C"/>
    <w:lvl w:ilvl="0" w:tplc="74E0100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56B5B7A"/>
    <w:multiLevelType w:val="multilevel"/>
    <w:tmpl w:val="156B5B7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32396E52"/>
    <w:multiLevelType w:val="hybridMultilevel"/>
    <w:tmpl w:val="5CC8CDE8"/>
    <w:lvl w:ilvl="0" w:tplc="834A175A">
      <w:start w:val="1"/>
      <w:numFmt w:val="decimal"/>
      <w:suff w:val="nothing"/>
      <w:lvlText w:val="（%1）"/>
      <w:lvlJc w:val="left"/>
      <w:pPr>
        <w:ind w:left="420" w:hanging="420"/>
      </w:pPr>
      <w:rPr>
        <w:rFonts w:hint="eastAsia"/>
      </w:rPr>
    </w:lvl>
    <w:lvl w:ilvl="1" w:tplc="18221D20">
      <w:start w:val="1"/>
      <w:numFmt w:val="decimal"/>
      <w:lvlText w:val="%2）"/>
      <w:lvlJc w:val="left"/>
      <w:pPr>
        <w:ind w:left="3266" w:hanging="855"/>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9E72596"/>
    <w:multiLevelType w:val="hybridMultilevel"/>
    <w:tmpl w:val="F25C7832"/>
    <w:lvl w:ilvl="0" w:tplc="0409000F">
      <w:start w:val="1"/>
      <w:numFmt w:val="decimal"/>
      <w:lvlText w:val="%1."/>
      <w:lvlJc w:val="left"/>
      <w:pPr>
        <w:ind w:left="988" w:hanging="420"/>
      </w:pPr>
    </w:lvl>
    <w:lvl w:ilvl="1" w:tplc="04090019" w:tentative="1">
      <w:start w:val="1"/>
      <w:numFmt w:val="lowerLetter"/>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66447C1"/>
    <w:multiLevelType w:val="hybridMultilevel"/>
    <w:tmpl w:val="9D4253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0"/>
    <w:footnote w:id="1"/>
    <w:footnote w:id="2"/>
  </w:footnotePr>
  <w:endnotePr>
    <w:endnote w:id="0"/>
    <w:endnote w:id="1"/>
    <w:endnote w:id="2"/>
  </w:endnotePr>
  <w:compat>
    <w:spaceForUL/>
    <w:balanceSingleByteDoubleByteWidth/>
    <w:doNotLeaveBackslashAlone/>
    <w:ulTrailSpace/>
    <w:doNotExpandShiftReturn/>
    <w:adjustLineHeightInTable/>
    <w:useFELayout/>
  </w:compat>
  <w:rsids>
    <w:rsidRoot w:val="00765417"/>
    <w:rsid w:val="000041FA"/>
    <w:rsid w:val="000076E3"/>
    <w:rsid w:val="00013BA9"/>
    <w:rsid w:val="00014A0C"/>
    <w:rsid w:val="000202A6"/>
    <w:rsid w:val="00021F62"/>
    <w:rsid w:val="00023EE6"/>
    <w:rsid w:val="000257C7"/>
    <w:rsid w:val="000300CF"/>
    <w:rsid w:val="00032F60"/>
    <w:rsid w:val="00042219"/>
    <w:rsid w:val="0004351E"/>
    <w:rsid w:val="000528C9"/>
    <w:rsid w:val="00052BB8"/>
    <w:rsid w:val="00052C26"/>
    <w:rsid w:val="00053003"/>
    <w:rsid w:val="00056B73"/>
    <w:rsid w:val="000600CC"/>
    <w:rsid w:val="00060D2A"/>
    <w:rsid w:val="0006176D"/>
    <w:rsid w:val="00064747"/>
    <w:rsid w:val="00073E1A"/>
    <w:rsid w:val="00073FCA"/>
    <w:rsid w:val="000751CC"/>
    <w:rsid w:val="000776D3"/>
    <w:rsid w:val="000776F2"/>
    <w:rsid w:val="000834AE"/>
    <w:rsid w:val="00087DFC"/>
    <w:rsid w:val="0009006C"/>
    <w:rsid w:val="00096F22"/>
    <w:rsid w:val="000975CC"/>
    <w:rsid w:val="000A08DA"/>
    <w:rsid w:val="000A688B"/>
    <w:rsid w:val="000A6CBE"/>
    <w:rsid w:val="000A6DAE"/>
    <w:rsid w:val="000B0A5D"/>
    <w:rsid w:val="000B1E99"/>
    <w:rsid w:val="000B2F14"/>
    <w:rsid w:val="000B3B92"/>
    <w:rsid w:val="000C13D4"/>
    <w:rsid w:val="000C1E2D"/>
    <w:rsid w:val="000D3880"/>
    <w:rsid w:val="000D668D"/>
    <w:rsid w:val="000D6BD9"/>
    <w:rsid w:val="000E0CC3"/>
    <w:rsid w:val="000E519F"/>
    <w:rsid w:val="000E668D"/>
    <w:rsid w:val="000E7156"/>
    <w:rsid w:val="000E73E4"/>
    <w:rsid w:val="000E75DE"/>
    <w:rsid w:val="000F36FC"/>
    <w:rsid w:val="000F4607"/>
    <w:rsid w:val="000F47E3"/>
    <w:rsid w:val="000F5AD4"/>
    <w:rsid w:val="000F7FEC"/>
    <w:rsid w:val="00100E4B"/>
    <w:rsid w:val="001059D1"/>
    <w:rsid w:val="00106069"/>
    <w:rsid w:val="00107E4E"/>
    <w:rsid w:val="001100DB"/>
    <w:rsid w:val="001102ED"/>
    <w:rsid w:val="00111F51"/>
    <w:rsid w:val="00123C9E"/>
    <w:rsid w:val="0012498A"/>
    <w:rsid w:val="001276FF"/>
    <w:rsid w:val="00127A90"/>
    <w:rsid w:val="00131A76"/>
    <w:rsid w:val="0013242C"/>
    <w:rsid w:val="00132F71"/>
    <w:rsid w:val="00135EFE"/>
    <w:rsid w:val="00137B22"/>
    <w:rsid w:val="00140C40"/>
    <w:rsid w:val="00141D14"/>
    <w:rsid w:val="00142A21"/>
    <w:rsid w:val="00143900"/>
    <w:rsid w:val="00144178"/>
    <w:rsid w:val="00145383"/>
    <w:rsid w:val="00145410"/>
    <w:rsid w:val="0014725F"/>
    <w:rsid w:val="00150B98"/>
    <w:rsid w:val="001516A0"/>
    <w:rsid w:val="001545E8"/>
    <w:rsid w:val="0015538A"/>
    <w:rsid w:val="00161377"/>
    <w:rsid w:val="00161913"/>
    <w:rsid w:val="00161C5B"/>
    <w:rsid w:val="00162C03"/>
    <w:rsid w:val="001653F0"/>
    <w:rsid w:val="001720A0"/>
    <w:rsid w:val="00176244"/>
    <w:rsid w:val="001766F4"/>
    <w:rsid w:val="0017722F"/>
    <w:rsid w:val="00180150"/>
    <w:rsid w:val="0018295A"/>
    <w:rsid w:val="00182B12"/>
    <w:rsid w:val="00185AC2"/>
    <w:rsid w:val="00186966"/>
    <w:rsid w:val="001915F5"/>
    <w:rsid w:val="00195E35"/>
    <w:rsid w:val="001A0AB3"/>
    <w:rsid w:val="001A1E2D"/>
    <w:rsid w:val="001A37CC"/>
    <w:rsid w:val="001B5B7A"/>
    <w:rsid w:val="001C2F76"/>
    <w:rsid w:val="001D114B"/>
    <w:rsid w:val="001D199B"/>
    <w:rsid w:val="001D47B1"/>
    <w:rsid w:val="001D5869"/>
    <w:rsid w:val="001E1408"/>
    <w:rsid w:val="001E2B92"/>
    <w:rsid w:val="001E63E5"/>
    <w:rsid w:val="001F0872"/>
    <w:rsid w:val="001F7C60"/>
    <w:rsid w:val="0020394D"/>
    <w:rsid w:val="002040C2"/>
    <w:rsid w:val="002060E2"/>
    <w:rsid w:val="00210ADD"/>
    <w:rsid w:val="002133EB"/>
    <w:rsid w:val="00214236"/>
    <w:rsid w:val="00216591"/>
    <w:rsid w:val="00222978"/>
    <w:rsid w:val="002243C1"/>
    <w:rsid w:val="00224D8C"/>
    <w:rsid w:val="002258A9"/>
    <w:rsid w:val="00227698"/>
    <w:rsid w:val="00230AEB"/>
    <w:rsid w:val="00230E8E"/>
    <w:rsid w:val="00231033"/>
    <w:rsid w:val="00233AD5"/>
    <w:rsid w:val="00234CB0"/>
    <w:rsid w:val="00236957"/>
    <w:rsid w:val="00240FE6"/>
    <w:rsid w:val="002427A5"/>
    <w:rsid w:val="002434B6"/>
    <w:rsid w:val="00243EE9"/>
    <w:rsid w:val="002452FE"/>
    <w:rsid w:val="002471E1"/>
    <w:rsid w:val="00250435"/>
    <w:rsid w:val="00251463"/>
    <w:rsid w:val="00251E99"/>
    <w:rsid w:val="00260151"/>
    <w:rsid w:val="002609AB"/>
    <w:rsid w:val="00271448"/>
    <w:rsid w:val="00274469"/>
    <w:rsid w:val="00274C9D"/>
    <w:rsid w:val="002847A5"/>
    <w:rsid w:val="002853DA"/>
    <w:rsid w:val="00286287"/>
    <w:rsid w:val="002864A6"/>
    <w:rsid w:val="00297251"/>
    <w:rsid w:val="002975AC"/>
    <w:rsid w:val="002A13AE"/>
    <w:rsid w:val="002A3652"/>
    <w:rsid w:val="002A3F78"/>
    <w:rsid w:val="002A6393"/>
    <w:rsid w:val="002A706A"/>
    <w:rsid w:val="002B01B7"/>
    <w:rsid w:val="002B364E"/>
    <w:rsid w:val="002B78AA"/>
    <w:rsid w:val="002C0F3E"/>
    <w:rsid w:val="002C3CEF"/>
    <w:rsid w:val="002C6D49"/>
    <w:rsid w:val="002D26A5"/>
    <w:rsid w:val="002D5B53"/>
    <w:rsid w:val="002E2EB5"/>
    <w:rsid w:val="002E4B69"/>
    <w:rsid w:val="002E62D2"/>
    <w:rsid w:val="002E63A2"/>
    <w:rsid w:val="002E7378"/>
    <w:rsid w:val="002F04BA"/>
    <w:rsid w:val="002F4E54"/>
    <w:rsid w:val="002F544C"/>
    <w:rsid w:val="002F6CCA"/>
    <w:rsid w:val="003065B8"/>
    <w:rsid w:val="00307599"/>
    <w:rsid w:val="00310267"/>
    <w:rsid w:val="0031105C"/>
    <w:rsid w:val="003117C5"/>
    <w:rsid w:val="00311E44"/>
    <w:rsid w:val="00313368"/>
    <w:rsid w:val="00313862"/>
    <w:rsid w:val="00314D3C"/>
    <w:rsid w:val="00321BB9"/>
    <w:rsid w:val="00322099"/>
    <w:rsid w:val="00323262"/>
    <w:rsid w:val="00323393"/>
    <w:rsid w:val="003253CB"/>
    <w:rsid w:val="00325992"/>
    <w:rsid w:val="00325EE2"/>
    <w:rsid w:val="00332C93"/>
    <w:rsid w:val="00334A0C"/>
    <w:rsid w:val="003422F3"/>
    <w:rsid w:val="003445C1"/>
    <w:rsid w:val="00350130"/>
    <w:rsid w:val="0035038F"/>
    <w:rsid w:val="003537D3"/>
    <w:rsid w:val="003570BA"/>
    <w:rsid w:val="00361E23"/>
    <w:rsid w:val="003722F4"/>
    <w:rsid w:val="0037662C"/>
    <w:rsid w:val="00376B1F"/>
    <w:rsid w:val="00380952"/>
    <w:rsid w:val="003837BA"/>
    <w:rsid w:val="00383DD4"/>
    <w:rsid w:val="00384347"/>
    <w:rsid w:val="003856A1"/>
    <w:rsid w:val="00386E74"/>
    <w:rsid w:val="00392856"/>
    <w:rsid w:val="00392B84"/>
    <w:rsid w:val="0039348E"/>
    <w:rsid w:val="003945BA"/>
    <w:rsid w:val="00394B1D"/>
    <w:rsid w:val="003A2944"/>
    <w:rsid w:val="003A7B23"/>
    <w:rsid w:val="003B093C"/>
    <w:rsid w:val="003B0F54"/>
    <w:rsid w:val="003B1F57"/>
    <w:rsid w:val="003B3696"/>
    <w:rsid w:val="003B3B7A"/>
    <w:rsid w:val="003B4547"/>
    <w:rsid w:val="003D2BA5"/>
    <w:rsid w:val="003D5979"/>
    <w:rsid w:val="003E242A"/>
    <w:rsid w:val="003E48CF"/>
    <w:rsid w:val="003E4A78"/>
    <w:rsid w:val="003E6795"/>
    <w:rsid w:val="003E6D0D"/>
    <w:rsid w:val="003F1560"/>
    <w:rsid w:val="003F5E51"/>
    <w:rsid w:val="00400CF0"/>
    <w:rsid w:val="004015AE"/>
    <w:rsid w:val="00406306"/>
    <w:rsid w:val="00407138"/>
    <w:rsid w:val="00410F6C"/>
    <w:rsid w:val="0041270D"/>
    <w:rsid w:val="0042530D"/>
    <w:rsid w:val="00427A4C"/>
    <w:rsid w:val="00432165"/>
    <w:rsid w:val="00432D9F"/>
    <w:rsid w:val="00436723"/>
    <w:rsid w:val="00436CB1"/>
    <w:rsid w:val="00437D05"/>
    <w:rsid w:val="00440D72"/>
    <w:rsid w:val="004504CF"/>
    <w:rsid w:val="00462DF1"/>
    <w:rsid w:val="00463C50"/>
    <w:rsid w:val="00464566"/>
    <w:rsid w:val="004656DB"/>
    <w:rsid w:val="004676B5"/>
    <w:rsid w:val="004745E3"/>
    <w:rsid w:val="00475055"/>
    <w:rsid w:val="00477008"/>
    <w:rsid w:val="0048003A"/>
    <w:rsid w:val="00480125"/>
    <w:rsid w:val="00480427"/>
    <w:rsid w:val="00481D99"/>
    <w:rsid w:val="004844DE"/>
    <w:rsid w:val="00484CD9"/>
    <w:rsid w:val="00497B5F"/>
    <w:rsid w:val="004A03C6"/>
    <w:rsid w:val="004A2D7B"/>
    <w:rsid w:val="004A6D44"/>
    <w:rsid w:val="004A6DF5"/>
    <w:rsid w:val="004B1AC2"/>
    <w:rsid w:val="004B21FB"/>
    <w:rsid w:val="004C091F"/>
    <w:rsid w:val="004C7034"/>
    <w:rsid w:val="004D212D"/>
    <w:rsid w:val="004D2F35"/>
    <w:rsid w:val="004D4D43"/>
    <w:rsid w:val="004E1E80"/>
    <w:rsid w:val="004E355B"/>
    <w:rsid w:val="004E57D3"/>
    <w:rsid w:val="004E7390"/>
    <w:rsid w:val="004F357A"/>
    <w:rsid w:val="00500D73"/>
    <w:rsid w:val="00501A19"/>
    <w:rsid w:val="00510647"/>
    <w:rsid w:val="005111B4"/>
    <w:rsid w:val="005111DE"/>
    <w:rsid w:val="00512256"/>
    <w:rsid w:val="00512925"/>
    <w:rsid w:val="005134CE"/>
    <w:rsid w:val="00515D60"/>
    <w:rsid w:val="0051685D"/>
    <w:rsid w:val="005220A1"/>
    <w:rsid w:val="0052252E"/>
    <w:rsid w:val="005227D1"/>
    <w:rsid w:val="00526203"/>
    <w:rsid w:val="0052779B"/>
    <w:rsid w:val="00531078"/>
    <w:rsid w:val="00531A0D"/>
    <w:rsid w:val="005369F9"/>
    <w:rsid w:val="0053714D"/>
    <w:rsid w:val="005404C1"/>
    <w:rsid w:val="00540924"/>
    <w:rsid w:val="00542E8D"/>
    <w:rsid w:val="00542EAA"/>
    <w:rsid w:val="00545D5D"/>
    <w:rsid w:val="00547BC3"/>
    <w:rsid w:val="00552420"/>
    <w:rsid w:val="0055468A"/>
    <w:rsid w:val="00564070"/>
    <w:rsid w:val="00567676"/>
    <w:rsid w:val="00575898"/>
    <w:rsid w:val="00581E4C"/>
    <w:rsid w:val="00582B11"/>
    <w:rsid w:val="005837E7"/>
    <w:rsid w:val="00586B26"/>
    <w:rsid w:val="00593664"/>
    <w:rsid w:val="00594FAB"/>
    <w:rsid w:val="005A6444"/>
    <w:rsid w:val="005B08B4"/>
    <w:rsid w:val="005B1EDA"/>
    <w:rsid w:val="005B6102"/>
    <w:rsid w:val="005B7DB0"/>
    <w:rsid w:val="005C3D34"/>
    <w:rsid w:val="005C770D"/>
    <w:rsid w:val="005D4028"/>
    <w:rsid w:val="005D503D"/>
    <w:rsid w:val="005D5687"/>
    <w:rsid w:val="005E29F5"/>
    <w:rsid w:val="005F0171"/>
    <w:rsid w:val="005F2B90"/>
    <w:rsid w:val="005F54B8"/>
    <w:rsid w:val="006015EE"/>
    <w:rsid w:val="006019FF"/>
    <w:rsid w:val="00602F83"/>
    <w:rsid w:val="006032CD"/>
    <w:rsid w:val="00606F41"/>
    <w:rsid w:val="006073B5"/>
    <w:rsid w:val="00612DCC"/>
    <w:rsid w:val="0061329C"/>
    <w:rsid w:val="00617588"/>
    <w:rsid w:val="00624C76"/>
    <w:rsid w:val="0063019B"/>
    <w:rsid w:val="006340D0"/>
    <w:rsid w:val="00636317"/>
    <w:rsid w:val="006409AF"/>
    <w:rsid w:val="00642A4E"/>
    <w:rsid w:val="00642BFD"/>
    <w:rsid w:val="0064697A"/>
    <w:rsid w:val="00651035"/>
    <w:rsid w:val="0065228B"/>
    <w:rsid w:val="006577D8"/>
    <w:rsid w:val="00657E34"/>
    <w:rsid w:val="00666063"/>
    <w:rsid w:val="00666A36"/>
    <w:rsid w:val="00677AD8"/>
    <w:rsid w:val="00680A57"/>
    <w:rsid w:val="00682DFC"/>
    <w:rsid w:val="00682F1B"/>
    <w:rsid w:val="006862FC"/>
    <w:rsid w:val="0068667E"/>
    <w:rsid w:val="006868AB"/>
    <w:rsid w:val="006901AD"/>
    <w:rsid w:val="00690B98"/>
    <w:rsid w:val="00690DF6"/>
    <w:rsid w:val="0069466C"/>
    <w:rsid w:val="00697B8B"/>
    <w:rsid w:val="006A11E5"/>
    <w:rsid w:val="006A74D3"/>
    <w:rsid w:val="006A7F4D"/>
    <w:rsid w:val="006B03CA"/>
    <w:rsid w:val="006B0BE2"/>
    <w:rsid w:val="006B131E"/>
    <w:rsid w:val="006B48E5"/>
    <w:rsid w:val="006C2388"/>
    <w:rsid w:val="006C405D"/>
    <w:rsid w:val="006C5F95"/>
    <w:rsid w:val="006C7BC8"/>
    <w:rsid w:val="006D18F9"/>
    <w:rsid w:val="006D2CD9"/>
    <w:rsid w:val="006D629C"/>
    <w:rsid w:val="006E1835"/>
    <w:rsid w:val="006E55E9"/>
    <w:rsid w:val="006E6229"/>
    <w:rsid w:val="006F1171"/>
    <w:rsid w:val="006F304F"/>
    <w:rsid w:val="006F43AB"/>
    <w:rsid w:val="006F45A6"/>
    <w:rsid w:val="006F7896"/>
    <w:rsid w:val="00706F63"/>
    <w:rsid w:val="007104F2"/>
    <w:rsid w:val="00711943"/>
    <w:rsid w:val="00711A0B"/>
    <w:rsid w:val="007177C0"/>
    <w:rsid w:val="00722459"/>
    <w:rsid w:val="007231E0"/>
    <w:rsid w:val="007241B8"/>
    <w:rsid w:val="00730983"/>
    <w:rsid w:val="00731B0B"/>
    <w:rsid w:val="007369D7"/>
    <w:rsid w:val="00742B72"/>
    <w:rsid w:val="007437F9"/>
    <w:rsid w:val="00751105"/>
    <w:rsid w:val="00751AB9"/>
    <w:rsid w:val="00753134"/>
    <w:rsid w:val="007532C3"/>
    <w:rsid w:val="00754C78"/>
    <w:rsid w:val="00763266"/>
    <w:rsid w:val="00764E15"/>
    <w:rsid w:val="00765417"/>
    <w:rsid w:val="00765E88"/>
    <w:rsid w:val="00767E25"/>
    <w:rsid w:val="00772485"/>
    <w:rsid w:val="00774F28"/>
    <w:rsid w:val="00777539"/>
    <w:rsid w:val="007820E4"/>
    <w:rsid w:val="00790769"/>
    <w:rsid w:val="007926CA"/>
    <w:rsid w:val="00792850"/>
    <w:rsid w:val="00792FBA"/>
    <w:rsid w:val="00795C09"/>
    <w:rsid w:val="00796AA4"/>
    <w:rsid w:val="007A0CA6"/>
    <w:rsid w:val="007A238E"/>
    <w:rsid w:val="007A706B"/>
    <w:rsid w:val="007B2C1F"/>
    <w:rsid w:val="007B4EFB"/>
    <w:rsid w:val="007B5DC4"/>
    <w:rsid w:val="007B650D"/>
    <w:rsid w:val="007C13ED"/>
    <w:rsid w:val="007C3BD4"/>
    <w:rsid w:val="007D1DD8"/>
    <w:rsid w:val="007D54BA"/>
    <w:rsid w:val="007E4E19"/>
    <w:rsid w:val="007E7326"/>
    <w:rsid w:val="007E7D36"/>
    <w:rsid w:val="007F20DC"/>
    <w:rsid w:val="007F6157"/>
    <w:rsid w:val="007F7E27"/>
    <w:rsid w:val="00801414"/>
    <w:rsid w:val="00805E75"/>
    <w:rsid w:val="0081067E"/>
    <w:rsid w:val="00812D26"/>
    <w:rsid w:val="00814FFE"/>
    <w:rsid w:val="008221D7"/>
    <w:rsid w:val="00824EEF"/>
    <w:rsid w:val="0082748E"/>
    <w:rsid w:val="0083099A"/>
    <w:rsid w:val="00837699"/>
    <w:rsid w:val="008531B2"/>
    <w:rsid w:val="008564E5"/>
    <w:rsid w:val="008574C5"/>
    <w:rsid w:val="0085783F"/>
    <w:rsid w:val="00864AE8"/>
    <w:rsid w:val="00865622"/>
    <w:rsid w:val="008748A8"/>
    <w:rsid w:val="008820FB"/>
    <w:rsid w:val="00882ADD"/>
    <w:rsid w:val="0088515C"/>
    <w:rsid w:val="00890AA9"/>
    <w:rsid w:val="00890B8E"/>
    <w:rsid w:val="0089178B"/>
    <w:rsid w:val="008A0383"/>
    <w:rsid w:val="008A29ED"/>
    <w:rsid w:val="008A2F62"/>
    <w:rsid w:val="008A338E"/>
    <w:rsid w:val="008A720D"/>
    <w:rsid w:val="008B54C5"/>
    <w:rsid w:val="008B69E9"/>
    <w:rsid w:val="008B790F"/>
    <w:rsid w:val="008C474B"/>
    <w:rsid w:val="008C4A47"/>
    <w:rsid w:val="008C4FC0"/>
    <w:rsid w:val="008C7FB5"/>
    <w:rsid w:val="008D2688"/>
    <w:rsid w:val="008E2310"/>
    <w:rsid w:val="008E6E88"/>
    <w:rsid w:val="008F03DB"/>
    <w:rsid w:val="008F3EC8"/>
    <w:rsid w:val="008F4160"/>
    <w:rsid w:val="008F574F"/>
    <w:rsid w:val="008F6290"/>
    <w:rsid w:val="008F6411"/>
    <w:rsid w:val="008F6E9B"/>
    <w:rsid w:val="008F7E62"/>
    <w:rsid w:val="00910744"/>
    <w:rsid w:val="00911488"/>
    <w:rsid w:val="00912D24"/>
    <w:rsid w:val="00917046"/>
    <w:rsid w:val="00917F38"/>
    <w:rsid w:val="00921E05"/>
    <w:rsid w:val="00924D60"/>
    <w:rsid w:val="009252BD"/>
    <w:rsid w:val="009252EE"/>
    <w:rsid w:val="009265B0"/>
    <w:rsid w:val="0092663B"/>
    <w:rsid w:val="009300FC"/>
    <w:rsid w:val="00930CB9"/>
    <w:rsid w:val="00932810"/>
    <w:rsid w:val="00945D5D"/>
    <w:rsid w:val="0095458A"/>
    <w:rsid w:val="00956D7A"/>
    <w:rsid w:val="009571DB"/>
    <w:rsid w:val="00964A07"/>
    <w:rsid w:val="009667E1"/>
    <w:rsid w:val="00967678"/>
    <w:rsid w:val="00972D0E"/>
    <w:rsid w:val="00976818"/>
    <w:rsid w:val="00976A8E"/>
    <w:rsid w:val="009810EA"/>
    <w:rsid w:val="009841A4"/>
    <w:rsid w:val="00987DB5"/>
    <w:rsid w:val="00990EC5"/>
    <w:rsid w:val="00994E9C"/>
    <w:rsid w:val="00995A2A"/>
    <w:rsid w:val="00996F36"/>
    <w:rsid w:val="009A734F"/>
    <w:rsid w:val="009B4B67"/>
    <w:rsid w:val="009B6124"/>
    <w:rsid w:val="009C0C51"/>
    <w:rsid w:val="009C4534"/>
    <w:rsid w:val="009D5C8D"/>
    <w:rsid w:val="009D7907"/>
    <w:rsid w:val="009D79AF"/>
    <w:rsid w:val="009D7EBA"/>
    <w:rsid w:val="009E5904"/>
    <w:rsid w:val="009E603B"/>
    <w:rsid w:val="009E6DEE"/>
    <w:rsid w:val="009F1F22"/>
    <w:rsid w:val="009F23ED"/>
    <w:rsid w:val="009F3C13"/>
    <w:rsid w:val="009F796A"/>
    <w:rsid w:val="00A00786"/>
    <w:rsid w:val="00A013D9"/>
    <w:rsid w:val="00A03982"/>
    <w:rsid w:val="00A04CFB"/>
    <w:rsid w:val="00A07E5F"/>
    <w:rsid w:val="00A111A4"/>
    <w:rsid w:val="00A129D4"/>
    <w:rsid w:val="00A20048"/>
    <w:rsid w:val="00A20703"/>
    <w:rsid w:val="00A21BB8"/>
    <w:rsid w:val="00A24DB6"/>
    <w:rsid w:val="00A30C3F"/>
    <w:rsid w:val="00A30DB1"/>
    <w:rsid w:val="00A37F27"/>
    <w:rsid w:val="00A407CA"/>
    <w:rsid w:val="00A41875"/>
    <w:rsid w:val="00A42D46"/>
    <w:rsid w:val="00A505B9"/>
    <w:rsid w:val="00A541DE"/>
    <w:rsid w:val="00A57AEF"/>
    <w:rsid w:val="00A611B1"/>
    <w:rsid w:val="00A61D58"/>
    <w:rsid w:val="00A62057"/>
    <w:rsid w:val="00A629CF"/>
    <w:rsid w:val="00A63E3D"/>
    <w:rsid w:val="00A6448A"/>
    <w:rsid w:val="00A72A32"/>
    <w:rsid w:val="00A75108"/>
    <w:rsid w:val="00A75271"/>
    <w:rsid w:val="00A772C0"/>
    <w:rsid w:val="00A82926"/>
    <w:rsid w:val="00A867C2"/>
    <w:rsid w:val="00A930C3"/>
    <w:rsid w:val="00A93F94"/>
    <w:rsid w:val="00A95DA9"/>
    <w:rsid w:val="00AA12D1"/>
    <w:rsid w:val="00AA2692"/>
    <w:rsid w:val="00AA7210"/>
    <w:rsid w:val="00AB06A4"/>
    <w:rsid w:val="00AB2133"/>
    <w:rsid w:val="00AC09D1"/>
    <w:rsid w:val="00AC3AF2"/>
    <w:rsid w:val="00AC3F98"/>
    <w:rsid w:val="00AC482D"/>
    <w:rsid w:val="00AC5B08"/>
    <w:rsid w:val="00AD12AD"/>
    <w:rsid w:val="00AD1BBF"/>
    <w:rsid w:val="00AD42E8"/>
    <w:rsid w:val="00AD527B"/>
    <w:rsid w:val="00AD560F"/>
    <w:rsid w:val="00AD6774"/>
    <w:rsid w:val="00AE26C8"/>
    <w:rsid w:val="00AE3105"/>
    <w:rsid w:val="00AE4B0C"/>
    <w:rsid w:val="00AE5A04"/>
    <w:rsid w:val="00AF4A89"/>
    <w:rsid w:val="00AF5364"/>
    <w:rsid w:val="00AF7260"/>
    <w:rsid w:val="00B01F7D"/>
    <w:rsid w:val="00B04A68"/>
    <w:rsid w:val="00B13BE7"/>
    <w:rsid w:val="00B13D27"/>
    <w:rsid w:val="00B2282E"/>
    <w:rsid w:val="00B22C70"/>
    <w:rsid w:val="00B24C48"/>
    <w:rsid w:val="00B251B0"/>
    <w:rsid w:val="00B276E1"/>
    <w:rsid w:val="00B27C0A"/>
    <w:rsid w:val="00B338E5"/>
    <w:rsid w:val="00B351EE"/>
    <w:rsid w:val="00B419E7"/>
    <w:rsid w:val="00B42243"/>
    <w:rsid w:val="00B46AE0"/>
    <w:rsid w:val="00B50292"/>
    <w:rsid w:val="00B52046"/>
    <w:rsid w:val="00B526B0"/>
    <w:rsid w:val="00B52968"/>
    <w:rsid w:val="00B53994"/>
    <w:rsid w:val="00B60AD8"/>
    <w:rsid w:val="00B6110D"/>
    <w:rsid w:val="00B61FC5"/>
    <w:rsid w:val="00B62936"/>
    <w:rsid w:val="00B64670"/>
    <w:rsid w:val="00B6668E"/>
    <w:rsid w:val="00B7047F"/>
    <w:rsid w:val="00B710DD"/>
    <w:rsid w:val="00B72A6B"/>
    <w:rsid w:val="00B72E0B"/>
    <w:rsid w:val="00B7659A"/>
    <w:rsid w:val="00B806DD"/>
    <w:rsid w:val="00B810FC"/>
    <w:rsid w:val="00B83FAB"/>
    <w:rsid w:val="00B90386"/>
    <w:rsid w:val="00B90A30"/>
    <w:rsid w:val="00B92D62"/>
    <w:rsid w:val="00B93C3F"/>
    <w:rsid w:val="00BA092B"/>
    <w:rsid w:val="00BA14B5"/>
    <w:rsid w:val="00BA23EC"/>
    <w:rsid w:val="00BA6E05"/>
    <w:rsid w:val="00BA7BD7"/>
    <w:rsid w:val="00BB029A"/>
    <w:rsid w:val="00BB0D15"/>
    <w:rsid w:val="00BB6600"/>
    <w:rsid w:val="00BC0AB0"/>
    <w:rsid w:val="00BC2742"/>
    <w:rsid w:val="00BE1160"/>
    <w:rsid w:val="00BE5B60"/>
    <w:rsid w:val="00BE6591"/>
    <w:rsid w:val="00BE7DDF"/>
    <w:rsid w:val="00BF273E"/>
    <w:rsid w:val="00BF6F9A"/>
    <w:rsid w:val="00BF7133"/>
    <w:rsid w:val="00C0026F"/>
    <w:rsid w:val="00C02830"/>
    <w:rsid w:val="00C02B44"/>
    <w:rsid w:val="00C03BAD"/>
    <w:rsid w:val="00C043ED"/>
    <w:rsid w:val="00C0648B"/>
    <w:rsid w:val="00C06B54"/>
    <w:rsid w:val="00C118AA"/>
    <w:rsid w:val="00C15374"/>
    <w:rsid w:val="00C16339"/>
    <w:rsid w:val="00C17B60"/>
    <w:rsid w:val="00C2086D"/>
    <w:rsid w:val="00C26276"/>
    <w:rsid w:val="00C27A51"/>
    <w:rsid w:val="00C312C8"/>
    <w:rsid w:val="00C335D5"/>
    <w:rsid w:val="00C40DE9"/>
    <w:rsid w:val="00C41914"/>
    <w:rsid w:val="00C47AF2"/>
    <w:rsid w:val="00C5427E"/>
    <w:rsid w:val="00C54845"/>
    <w:rsid w:val="00C603E1"/>
    <w:rsid w:val="00C615EF"/>
    <w:rsid w:val="00C6436D"/>
    <w:rsid w:val="00C655EB"/>
    <w:rsid w:val="00C66B48"/>
    <w:rsid w:val="00C71F34"/>
    <w:rsid w:val="00C73936"/>
    <w:rsid w:val="00C74969"/>
    <w:rsid w:val="00C75E71"/>
    <w:rsid w:val="00C7624F"/>
    <w:rsid w:val="00C768E5"/>
    <w:rsid w:val="00C76C1C"/>
    <w:rsid w:val="00C77CE0"/>
    <w:rsid w:val="00C8074D"/>
    <w:rsid w:val="00C81CFB"/>
    <w:rsid w:val="00C83F27"/>
    <w:rsid w:val="00C9071D"/>
    <w:rsid w:val="00C95407"/>
    <w:rsid w:val="00C955CD"/>
    <w:rsid w:val="00C95706"/>
    <w:rsid w:val="00CA0403"/>
    <w:rsid w:val="00CA1243"/>
    <w:rsid w:val="00CA1AFA"/>
    <w:rsid w:val="00CA277E"/>
    <w:rsid w:val="00CA503E"/>
    <w:rsid w:val="00CA66C2"/>
    <w:rsid w:val="00CA7D1E"/>
    <w:rsid w:val="00CB1D2E"/>
    <w:rsid w:val="00CB6A37"/>
    <w:rsid w:val="00CC6736"/>
    <w:rsid w:val="00CD0233"/>
    <w:rsid w:val="00CD2248"/>
    <w:rsid w:val="00CD751C"/>
    <w:rsid w:val="00CD7BBC"/>
    <w:rsid w:val="00CE025D"/>
    <w:rsid w:val="00CE035B"/>
    <w:rsid w:val="00CE3918"/>
    <w:rsid w:val="00CE4743"/>
    <w:rsid w:val="00CE53CA"/>
    <w:rsid w:val="00CF4101"/>
    <w:rsid w:val="00CF5F65"/>
    <w:rsid w:val="00D045BE"/>
    <w:rsid w:val="00D05ACC"/>
    <w:rsid w:val="00D12C9C"/>
    <w:rsid w:val="00D13852"/>
    <w:rsid w:val="00D1450F"/>
    <w:rsid w:val="00D21414"/>
    <w:rsid w:val="00D27494"/>
    <w:rsid w:val="00D33D3F"/>
    <w:rsid w:val="00D35081"/>
    <w:rsid w:val="00D35764"/>
    <w:rsid w:val="00D37E4F"/>
    <w:rsid w:val="00D42DA5"/>
    <w:rsid w:val="00D50698"/>
    <w:rsid w:val="00D54F95"/>
    <w:rsid w:val="00D56081"/>
    <w:rsid w:val="00D56D93"/>
    <w:rsid w:val="00D57DF1"/>
    <w:rsid w:val="00D63416"/>
    <w:rsid w:val="00D644AF"/>
    <w:rsid w:val="00D661B2"/>
    <w:rsid w:val="00D66D0E"/>
    <w:rsid w:val="00D701F2"/>
    <w:rsid w:val="00D71B7A"/>
    <w:rsid w:val="00D74D3F"/>
    <w:rsid w:val="00D75D87"/>
    <w:rsid w:val="00D80924"/>
    <w:rsid w:val="00D81217"/>
    <w:rsid w:val="00D82EF7"/>
    <w:rsid w:val="00D84F43"/>
    <w:rsid w:val="00D91BFD"/>
    <w:rsid w:val="00D91FF0"/>
    <w:rsid w:val="00D92739"/>
    <w:rsid w:val="00D9460D"/>
    <w:rsid w:val="00D9495F"/>
    <w:rsid w:val="00DA2024"/>
    <w:rsid w:val="00DA4A57"/>
    <w:rsid w:val="00DA695E"/>
    <w:rsid w:val="00DB0D58"/>
    <w:rsid w:val="00DB6137"/>
    <w:rsid w:val="00DC18E1"/>
    <w:rsid w:val="00DD2542"/>
    <w:rsid w:val="00DD266C"/>
    <w:rsid w:val="00DD3354"/>
    <w:rsid w:val="00DD5F12"/>
    <w:rsid w:val="00DE0087"/>
    <w:rsid w:val="00DE1B51"/>
    <w:rsid w:val="00DE4392"/>
    <w:rsid w:val="00DE4B68"/>
    <w:rsid w:val="00DF3F3D"/>
    <w:rsid w:val="00E002B4"/>
    <w:rsid w:val="00E117B2"/>
    <w:rsid w:val="00E171C4"/>
    <w:rsid w:val="00E2519A"/>
    <w:rsid w:val="00E351A7"/>
    <w:rsid w:val="00E35D57"/>
    <w:rsid w:val="00E37D9C"/>
    <w:rsid w:val="00E50F7A"/>
    <w:rsid w:val="00E561D8"/>
    <w:rsid w:val="00E56883"/>
    <w:rsid w:val="00E57AAB"/>
    <w:rsid w:val="00E75047"/>
    <w:rsid w:val="00E768A9"/>
    <w:rsid w:val="00E81922"/>
    <w:rsid w:val="00E81A8C"/>
    <w:rsid w:val="00E86006"/>
    <w:rsid w:val="00E872E0"/>
    <w:rsid w:val="00E92115"/>
    <w:rsid w:val="00E951B4"/>
    <w:rsid w:val="00EA40C2"/>
    <w:rsid w:val="00EA7806"/>
    <w:rsid w:val="00EB1A18"/>
    <w:rsid w:val="00EB26BC"/>
    <w:rsid w:val="00EB2861"/>
    <w:rsid w:val="00EB4603"/>
    <w:rsid w:val="00EB76B8"/>
    <w:rsid w:val="00EC47D9"/>
    <w:rsid w:val="00EC5126"/>
    <w:rsid w:val="00EC66A0"/>
    <w:rsid w:val="00ED44E6"/>
    <w:rsid w:val="00ED491C"/>
    <w:rsid w:val="00ED4936"/>
    <w:rsid w:val="00ED7B7D"/>
    <w:rsid w:val="00EE3F5F"/>
    <w:rsid w:val="00EF0AAC"/>
    <w:rsid w:val="00EF52EC"/>
    <w:rsid w:val="00EF533C"/>
    <w:rsid w:val="00EF594C"/>
    <w:rsid w:val="00EF59B8"/>
    <w:rsid w:val="00F007C9"/>
    <w:rsid w:val="00F03A51"/>
    <w:rsid w:val="00F13C67"/>
    <w:rsid w:val="00F14690"/>
    <w:rsid w:val="00F15CCC"/>
    <w:rsid w:val="00F17537"/>
    <w:rsid w:val="00F22715"/>
    <w:rsid w:val="00F25315"/>
    <w:rsid w:val="00F301C5"/>
    <w:rsid w:val="00F33601"/>
    <w:rsid w:val="00F35771"/>
    <w:rsid w:val="00F40858"/>
    <w:rsid w:val="00F41370"/>
    <w:rsid w:val="00F41A74"/>
    <w:rsid w:val="00F41F64"/>
    <w:rsid w:val="00F45E02"/>
    <w:rsid w:val="00F51489"/>
    <w:rsid w:val="00F56D49"/>
    <w:rsid w:val="00F60372"/>
    <w:rsid w:val="00F655D6"/>
    <w:rsid w:val="00F67D11"/>
    <w:rsid w:val="00F71983"/>
    <w:rsid w:val="00F75776"/>
    <w:rsid w:val="00F75CF6"/>
    <w:rsid w:val="00F77988"/>
    <w:rsid w:val="00F8240B"/>
    <w:rsid w:val="00F83648"/>
    <w:rsid w:val="00F83B85"/>
    <w:rsid w:val="00F84444"/>
    <w:rsid w:val="00F92556"/>
    <w:rsid w:val="00F95C31"/>
    <w:rsid w:val="00F9748C"/>
    <w:rsid w:val="00FA059B"/>
    <w:rsid w:val="00FA31D4"/>
    <w:rsid w:val="00FB2281"/>
    <w:rsid w:val="00FB53F1"/>
    <w:rsid w:val="00FB5942"/>
    <w:rsid w:val="00FC0109"/>
    <w:rsid w:val="00FC3E20"/>
    <w:rsid w:val="00FC7BC1"/>
    <w:rsid w:val="00FD231B"/>
    <w:rsid w:val="00FD6B9F"/>
    <w:rsid w:val="00FE0B07"/>
    <w:rsid w:val="00FE145E"/>
    <w:rsid w:val="00FE1B76"/>
    <w:rsid w:val="00FE47DD"/>
    <w:rsid w:val="00FF0420"/>
    <w:rsid w:val="00FF133A"/>
    <w:rsid w:val="00FF44AC"/>
    <w:rsid w:val="00FF4567"/>
    <w:rsid w:val="00FF4AE8"/>
    <w:rsid w:val="0C9E4765"/>
    <w:rsid w:val="30E940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Body Text" w:semiHidden="0" w:qFormat="1"/>
    <w:lsdException w:name="Subtitle" w:semiHidden="0" w:uiPriority="11" w:unhideWhenUsed="0" w:qFormat="1"/>
    <w:lsdException w:name="Body Text First Indent" w:semiHidden="0"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38"/>
    <w:pPr>
      <w:widowControl w:val="0"/>
      <w:spacing w:line="360" w:lineRule="auto"/>
      <w:ind w:firstLineChars="200" w:firstLine="200"/>
      <w:jc w:val="both"/>
    </w:pPr>
    <w:rPr>
      <w:rFonts w:ascii="Times New Roman" w:eastAsia="楷体_GB2312" w:hAnsi="Times New Roman"/>
      <w:kern w:val="2"/>
      <w:sz w:val="24"/>
      <w:szCs w:val="22"/>
    </w:rPr>
  </w:style>
  <w:style w:type="paragraph" w:styleId="1">
    <w:name w:val="heading 1"/>
    <w:basedOn w:val="a"/>
    <w:next w:val="a"/>
    <w:link w:val="1Char"/>
    <w:uiPriority w:val="9"/>
    <w:qFormat/>
    <w:rsid w:val="00407138"/>
    <w:pPr>
      <w:keepNext/>
      <w:keepLines/>
      <w:ind w:firstLineChars="0" w:firstLine="0"/>
      <w:jc w:val="center"/>
      <w:outlineLvl w:val="0"/>
    </w:pPr>
    <w:rPr>
      <w:b/>
      <w:bCs/>
      <w:kern w:val="44"/>
      <w:sz w:val="28"/>
      <w:szCs w:val="44"/>
    </w:rPr>
  </w:style>
  <w:style w:type="paragraph" w:styleId="2">
    <w:name w:val="heading 2"/>
    <w:basedOn w:val="a"/>
    <w:next w:val="a"/>
    <w:link w:val="2Char"/>
    <w:uiPriority w:val="9"/>
    <w:unhideWhenUsed/>
    <w:qFormat/>
    <w:rsid w:val="00407138"/>
    <w:pPr>
      <w:keepNext/>
      <w:keepLines/>
      <w:outlineLvl w:val="1"/>
    </w:pPr>
    <w:rPr>
      <w:rFonts w:asciiTheme="majorHAnsi" w:hAnsiTheme="majorHAnsi" w:cstheme="majorBidi"/>
      <w:b/>
      <w:bCs/>
      <w:szCs w:val="32"/>
    </w:rPr>
  </w:style>
  <w:style w:type="paragraph" w:styleId="4">
    <w:name w:val="heading 4"/>
    <w:basedOn w:val="a"/>
    <w:next w:val="a"/>
    <w:link w:val="4Char"/>
    <w:uiPriority w:val="9"/>
    <w:unhideWhenUsed/>
    <w:qFormat/>
    <w:rsid w:val="0040713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407138"/>
    <w:rPr>
      <w:b/>
      <w:bCs/>
    </w:rPr>
  </w:style>
  <w:style w:type="paragraph" w:styleId="a4">
    <w:name w:val="annotation text"/>
    <w:basedOn w:val="a"/>
    <w:link w:val="Char0"/>
    <w:unhideWhenUsed/>
    <w:qFormat/>
    <w:rsid w:val="00407138"/>
    <w:pPr>
      <w:jc w:val="left"/>
    </w:pPr>
  </w:style>
  <w:style w:type="paragraph" w:styleId="a5">
    <w:name w:val="Body Text First Indent"/>
    <w:basedOn w:val="a6"/>
    <w:link w:val="Char1"/>
    <w:uiPriority w:val="99"/>
    <w:qFormat/>
    <w:rsid w:val="00407138"/>
    <w:pPr>
      <w:ind w:firstLine="420"/>
    </w:pPr>
    <w:rPr>
      <w:rFonts w:ascii="宋体" w:eastAsia="宋体" w:hAnsi="宋体" w:cs="Arial"/>
      <w:bCs/>
      <w:color w:val="000000"/>
      <w:kern w:val="0"/>
      <w:szCs w:val="21"/>
      <w:lang w:val="zh-CN"/>
    </w:rPr>
  </w:style>
  <w:style w:type="paragraph" w:styleId="a6">
    <w:name w:val="Body Text"/>
    <w:basedOn w:val="a"/>
    <w:link w:val="Char2"/>
    <w:uiPriority w:val="99"/>
    <w:unhideWhenUsed/>
    <w:qFormat/>
    <w:rsid w:val="00407138"/>
    <w:pPr>
      <w:spacing w:after="120"/>
    </w:pPr>
  </w:style>
  <w:style w:type="paragraph" w:styleId="a7">
    <w:name w:val="Plain Text"/>
    <w:basedOn w:val="a"/>
    <w:link w:val="Char3"/>
    <w:uiPriority w:val="99"/>
    <w:unhideWhenUsed/>
    <w:qFormat/>
    <w:rsid w:val="00407138"/>
    <w:pPr>
      <w:widowControl/>
      <w:spacing w:line="240" w:lineRule="auto"/>
      <w:ind w:firstLineChars="0" w:firstLine="0"/>
    </w:pPr>
    <w:rPr>
      <w:rFonts w:ascii="宋体" w:eastAsia="宋体" w:hAnsi="宋体" w:cs="宋体"/>
      <w:kern w:val="0"/>
      <w:sz w:val="21"/>
      <w:szCs w:val="21"/>
    </w:rPr>
  </w:style>
  <w:style w:type="paragraph" w:styleId="a8">
    <w:name w:val="Balloon Text"/>
    <w:basedOn w:val="a"/>
    <w:link w:val="Char4"/>
    <w:uiPriority w:val="99"/>
    <w:unhideWhenUsed/>
    <w:qFormat/>
    <w:rsid w:val="00407138"/>
    <w:pPr>
      <w:spacing w:line="240" w:lineRule="auto"/>
    </w:pPr>
    <w:rPr>
      <w:sz w:val="18"/>
      <w:szCs w:val="18"/>
    </w:rPr>
  </w:style>
  <w:style w:type="paragraph" w:styleId="a9">
    <w:name w:val="footer"/>
    <w:basedOn w:val="a"/>
    <w:link w:val="Char5"/>
    <w:uiPriority w:val="99"/>
    <w:unhideWhenUsed/>
    <w:qFormat/>
    <w:rsid w:val="00407138"/>
    <w:pPr>
      <w:tabs>
        <w:tab w:val="center" w:pos="4153"/>
        <w:tab w:val="right" w:pos="8306"/>
      </w:tabs>
      <w:snapToGrid w:val="0"/>
      <w:jc w:val="left"/>
    </w:pPr>
    <w:rPr>
      <w:sz w:val="18"/>
      <w:szCs w:val="18"/>
    </w:rPr>
  </w:style>
  <w:style w:type="paragraph" w:styleId="aa">
    <w:name w:val="header"/>
    <w:basedOn w:val="a"/>
    <w:link w:val="Char6"/>
    <w:uiPriority w:val="99"/>
    <w:unhideWhenUsed/>
    <w:qFormat/>
    <w:rsid w:val="0040713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407138"/>
  </w:style>
  <w:style w:type="paragraph" w:styleId="ab">
    <w:name w:val="Normal (Web)"/>
    <w:basedOn w:val="a"/>
    <w:uiPriority w:val="99"/>
    <w:unhideWhenUsed/>
    <w:qFormat/>
    <w:rsid w:val="00407138"/>
    <w:pPr>
      <w:widowControl/>
      <w:spacing w:before="100" w:beforeAutospacing="1" w:after="100" w:afterAutospacing="1" w:line="240" w:lineRule="auto"/>
      <w:ind w:firstLineChars="0" w:firstLine="0"/>
      <w:jc w:val="left"/>
    </w:pPr>
    <w:rPr>
      <w:rFonts w:ascii="宋体" w:eastAsia="宋体" w:hAnsi="宋体" w:cs="宋体"/>
      <w:kern w:val="0"/>
      <w:szCs w:val="24"/>
    </w:rPr>
  </w:style>
  <w:style w:type="character" w:styleId="ac">
    <w:name w:val="Hyperlink"/>
    <w:basedOn w:val="a0"/>
    <w:uiPriority w:val="99"/>
    <w:qFormat/>
    <w:rsid w:val="00407138"/>
    <w:rPr>
      <w:color w:val="0000FF"/>
      <w:u w:val="single"/>
    </w:rPr>
  </w:style>
  <w:style w:type="character" w:styleId="ad">
    <w:name w:val="annotation reference"/>
    <w:basedOn w:val="a0"/>
    <w:uiPriority w:val="99"/>
    <w:unhideWhenUsed/>
    <w:qFormat/>
    <w:rsid w:val="00407138"/>
    <w:rPr>
      <w:sz w:val="21"/>
      <w:szCs w:val="21"/>
    </w:rPr>
  </w:style>
  <w:style w:type="table" w:styleId="ae">
    <w:name w:val="Table Grid"/>
    <w:basedOn w:val="a1"/>
    <w:uiPriority w:val="59"/>
    <w:rsid w:val="00407138"/>
    <w:rPr>
      <w:rFonts w:ascii="Times New Roman" w:eastAsia="楷体_GB2312"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6">
    <w:name w:val="页眉 Char"/>
    <w:basedOn w:val="a0"/>
    <w:link w:val="aa"/>
    <w:uiPriority w:val="99"/>
    <w:qFormat/>
    <w:rsid w:val="00407138"/>
    <w:rPr>
      <w:sz w:val="18"/>
      <w:szCs w:val="18"/>
    </w:rPr>
  </w:style>
  <w:style w:type="character" w:customStyle="1" w:styleId="Char5">
    <w:name w:val="页脚 Char"/>
    <w:basedOn w:val="a0"/>
    <w:link w:val="a9"/>
    <w:uiPriority w:val="99"/>
    <w:qFormat/>
    <w:rsid w:val="00407138"/>
    <w:rPr>
      <w:sz w:val="18"/>
      <w:szCs w:val="18"/>
    </w:rPr>
  </w:style>
  <w:style w:type="character" w:customStyle="1" w:styleId="1Char">
    <w:name w:val="标题 1 Char"/>
    <w:basedOn w:val="a0"/>
    <w:link w:val="1"/>
    <w:uiPriority w:val="9"/>
    <w:qFormat/>
    <w:rsid w:val="00407138"/>
    <w:rPr>
      <w:rFonts w:ascii="Times New Roman" w:eastAsia="楷体_GB2312" w:hAnsi="Times New Roman"/>
      <w:b/>
      <w:bCs/>
      <w:kern w:val="44"/>
      <w:sz w:val="28"/>
      <w:szCs w:val="44"/>
    </w:rPr>
  </w:style>
  <w:style w:type="character" w:customStyle="1" w:styleId="2Char">
    <w:name w:val="标题 2 Char"/>
    <w:basedOn w:val="a0"/>
    <w:link w:val="2"/>
    <w:uiPriority w:val="9"/>
    <w:qFormat/>
    <w:rsid w:val="00407138"/>
    <w:rPr>
      <w:rFonts w:asciiTheme="majorHAnsi" w:eastAsia="楷体_GB2312" w:hAnsiTheme="majorHAnsi" w:cstheme="majorBidi"/>
      <w:b/>
      <w:bCs/>
      <w:sz w:val="24"/>
      <w:szCs w:val="32"/>
    </w:rPr>
  </w:style>
  <w:style w:type="character" w:customStyle="1" w:styleId="Char0">
    <w:name w:val="批注文字 Char"/>
    <w:basedOn w:val="a0"/>
    <w:link w:val="a4"/>
    <w:qFormat/>
    <w:rsid w:val="00407138"/>
    <w:rPr>
      <w:rFonts w:ascii="Times New Roman" w:eastAsia="楷体_GB2312" w:hAnsi="Times New Roman"/>
      <w:sz w:val="24"/>
    </w:rPr>
  </w:style>
  <w:style w:type="character" w:customStyle="1" w:styleId="Char">
    <w:name w:val="批注主题 Char"/>
    <w:basedOn w:val="Char0"/>
    <w:link w:val="a3"/>
    <w:uiPriority w:val="99"/>
    <w:semiHidden/>
    <w:qFormat/>
    <w:rsid w:val="00407138"/>
    <w:rPr>
      <w:rFonts w:ascii="Times New Roman" w:eastAsia="楷体_GB2312" w:hAnsi="Times New Roman"/>
      <w:b/>
      <w:bCs/>
      <w:sz w:val="24"/>
    </w:rPr>
  </w:style>
  <w:style w:type="character" w:customStyle="1" w:styleId="Char4">
    <w:name w:val="批注框文本 Char"/>
    <w:basedOn w:val="a0"/>
    <w:link w:val="a8"/>
    <w:uiPriority w:val="99"/>
    <w:semiHidden/>
    <w:qFormat/>
    <w:rsid w:val="00407138"/>
    <w:rPr>
      <w:rFonts w:ascii="Times New Roman" w:eastAsia="楷体_GB2312" w:hAnsi="Times New Roman"/>
      <w:sz w:val="18"/>
      <w:szCs w:val="18"/>
    </w:rPr>
  </w:style>
  <w:style w:type="character" w:customStyle="1" w:styleId="Char2">
    <w:name w:val="正文文本 Char"/>
    <w:basedOn w:val="a0"/>
    <w:link w:val="a6"/>
    <w:uiPriority w:val="99"/>
    <w:semiHidden/>
    <w:qFormat/>
    <w:rsid w:val="00407138"/>
    <w:rPr>
      <w:rFonts w:ascii="Times New Roman" w:eastAsia="楷体_GB2312" w:hAnsi="Times New Roman"/>
      <w:sz w:val="24"/>
    </w:rPr>
  </w:style>
  <w:style w:type="character" w:customStyle="1" w:styleId="Char1">
    <w:name w:val="正文首行缩进 Char"/>
    <w:basedOn w:val="Char2"/>
    <w:link w:val="a5"/>
    <w:uiPriority w:val="99"/>
    <w:qFormat/>
    <w:rsid w:val="00407138"/>
    <w:rPr>
      <w:rFonts w:ascii="宋体" w:eastAsia="宋体" w:hAnsi="宋体" w:cs="Arial"/>
      <w:bCs/>
      <w:color w:val="000000"/>
      <w:kern w:val="0"/>
      <w:sz w:val="24"/>
      <w:szCs w:val="21"/>
      <w:lang w:val="zh-CN"/>
    </w:rPr>
  </w:style>
  <w:style w:type="paragraph" w:customStyle="1" w:styleId="CharChar">
    <w:name w:val="Char Char"/>
    <w:basedOn w:val="a"/>
    <w:rsid w:val="00407138"/>
    <w:rPr>
      <w:rFonts w:cs="Times New Roman"/>
      <w:szCs w:val="20"/>
    </w:rPr>
  </w:style>
  <w:style w:type="character" w:customStyle="1" w:styleId="read">
    <w:name w:val="read"/>
    <w:basedOn w:val="a0"/>
    <w:qFormat/>
    <w:rsid w:val="00407138"/>
  </w:style>
  <w:style w:type="paragraph" w:customStyle="1" w:styleId="11">
    <w:name w:val="列出段落1"/>
    <w:basedOn w:val="a"/>
    <w:uiPriority w:val="34"/>
    <w:qFormat/>
    <w:rsid w:val="00407138"/>
    <w:pPr>
      <w:ind w:firstLine="420"/>
    </w:pPr>
  </w:style>
  <w:style w:type="paragraph" w:customStyle="1" w:styleId="Default">
    <w:name w:val="Default"/>
    <w:qFormat/>
    <w:rsid w:val="00407138"/>
    <w:pPr>
      <w:widowControl w:val="0"/>
      <w:autoSpaceDE w:val="0"/>
      <w:autoSpaceDN w:val="0"/>
      <w:adjustRightInd w:val="0"/>
    </w:pPr>
    <w:rPr>
      <w:rFonts w:ascii="宋体" w:eastAsia="宋体" w:cs="宋体"/>
      <w:color w:val="000000"/>
      <w:sz w:val="24"/>
      <w:szCs w:val="24"/>
    </w:rPr>
  </w:style>
  <w:style w:type="paragraph" w:customStyle="1" w:styleId="CharChar18">
    <w:name w:val="Char Char18"/>
    <w:basedOn w:val="a"/>
    <w:rsid w:val="00407138"/>
    <w:rPr>
      <w:rFonts w:cs="Times New Roman"/>
      <w:szCs w:val="20"/>
    </w:rPr>
  </w:style>
  <w:style w:type="paragraph" w:customStyle="1" w:styleId="CharChar17">
    <w:name w:val="Char Char17"/>
    <w:basedOn w:val="a"/>
    <w:qFormat/>
    <w:rsid w:val="00407138"/>
    <w:rPr>
      <w:rFonts w:cs="Times New Roman"/>
      <w:szCs w:val="20"/>
    </w:rPr>
  </w:style>
  <w:style w:type="character" w:customStyle="1" w:styleId="Char3">
    <w:name w:val="纯文本 Char"/>
    <w:basedOn w:val="a0"/>
    <w:link w:val="a7"/>
    <w:uiPriority w:val="99"/>
    <w:semiHidden/>
    <w:qFormat/>
    <w:rsid w:val="00407138"/>
    <w:rPr>
      <w:rFonts w:ascii="宋体" w:eastAsia="宋体" w:hAnsi="宋体" w:cs="宋体"/>
      <w:kern w:val="0"/>
      <w:szCs w:val="21"/>
    </w:rPr>
  </w:style>
  <w:style w:type="paragraph" w:customStyle="1" w:styleId="12">
    <w:name w:val="修订1"/>
    <w:hidden/>
    <w:uiPriority w:val="99"/>
    <w:semiHidden/>
    <w:qFormat/>
    <w:rsid w:val="00407138"/>
    <w:rPr>
      <w:rFonts w:ascii="Times New Roman" w:eastAsia="楷体_GB2312" w:hAnsi="Times New Roman"/>
      <w:kern w:val="2"/>
      <w:sz w:val="24"/>
      <w:szCs w:val="22"/>
    </w:rPr>
  </w:style>
  <w:style w:type="paragraph" w:customStyle="1" w:styleId="CharChar16">
    <w:name w:val="Char Char16"/>
    <w:basedOn w:val="a"/>
    <w:qFormat/>
    <w:rsid w:val="00407138"/>
    <w:rPr>
      <w:rFonts w:cs="Times New Roman"/>
      <w:szCs w:val="20"/>
    </w:rPr>
  </w:style>
  <w:style w:type="paragraph" w:customStyle="1" w:styleId="CharChar15">
    <w:name w:val="Char Char15"/>
    <w:basedOn w:val="a"/>
    <w:rsid w:val="00407138"/>
    <w:rPr>
      <w:rFonts w:cs="Times New Roman"/>
      <w:szCs w:val="20"/>
    </w:rPr>
  </w:style>
  <w:style w:type="character" w:customStyle="1" w:styleId="13">
    <w:name w:val="占位符文本1"/>
    <w:basedOn w:val="a0"/>
    <w:uiPriority w:val="99"/>
    <w:semiHidden/>
    <w:rsid w:val="00407138"/>
    <w:rPr>
      <w:color w:val="808080"/>
    </w:rPr>
  </w:style>
  <w:style w:type="paragraph" w:customStyle="1" w:styleId="CharChar14">
    <w:name w:val="Char Char14"/>
    <w:basedOn w:val="a"/>
    <w:rsid w:val="00407138"/>
    <w:rPr>
      <w:rFonts w:cs="Times New Roman"/>
      <w:szCs w:val="20"/>
    </w:rPr>
  </w:style>
  <w:style w:type="paragraph" w:customStyle="1" w:styleId="CharChar13">
    <w:name w:val="Char Char13"/>
    <w:basedOn w:val="a"/>
    <w:rsid w:val="00407138"/>
    <w:rPr>
      <w:rFonts w:cs="Times New Roman"/>
      <w:szCs w:val="20"/>
    </w:rPr>
  </w:style>
  <w:style w:type="paragraph" w:customStyle="1" w:styleId="CharChar12">
    <w:name w:val="Char Char12"/>
    <w:basedOn w:val="a"/>
    <w:qFormat/>
    <w:rsid w:val="00407138"/>
    <w:rPr>
      <w:rFonts w:cs="Times New Roman"/>
      <w:szCs w:val="20"/>
    </w:rPr>
  </w:style>
  <w:style w:type="paragraph" w:customStyle="1" w:styleId="CharChar11">
    <w:name w:val="Char Char11"/>
    <w:basedOn w:val="a"/>
    <w:qFormat/>
    <w:rsid w:val="00407138"/>
    <w:rPr>
      <w:rFonts w:cs="Times New Roman"/>
      <w:szCs w:val="20"/>
    </w:rPr>
  </w:style>
  <w:style w:type="paragraph" w:customStyle="1" w:styleId="CharChar10">
    <w:name w:val="Char Char10"/>
    <w:basedOn w:val="a"/>
    <w:rsid w:val="00407138"/>
    <w:rPr>
      <w:rFonts w:cs="Times New Roman"/>
      <w:szCs w:val="20"/>
    </w:rPr>
  </w:style>
  <w:style w:type="paragraph" w:customStyle="1" w:styleId="CharChar9">
    <w:name w:val="Char Char9"/>
    <w:basedOn w:val="a"/>
    <w:qFormat/>
    <w:rsid w:val="00407138"/>
    <w:rPr>
      <w:rFonts w:cs="Times New Roman"/>
      <w:szCs w:val="20"/>
    </w:rPr>
  </w:style>
  <w:style w:type="character" w:customStyle="1" w:styleId="4Char">
    <w:name w:val="标题 4 Char"/>
    <w:basedOn w:val="a0"/>
    <w:link w:val="4"/>
    <w:uiPriority w:val="9"/>
    <w:semiHidden/>
    <w:rsid w:val="00407138"/>
    <w:rPr>
      <w:rFonts w:asciiTheme="majorHAnsi" w:eastAsiaTheme="majorEastAsia" w:hAnsiTheme="majorHAnsi" w:cstheme="majorBidi"/>
      <w:b/>
      <w:bCs/>
      <w:sz w:val="28"/>
      <w:szCs w:val="28"/>
    </w:rPr>
  </w:style>
  <w:style w:type="paragraph" w:customStyle="1" w:styleId="CharChar8">
    <w:name w:val="Char Char8"/>
    <w:basedOn w:val="a"/>
    <w:qFormat/>
    <w:rsid w:val="00407138"/>
    <w:rPr>
      <w:rFonts w:cs="Times New Roman"/>
      <w:szCs w:val="20"/>
    </w:rPr>
  </w:style>
  <w:style w:type="paragraph" w:customStyle="1" w:styleId="CharChar7">
    <w:name w:val="Char Char7"/>
    <w:basedOn w:val="a"/>
    <w:qFormat/>
    <w:rsid w:val="00407138"/>
    <w:rPr>
      <w:rFonts w:cs="Times New Roman"/>
      <w:szCs w:val="20"/>
    </w:rPr>
  </w:style>
  <w:style w:type="paragraph" w:customStyle="1" w:styleId="CharChar6">
    <w:name w:val="Char Char6"/>
    <w:basedOn w:val="a"/>
    <w:qFormat/>
    <w:rsid w:val="00407138"/>
    <w:rPr>
      <w:rFonts w:cs="Times New Roman"/>
      <w:szCs w:val="20"/>
    </w:rPr>
  </w:style>
  <w:style w:type="paragraph" w:customStyle="1" w:styleId="CharChar5">
    <w:name w:val="Char Char5"/>
    <w:basedOn w:val="a"/>
    <w:qFormat/>
    <w:rsid w:val="00407138"/>
    <w:rPr>
      <w:rFonts w:cs="Times New Roman"/>
      <w:szCs w:val="20"/>
    </w:rPr>
  </w:style>
  <w:style w:type="table" w:customStyle="1" w:styleId="14">
    <w:name w:val="网格型1"/>
    <w:basedOn w:val="a1"/>
    <w:uiPriority w:val="59"/>
    <w:rsid w:val="00407138"/>
    <w:rPr>
      <w:rFonts w:ascii="Times New Roman" w:eastAsia="楷体_GB2312"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
    <w:name w:val="Char Char4"/>
    <w:basedOn w:val="a"/>
    <w:qFormat/>
    <w:rsid w:val="00407138"/>
    <w:rPr>
      <w:rFonts w:cs="Times New Roman"/>
      <w:szCs w:val="20"/>
    </w:rPr>
  </w:style>
  <w:style w:type="paragraph" w:customStyle="1" w:styleId="CharChar3">
    <w:name w:val="Char Char3"/>
    <w:basedOn w:val="a"/>
    <w:qFormat/>
    <w:rsid w:val="00407138"/>
    <w:rPr>
      <w:rFonts w:cs="Times New Roman"/>
      <w:szCs w:val="20"/>
    </w:rPr>
  </w:style>
  <w:style w:type="paragraph" w:customStyle="1" w:styleId="CharChar2">
    <w:name w:val="Char Char2"/>
    <w:basedOn w:val="a"/>
    <w:qFormat/>
    <w:rsid w:val="00407138"/>
    <w:rPr>
      <w:rFonts w:cs="Times New Roman"/>
      <w:szCs w:val="20"/>
    </w:rPr>
  </w:style>
  <w:style w:type="paragraph" w:customStyle="1" w:styleId="CharChar1">
    <w:name w:val="Char Char1"/>
    <w:basedOn w:val="a"/>
    <w:qFormat/>
    <w:rsid w:val="00407138"/>
    <w:rPr>
      <w:rFonts w:cs="Times New Roman"/>
      <w:szCs w:val="20"/>
    </w:rPr>
  </w:style>
  <w:style w:type="paragraph" w:customStyle="1" w:styleId="CharChar19">
    <w:name w:val="Char Char19"/>
    <w:basedOn w:val="a"/>
    <w:qFormat/>
    <w:rsid w:val="00407138"/>
    <w:rPr>
      <w:rFonts w:cs="Times New Roman"/>
      <w:szCs w:val="20"/>
    </w:rPr>
  </w:style>
  <w:style w:type="paragraph" w:styleId="af">
    <w:name w:val="Revision"/>
    <w:hidden/>
    <w:uiPriority w:val="99"/>
    <w:unhideWhenUsed/>
    <w:rsid w:val="00307599"/>
    <w:rPr>
      <w:rFonts w:ascii="Times New Roman" w:eastAsia="楷体_GB2312" w:hAnsi="Times New Roman"/>
      <w:kern w:val="2"/>
      <w:sz w:val="24"/>
      <w:szCs w:val="22"/>
    </w:rPr>
  </w:style>
  <w:style w:type="paragraph" w:styleId="af0">
    <w:name w:val="List Paragraph"/>
    <w:basedOn w:val="a"/>
    <w:uiPriority w:val="34"/>
    <w:qFormat/>
    <w:rsid w:val="00BE6591"/>
    <w:pPr>
      <w:spacing w:line="240" w:lineRule="auto"/>
      <w:ind w:firstLine="420"/>
    </w:pPr>
    <w:rPr>
      <w:rFonts w:asciiTheme="minorHAnsi" w:eastAsiaTheme="minorEastAsia" w:hAnsiTheme="minorHAnsi"/>
      <w:sz w:val="21"/>
    </w:rPr>
  </w:style>
</w:styles>
</file>

<file path=word/webSettings.xml><?xml version="1.0" encoding="utf-8"?>
<w:webSettings xmlns:r="http://schemas.openxmlformats.org/officeDocument/2006/relationships" xmlns:w="http://schemas.openxmlformats.org/wordprocessingml/2006/main">
  <w:divs>
    <w:div w:id="678773865">
      <w:bodyDiv w:val="1"/>
      <w:marLeft w:val="0"/>
      <w:marRight w:val="0"/>
      <w:marTop w:val="0"/>
      <w:marBottom w:val="0"/>
      <w:divBdr>
        <w:top w:val="none" w:sz="0" w:space="0" w:color="auto"/>
        <w:left w:val="none" w:sz="0" w:space="0" w:color="auto"/>
        <w:bottom w:val="none" w:sz="0" w:space="0" w:color="auto"/>
        <w:right w:val="none" w:sz="0" w:space="0" w:color="auto"/>
      </w:divBdr>
    </w:div>
    <w:div w:id="751199608">
      <w:bodyDiv w:val="1"/>
      <w:marLeft w:val="0"/>
      <w:marRight w:val="0"/>
      <w:marTop w:val="0"/>
      <w:marBottom w:val="0"/>
      <w:divBdr>
        <w:top w:val="none" w:sz="0" w:space="0" w:color="auto"/>
        <w:left w:val="none" w:sz="0" w:space="0" w:color="auto"/>
        <w:bottom w:val="none" w:sz="0" w:space="0" w:color="auto"/>
        <w:right w:val="none" w:sz="0" w:space="0" w:color="auto"/>
      </w:divBdr>
    </w:div>
    <w:div w:id="1045525153">
      <w:bodyDiv w:val="1"/>
      <w:marLeft w:val="0"/>
      <w:marRight w:val="0"/>
      <w:marTop w:val="0"/>
      <w:marBottom w:val="0"/>
      <w:divBdr>
        <w:top w:val="none" w:sz="0" w:space="0" w:color="auto"/>
        <w:left w:val="none" w:sz="0" w:space="0" w:color="auto"/>
        <w:bottom w:val="none" w:sz="0" w:space="0" w:color="auto"/>
        <w:right w:val="none" w:sz="0" w:space="0" w:color="auto"/>
      </w:divBdr>
    </w:div>
    <w:div w:id="1585452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iccfund.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AD8E0-C15F-47D6-9AA1-29D0E6CA79F8}">
  <ds:schemaRefs>
    <ds:schemaRef ds:uri="http://schemas.openxmlformats.org/officeDocument/2006/bibliography"/>
  </ds:schemaRefs>
</ds:datastoreItem>
</file>

<file path=customXml/itemProps2.xml><?xml version="1.0" encoding="utf-8"?>
<ds:datastoreItem xmlns:ds="http://schemas.openxmlformats.org/officeDocument/2006/customXml" ds:itemID="{672DA8CA-8A7E-48AB-BDB5-DD9083091C09}">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0556C61-FFC7-4983-80F3-59BB6D9184BF}">
  <ds:schemaRefs>
    <ds:schemaRef ds:uri="http://schemas.openxmlformats.org/officeDocument/2006/bibliography"/>
  </ds:schemaRefs>
</ds:datastoreItem>
</file>

<file path=customXml/itemProps5.xml><?xml version="1.0" encoding="utf-8"?>
<ds:datastoreItem xmlns:ds="http://schemas.openxmlformats.org/officeDocument/2006/customXml" ds:itemID="{CC136F31-8D4A-417F-888A-4EE36411273F}">
  <ds:schemaRefs>
    <ds:schemaRef ds:uri="http://schemas.openxmlformats.org/officeDocument/2006/bibliography"/>
  </ds:schemaRefs>
</ds:datastoreItem>
</file>

<file path=customXml/itemProps6.xml><?xml version="1.0" encoding="utf-8"?>
<ds:datastoreItem xmlns:ds="http://schemas.openxmlformats.org/officeDocument/2006/customXml" ds:itemID="{910810BE-1F28-464A-9948-E397B71F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2752</Words>
  <Characters>15687</Characters>
  <Application>Microsoft Office Word</Application>
  <DocSecurity>4</DocSecurity>
  <Lines>130</Lines>
  <Paragraphs>36</Paragraphs>
  <ScaleCrop>false</ScaleCrop>
  <Company>CICCFUND</Company>
  <LinksUpToDate>false</LinksUpToDate>
  <CharactersWithSpaces>18403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中金丰硕混合型证券投资基金更新招募说明书摘要（2018年第1号）</dc:title>
  <dc:creator>Weijun Wang</dc:creator>
  <cp:lastModifiedBy>JonMMx 2000</cp:lastModifiedBy>
  <cp:revision>2</cp:revision>
  <cp:lastPrinted>2017-12-04T06:32:00Z</cp:lastPrinted>
  <dcterms:created xsi:type="dcterms:W3CDTF">2020-04-30T16:01:00Z</dcterms:created>
  <dcterms:modified xsi:type="dcterms:W3CDTF">2020-04-30T16:01:00Z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2052-10.1.0.6527</vt:lpwstr>
  </property>
</Properties>
</file>