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8A" w:rsidRPr="00D1766B" w:rsidRDefault="0034348A" w:rsidP="00FE3BD8">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sidRPr="00D1766B">
        <w:rPr>
          <w:rFonts w:ascii="宋体" w:eastAsia="宋体" w:hAnsi="宋体" w:cs="宋体" w:hint="eastAsia"/>
          <w:b/>
          <w:bCs/>
          <w:kern w:val="0"/>
          <w:sz w:val="24"/>
          <w:szCs w:val="24"/>
        </w:rPr>
        <w:t>旗下部分基金增加</w:t>
      </w:r>
      <w:r w:rsidR="00183D5A">
        <w:rPr>
          <w:rFonts w:ascii="宋体" w:eastAsia="宋体" w:hAnsi="宋体" w:cs="宋体" w:hint="eastAsia"/>
          <w:b/>
          <w:bCs/>
          <w:kern w:val="0"/>
          <w:sz w:val="24"/>
          <w:szCs w:val="24"/>
        </w:rPr>
        <w:t>中信证券华南</w:t>
      </w:r>
      <w:r w:rsidR="00AB7372">
        <w:rPr>
          <w:rFonts w:ascii="宋体" w:eastAsia="宋体" w:hAnsi="宋体" w:cs="宋体"/>
          <w:b/>
          <w:bCs/>
          <w:kern w:val="0"/>
          <w:sz w:val="24"/>
          <w:szCs w:val="24"/>
        </w:rPr>
        <w:t>股份有限公司</w:t>
      </w:r>
      <w:r w:rsidRPr="00D1766B">
        <w:rPr>
          <w:rFonts w:ascii="宋体" w:eastAsia="宋体" w:hAnsi="宋体" w:cs="宋体" w:hint="eastAsia"/>
          <w:b/>
          <w:bCs/>
          <w:kern w:val="0"/>
          <w:sz w:val="24"/>
          <w:szCs w:val="24"/>
        </w:rPr>
        <w:t>为销售机构</w:t>
      </w:r>
      <w:r w:rsidRPr="00D1766B">
        <w:rPr>
          <w:rFonts w:ascii="宋体" w:eastAsia="宋体" w:hAnsi="宋体" w:hint="eastAsia"/>
          <w:b/>
          <w:bCs/>
          <w:color w:val="000000"/>
          <w:sz w:val="24"/>
        </w:rPr>
        <w:t>并开通定期定额投资业务及基金转换业务的公告</w:t>
      </w:r>
    </w:p>
    <w:p w:rsidR="0034348A" w:rsidRPr="00D1766B" w:rsidRDefault="0034348A" w:rsidP="0034348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sidR="00AB7372">
        <w:rPr>
          <w:rFonts w:ascii="宋体" w:eastAsia="宋体" w:hAnsi="宋体"/>
          <w:sz w:val="21"/>
          <w:szCs w:val="21"/>
        </w:rPr>
        <w:t>2020年</w:t>
      </w:r>
      <w:r w:rsidR="00183D5A">
        <w:rPr>
          <w:rFonts w:ascii="宋体" w:eastAsia="宋体" w:hAnsi="宋体" w:hint="eastAsia"/>
          <w:sz w:val="21"/>
          <w:szCs w:val="21"/>
        </w:rPr>
        <w:t>4</w:t>
      </w:r>
      <w:r w:rsidR="00AB7372">
        <w:rPr>
          <w:rFonts w:ascii="宋体" w:eastAsia="宋体" w:hAnsi="宋体"/>
          <w:sz w:val="21"/>
          <w:szCs w:val="21"/>
        </w:rPr>
        <w:t>月</w:t>
      </w:r>
      <w:r w:rsidR="00183D5A">
        <w:rPr>
          <w:rFonts w:ascii="宋体" w:eastAsia="宋体" w:hAnsi="宋体" w:hint="eastAsia"/>
          <w:sz w:val="21"/>
          <w:szCs w:val="21"/>
        </w:rPr>
        <w:t>30</w:t>
      </w:r>
      <w:r w:rsidR="00AB7372">
        <w:rPr>
          <w:rFonts w:ascii="宋体" w:eastAsia="宋体" w:hAnsi="宋体"/>
          <w:sz w:val="21"/>
          <w:szCs w:val="21"/>
        </w:rPr>
        <w:t>日</w:t>
      </w:r>
    </w:p>
    <w:p w:rsidR="0034348A" w:rsidRPr="00D1766B" w:rsidRDefault="0034348A" w:rsidP="0034348A">
      <w:pPr>
        <w:spacing w:line="560" w:lineRule="exact"/>
        <w:jc w:val="center"/>
        <w:rPr>
          <w:rFonts w:ascii="宋体" w:eastAsia="宋体" w:hAnsi="宋体"/>
        </w:rPr>
      </w:pPr>
    </w:p>
    <w:p w:rsidR="0034348A" w:rsidRPr="00D1766B" w:rsidRDefault="0034348A" w:rsidP="0034348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34348A"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根据新华基金管理股份有限公司（以下简称“本公司”）与</w:t>
      </w:r>
      <w:r w:rsidR="00183D5A">
        <w:rPr>
          <w:rFonts w:ascii="宋体" w:eastAsia="宋体" w:hAnsi="宋体" w:hint="eastAsia"/>
          <w:bCs/>
          <w:sz w:val="21"/>
          <w:szCs w:val="21"/>
        </w:rPr>
        <w:t>中信证券华南</w:t>
      </w:r>
      <w:r w:rsidR="00AB7372">
        <w:rPr>
          <w:rFonts w:ascii="宋体" w:eastAsia="宋体" w:hAnsi="宋体"/>
          <w:bCs/>
          <w:sz w:val="21"/>
          <w:szCs w:val="21"/>
        </w:rPr>
        <w:t>股份有限公司</w:t>
      </w:r>
      <w:r w:rsidRPr="00D1766B">
        <w:rPr>
          <w:rFonts w:ascii="宋体" w:eastAsia="宋体" w:hAnsi="宋体" w:cs="宋体" w:hint="eastAsia"/>
          <w:color w:val="000000"/>
          <w:sz w:val="21"/>
          <w:szCs w:val="21"/>
        </w:rPr>
        <w:t>（以下简称“</w:t>
      </w:r>
      <w:r w:rsidR="00183D5A">
        <w:rPr>
          <w:rFonts w:ascii="宋体" w:eastAsia="宋体" w:hAnsi="宋体" w:cs="宋体" w:hint="eastAsia"/>
          <w:color w:val="000000"/>
          <w:sz w:val="21"/>
          <w:szCs w:val="21"/>
        </w:rPr>
        <w:t>中信华南</w:t>
      </w:r>
      <w:r w:rsidRPr="00D1766B">
        <w:rPr>
          <w:rFonts w:ascii="宋体" w:eastAsia="宋体" w:hAnsi="宋体" w:cs="宋体" w:hint="eastAsia"/>
          <w:color w:val="000000"/>
          <w:sz w:val="21"/>
          <w:szCs w:val="21"/>
        </w:rPr>
        <w:t>”）签署的销售协议，</w:t>
      </w:r>
      <w:r w:rsidR="00183D5A">
        <w:rPr>
          <w:rFonts w:ascii="宋体" w:eastAsia="宋体" w:hAnsi="宋体" w:cs="宋体" w:hint="eastAsia"/>
          <w:color w:val="000000"/>
          <w:sz w:val="21"/>
          <w:szCs w:val="21"/>
        </w:rPr>
        <w:t>中信华南</w:t>
      </w:r>
      <w:r w:rsidRPr="00D1766B">
        <w:rPr>
          <w:rFonts w:ascii="宋体" w:eastAsia="宋体" w:hAnsi="宋体" w:cs="宋体" w:hint="eastAsia"/>
          <w:color w:val="000000"/>
          <w:sz w:val="21"/>
          <w:szCs w:val="21"/>
        </w:rPr>
        <w:t>将自</w:t>
      </w:r>
      <w:r w:rsidR="00AB7372">
        <w:rPr>
          <w:rFonts w:ascii="宋体" w:eastAsia="宋体" w:hAnsi="宋体" w:cs="宋体"/>
          <w:color w:val="000000"/>
          <w:sz w:val="21"/>
          <w:szCs w:val="21"/>
        </w:rPr>
        <w:t>2020年</w:t>
      </w:r>
      <w:r w:rsidR="00183D5A">
        <w:rPr>
          <w:rFonts w:ascii="宋体" w:eastAsia="宋体" w:hAnsi="宋体" w:cs="宋体" w:hint="eastAsia"/>
          <w:color w:val="000000"/>
          <w:sz w:val="21"/>
          <w:szCs w:val="21"/>
        </w:rPr>
        <w:t>5</w:t>
      </w:r>
      <w:r w:rsidR="00AB7372">
        <w:rPr>
          <w:rFonts w:ascii="宋体" w:eastAsia="宋体" w:hAnsi="宋体" w:cs="宋体"/>
          <w:color w:val="000000"/>
          <w:sz w:val="21"/>
          <w:szCs w:val="21"/>
        </w:rPr>
        <w:t>月</w:t>
      </w:r>
      <w:r w:rsidR="00183D5A">
        <w:rPr>
          <w:rFonts w:ascii="宋体" w:eastAsia="宋体" w:hAnsi="宋体" w:cs="宋体" w:hint="eastAsia"/>
          <w:color w:val="000000"/>
          <w:sz w:val="21"/>
          <w:szCs w:val="21"/>
        </w:rPr>
        <w:t>6</w:t>
      </w:r>
      <w:r w:rsidR="00AB7372">
        <w:rPr>
          <w:rFonts w:ascii="宋体" w:eastAsia="宋体" w:hAnsi="宋体" w:cs="宋体"/>
          <w:color w:val="000000"/>
          <w:sz w:val="21"/>
          <w:szCs w:val="21"/>
        </w:rPr>
        <w:t>日</w:t>
      </w:r>
      <w:r w:rsidRPr="00D1766B">
        <w:rPr>
          <w:rFonts w:ascii="宋体" w:eastAsia="宋体" w:hAnsi="宋体" w:cs="宋体" w:hint="eastAsia"/>
          <w:color w:val="000000"/>
          <w:sz w:val="21"/>
          <w:szCs w:val="21"/>
        </w:rPr>
        <w:t>起销售本公司旗下</w:t>
      </w:r>
      <w:r w:rsidR="00AB7372">
        <w:rPr>
          <w:rFonts w:ascii="宋体" w:eastAsia="宋体" w:hAnsi="宋体" w:cs="宋体" w:hint="eastAsia"/>
          <w:color w:val="000000"/>
          <w:sz w:val="21"/>
          <w:szCs w:val="21"/>
        </w:rPr>
        <w:t>部分基金</w:t>
      </w:r>
      <w:r w:rsidRPr="00D1766B">
        <w:rPr>
          <w:rFonts w:ascii="宋体" w:eastAsia="宋体" w:hAnsi="宋体" w:cs="宋体" w:hint="eastAsia"/>
          <w:color w:val="000000"/>
          <w:sz w:val="21"/>
          <w:szCs w:val="21"/>
        </w:rPr>
        <w:t>。</w:t>
      </w:r>
    </w:p>
    <w:p w:rsidR="0052000A" w:rsidRDefault="0052000A" w:rsidP="0052000A">
      <w:pPr>
        <w:spacing w:line="360" w:lineRule="auto"/>
        <w:ind w:firstLineChars="200" w:firstLine="420"/>
        <w:rPr>
          <w:rFonts w:ascii="宋体" w:eastAsia="宋体" w:hAnsi="宋体" w:cs="宋体"/>
          <w:color w:val="000000"/>
          <w:sz w:val="21"/>
          <w:szCs w:val="21"/>
        </w:rPr>
      </w:pPr>
      <w:r w:rsidRPr="0052000A">
        <w:rPr>
          <w:rFonts w:ascii="宋体" w:eastAsia="宋体" w:hAnsi="宋体" w:cs="宋体" w:hint="eastAsia"/>
          <w:color w:val="000000"/>
          <w:sz w:val="21"/>
          <w:szCs w:val="21"/>
        </w:rPr>
        <w:t>适用基金：</w:t>
      </w:r>
    </w:p>
    <w:tbl>
      <w:tblPr>
        <w:tblW w:w="7660" w:type="dxa"/>
        <w:tblInd w:w="95" w:type="dxa"/>
        <w:tblLook w:val="04A0"/>
      </w:tblPr>
      <w:tblGrid>
        <w:gridCol w:w="5500"/>
        <w:gridCol w:w="2160"/>
      </w:tblGrid>
      <w:tr w:rsidR="00183D5A" w:rsidRPr="00183D5A" w:rsidTr="00183D5A">
        <w:trPr>
          <w:trHeight w:val="27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D5A" w:rsidRPr="00183D5A" w:rsidRDefault="00183D5A" w:rsidP="00183D5A">
            <w:pPr>
              <w:widowControl/>
              <w:jc w:val="center"/>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基金全称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183D5A" w:rsidRPr="00183D5A" w:rsidRDefault="00183D5A" w:rsidP="00183D5A">
            <w:pPr>
              <w:widowControl/>
              <w:jc w:val="center"/>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基金代码</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新华壹诺宝货币市场基金A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000434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新华壹诺宝货币市场基金B</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003267</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新华鑫益灵活配置混合型证券投资基金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000584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新华活期添利货币市场基金A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000903</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新华活期添利货币市场基金B</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003264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新华增盈回报债券型证券投资基金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000973</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新华稳健回报灵活配置混合型发起式证券投资基金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001004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新华策略精选股票型证券投资基金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001040</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新华战略新兴产业灵活配置混合型证券投资基金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001294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新华积极价值灵活配置混合型证券投资基金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001681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新华鑫回报混合型证券投资基金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001682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新华鑫动力灵活配置混合型证券投资基金A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002083</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新华鑫动力灵活配置混合型证券投资基金C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002084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新华科技创新主题灵活配置混合型证券投资基金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002272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新华增强债券型证券投资基金A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002421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新华增强债券型证券投资基金C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002422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新华双利债券型证券投资基金A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002765</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新华双利债券型证券投资基金C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002766</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新华丰盈回报债券型证券投资基金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002866</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新华高端制造灵活配置混合型证券投资基金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002968</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新华红利回报混合型证券投资基金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003025</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新华丰利债券型证券投资基金A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003221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新华丰利债券型证券投资基金C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003222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新华鑫泰灵活配置混合型证券投资基金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004573</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新华恒益量化灵活配置混合型证券投资基金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004576</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新华鑫日享中短债债券型证券投资基金A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004981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新华鑫日享中短债债券型证券投资基金C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006695</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新华安享多裕定期开放灵活配置混合型证券投资基金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004982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lastRenderedPageBreak/>
              <w:t>新华中证环保产业指数分级证券投资基金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164304</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新华优选分红混合型证券投资基金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519087</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新华优选成长混合型证券投资基金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519089</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新华泛资源优势灵活配置混合型证券投资基金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519091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新华钻石品质企业混合型证券投资基金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519093</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新华行业周期轮换混合型证券投资基金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519095</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新华中小市值优选混合型证券投资基金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519097</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新华灵活主题混合型证券投资基金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519099</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新华优选消费混合型证券投资基金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519150</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新华纯债添利债券型发起式证券投资基金A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519152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新华趋势领航混合型证券投资基金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519158</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新华安享惠金定期开放债券型证券投资基金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519160</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新华安享惠金定期开放债券型证券投资基金</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519161</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新华增怡债券型证券投资基金A</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519162</w:t>
            </w:r>
          </w:p>
        </w:tc>
      </w:tr>
      <w:tr w:rsidR="00183D5A" w:rsidRPr="00183D5A" w:rsidTr="00183D5A">
        <w:trPr>
          <w:trHeight w:val="270"/>
        </w:trPr>
        <w:tc>
          <w:tcPr>
            <w:tcW w:w="5500" w:type="dxa"/>
            <w:tcBorders>
              <w:top w:val="nil"/>
              <w:left w:val="single" w:sz="4" w:space="0" w:color="auto"/>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新华增怡债券型证券投资基金C</w:t>
            </w:r>
          </w:p>
        </w:tc>
        <w:tc>
          <w:tcPr>
            <w:tcW w:w="2160" w:type="dxa"/>
            <w:tcBorders>
              <w:top w:val="nil"/>
              <w:left w:val="nil"/>
              <w:bottom w:val="single" w:sz="4" w:space="0" w:color="auto"/>
              <w:right w:val="single" w:sz="4" w:space="0" w:color="auto"/>
            </w:tcBorders>
            <w:shd w:val="clear" w:color="auto" w:fill="auto"/>
            <w:noWrap/>
            <w:hideMark/>
          </w:tcPr>
          <w:p w:rsidR="00183D5A" w:rsidRPr="00183D5A" w:rsidRDefault="00183D5A" w:rsidP="00183D5A">
            <w:pPr>
              <w:widowControl/>
              <w:jc w:val="left"/>
              <w:rPr>
                <w:rFonts w:ascii="宋体" w:eastAsia="宋体" w:hAnsi="宋体" w:cs="宋体"/>
                <w:color w:val="000000"/>
                <w:kern w:val="0"/>
                <w:sz w:val="22"/>
                <w:szCs w:val="22"/>
              </w:rPr>
            </w:pPr>
            <w:r w:rsidRPr="00183D5A">
              <w:rPr>
                <w:rFonts w:ascii="宋体" w:eastAsia="宋体" w:hAnsi="宋体" w:cs="宋体" w:hint="eastAsia"/>
                <w:color w:val="000000"/>
                <w:kern w:val="0"/>
                <w:sz w:val="22"/>
                <w:szCs w:val="22"/>
              </w:rPr>
              <w:t>519163</w:t>
            </w:r>
          </w:p>
        </w:tc>
      </w:tr>
    </w:tbl>
    <w:p w:rsidR="009A681C" w:rsidRPr="009A681C" w:rsidRDefault="009A681C" w:rsidP="0052000A">
      <w:pPr>
        <w:spacing w:line="360" w:lineRule="auto"/>
        <w:ind w:firstLineChars="200" w:firstLine="420"/>
        <w:rPr>
          <w:rFonts w:ascii="宋体" w:eastAsia="宋体" w:hAnsi="宋体" w:cs="宋体"/>
          <w:color w:val="000000"/>
          <w:sz w:val="21"/>
          <w:szCs w:val="21"/>
        </w:rPr>
      </w:pPr>
    </w:p>
    <w:p w:rsidR="0034348A" w:rsidRPr="00D1766B" w:rsidRDefault="0034348A" w:rsidP="0034348A">
      <w:pPr>
        <w:spacing w:line="360" w:lineRule="auto"/>
        <w:ind w:firstLineChars="200" w:firstLine="420"/>
        <w:rPr>
          <w:rFonts w:ascii="宋体" w:eastAsia="宋体" w:hAnsi="宋体"/>
          <w:color w:val="000000"/>
          <w:sz w:val="21"/>
          <w:szCs w:val="21"/>
        </w:rPr>
      </w:pPr>
      <w:r w:rsidRPr="00D1766B">
        <w:rPr>
          <w:rFonts w:ascii="宋体" w:eastAsia="宋体" w:hAnsi="宋体" w:hint="eastAsia"/>
          <w:color w:val="000000"/>
          <w:sz w:val="21"/>
          <w:szCs w:val="21"/>
        </w:rPr>
        <w:t>从</w:t>
      </w:r>
      <w:r w:rsidR="00AB7372">
        <w:rPr>
          <w:rFonts w:ascii="宋体" w:eastAsia="宋体" w:hAnsi="宋体" w:cs="宋体"/>
          <w:color w:val="000000"/>
          <w:sz w:val="21"/>
          <w:szCs w:val="21"/>
        </w:rPr>
        <w:t>2020年</w:t>
      </w:r>
      <w:r w:rsidR="00183D5A">
        <w:rPr>
          <w:rFonts w:ascii="宋体" w:eastAsia="宋体" w:hAnsi="宋体" w:cs="宋体" w:hint="eastAsia"/>
          <w:color w:val="000000"/>
          <w:sz w:val="21"/>
          <w:szCs w:val="21"/>
        </w:rPr>
        <w:t>5</w:t>
      </w:r>
      <w:r w:rsidR="00AB7372">
        <w:rPr>
          <w:rFonts w:ascii="宋体" w:eastAsia="宋体" w:hAnsi="宋体" w:cs="宋体"/>
          <w:color w:val="000000"/>
          <w:sz w:val="21"/>
          <w:szCs w:val="21"/>
        </w:rPr>
        <w:t>月</w:t>
      </w:r>
      <w:r w:rsidR="00183D5A">
        <w:rPr>
          <w:rFonts w:ascii="宋体" w:eastAsia="宋体" w:hAnsi="宋体" w:cs="宋体" w:hint="eastAsia"/>
          <w:color w:val="000000"/>
          <w:sz w:val="21"/>
          <w:szCs w:val="21"/>
        </w:rPr>
        <w:t>6</w:t>
      </w:r>
      <w:r w:rsidR="00AB7372">
        <w:rPr>
          <w:rFonts w:ascii="宋体" w:eastAsia="宋体" w:hAnsi="宋体" w:cs="宋体"/>
          <w:color w:val="000000"/>
          <w:sz w:val="21"/>
          <w:szCs w:val="21"/>
        </w:rPr>
        <w:t>日</w:t>
      </w:r>
      <w:r w:rsidRPr="00D1766B">
        <w:rPr>
          <w:rFonts w:ascii="宋体" w:eastAsia="宋体" w:hAnsi="宋体" w:cs="宋体" w:hint="eastAsia"/>
          <w:color w:val="000000"/>
          <w:sz w:val="21"/>
          <w:szCs w:val="21"/>
        </w:rPr>
        <w:t>起</w:t>
      </w:r>
      <w:r w:rsidRPr="00D1766B">
        <w:rPr>
          <w:rFonts w:ascii="宋体" w:eastAsia="宋体" w:hAnsi="宋体" w:hint="eastAsia"/>
          <w:color w:val="000000"/>
          <w:sz w:val="21"/>
          <w:szCs w:val="21"/>
        </w:rPr>
        <w:t>，投资者可通过</w:t>
      </w:r>
      <w:r w:rsidR="00183D5A">
        <w:rPr>
          <w:rFonts w:ascii="宋体" w:eastAsia="宋体" w:hAnsi="宋体" w:cs="宋体" w:hint="eastAsia"/>
          <w:color w:val="000000"/>
          <w:sz w:val="21"/>
          <w:szCs w:val="21"/>
        </w:rPr>
        <w:t>中信华南</w:t>
      </w:r>
      <w:r w:rsidRPr="00D1766B">
        <w:rPr>
          <w:rFonts w:ascii="宋体" w:eastAsia="宋体" w:hAnsi="宋体" w:hint="eastAsia"/>
          <w:color w:val="000000"/>
          <w:sz w:val="21"/>
          <w:szCs w:val="21"/>
        </w:rPr>
        <w:t>办理</w:t>
      </w:r>
      <w:r>
        <w:rPr>
          <w:rFonts w:ascii="宋体" w:eastAsia="宋体" w:hAnsi="宋体" w:hint="eastAsia"/>
          <w:color w:val="000000"/>
          <w:sz w:val="21"/>
          <w:szCs w:val="21"/>
        </w:rPr>
        <w:t>上述</w:t>
      </w:r>
      <w:r w:rsidRPr="00D1766B">
        <w:rPr>
          <w:rFonts w:ascii="宋体" w:eastAsia="宋体" w:hAnsi="宋体" w:hint="eastAsia"/>
          <w:color w:val="000000"/>
          <w:sz w:val="21"/>
          <w:szCs w:val="21"/>
        </w:rPr>
        <w:t>基金的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sidRPr="00F245C3">
        <w:rPr>
          <w:rFonts w:ascii="宋体" w:eastAsia="宋体" w:hAnsi="宋体" w:cs="宋体" w:hint="eastAsia"/>
          <w:color w:val="000000"/>
          <w:sz w:val="21"/>
          <w:szCs w:val="21"/>
        </w:rPr>
        <w:t>定期定额投资</w:t>
      </w:r>
      <w:r>
        <w:rPr>
          <w:rFonts w:ascii="宋体" w:eastAsia="宋体" w:hAnsi="宋体" w:cs="宋体" w:hint="eastAsia"/>
          <w:color w:val="000000"/>
          <w:sz w:val="21"/>
          <w:szCs w:val="21"/>
        </w:rPr>
        <w:t>（以下简称“定投”）</w:t>
      </w:r>
      <w:r w:rsidRPr="00D1766B">
        <w:rPr>
          <w:rFonts w:ascii="宋体" w:eastAsia="宋体" w:hAnsi="宋体" w:hint="eastAsia"/>
          <w:color w:val="000000"/>
          <w:sz w:val="21"/>
          <w:szCs w:val="21"/>
        </w:rPr>
        <w:t>、基金转换等业务，具体业务规则请参考</w:t>
      </w:r>
      <w:r w:rsidR="00183D5A">
        <w:rPr>
          <w:rFonts w:ascii="宋体" w:eastAsia="宋体" w:hAnsi="宋体" w:cs="宋体" w:hint="eastAsia"/>
          <w:color w:val="000000"/>
          <w:sz w:val="21"/>
          <w:szCs w:val="21"/>
        </w:rPr>
        <w:t>中信华南</w:t>
      </w:r>
      <w:r w:rsidRPr="00D1766B">
        <w:rPr>
          <w:rFonts w:ascii="宋体" w:eastAsia="宋体" w:hAnsi="宋体" w:hint="eastAsia"/>
          <w:color w:val="000000"/>
          <w:sz w:val="21"/>
          <w:szCs w:val="21"/>
        </w:rPr>
        <w:t>的相关规定。</w:t>
      </w:r>
    </w:p>
    <w:p w:rsidR="0034348A" w:rsidRPr="00F245C3" w:rsidRDefault="0034348A" w:rsidP="0034348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34348A" w:rsidRPr="00F245C3" w:rsidRDefault="0034348A" w:rsidP="0034348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Pr>
          <w:rFonts w:ascii="宋体" w:eastAsia="宋体" w:hAnsi="宋体" w:cs="宋体" w:hint="eastAsia"/>
          <w:color w:val="000000"/>
          <w:sz w:val="21"/>
          <w:szCs w:val="21"/>
        </w:rPr>
        <w:t>上述</w:t>
      </w:r>
      <w:r w:rsidRPr="00F245C3">
        <w:rPr>
          <w:rFonts w:ascii="宋体" w:eastAsia="宋体" w:hAnsi="宋体" w:cs="宋体" w:hint="eastAsia"/>
          <w:color w:val="000000"/>
          <w:sz w:val="21"/>
          <w:szCs w:val="21"/>
        </w:rPr>
        <w:t>基金定投业务的同时，仍然可以进行</w:t>
      </w:r>
      <w:r>
        <w:rPr>
          <w:rFonts w:ascii="宋体" w:eastAsia="宋体" w:hAnsi="宋体" w:cs="宋体" w:hint="eastAsia"/>
          <w:color w:val="000000"/>
          <w:sz w:val="21"/>
          <w:szCs w:val="21"/>
        </w:rPr>
        <w:t>上述</w:t>
      </w:r>
      <w:r w:rsidRPr="00F245C3">
        <w:rPr>
          <w:rFonts w:ascii="宋体" w:eastAsia="宋体" w:hAnsi="宋体" w:cs="宋体" w:hint="eastAsia"/>
          <w:color w:val="000000"/>
          <w:sz w:val="21"/>
          <w:szCs w:val="21"/>
        </w:rPr>
        <w:t>基金的日常申购、赎回业务。</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定投业务申请办理时间为该基金开放日的开放时间，具体办理时间详见</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的公告。</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的规定。</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的规定。</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lastRenderedPageBreak/>
        <w:t xml:space="preserve">    </w:t>
      </w:r>
      <w:r w:rsidRPr="00F245C3">
        <w:rPr>
          <w:rFonts w:ascii="宋体" w:eastAsia="宋体" w:hAnsi="宋体" w:cs="宋体" w:hint="eastAsia"/>
          <w:color w:val="000000"/>
          <w:sz w:val="21"/>
          <w:szCs w:val="21"/>
        </w:rPr>
        <w:t>4.1、投资者应遵循</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4.2、</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34348A" w:rsidRPr="009A5D70" w:rsidRDefault="0034348A" w:rsidP="0034348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34348A" w:rsidRPr="00F245C3" w:rsidRDefault="0034348A" w:rsidP="0034348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办理</w:t>
      </w:r>
      <w:r>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6.1、以每期实际扣款日（T日）的基金份额净值为基准计算申购份额。基金份额确认日为T＋1日，投资者可在T＋2日查询相应基金申购确认情况。</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6.2、当发生限制申购或暂停申购的情形时，如无另行公告，定投业务也将做暂停处理。</w:t>
      </w:r>
    </w:p>
    <w:p w:rsidR="0034348A" w:rsidRPr="009A5D70"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183D5A">
        <w:rPr>
          <w:rFonts w:ascii="宋体" w:eastAsia="宋体" w:hAnsi="宋体" w:cs="宋体" w:hint="eastAsia"/>
          <w:color w:val="000000"/>
          <w:sz w:val="21"/>
          <w:szCs w:val="21"/>
        </w:rPr>
        <w:t>中信华南</w:t>
      </w:r>
      <w:r w:rsidRPr="00F245C3">
        <w:rPr>
          <w:rFonts w:ascii="宋体" w:eastAsia="宋体" w:hAnsi="宋体" w:cs="宋体" w:hint="eastAsia"/>
          <w:color w:val="000000"/>
          <w:sz w:val="21"/>
          <w:szCs w:val="21"/>
        </w:rPr>
        <w:t>的有关规定。</w:t>
      </w:r>
    </w:p>
    <w:p w:rsidR="0034348A" w:rsidRDefault="0034348A" w:rsidP="0034348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34348A" w:rsidRPr="009A5D70" w:rsidRDefault="0034348A" w:rsidP="0034348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34348A" w:rsidRPr="00F245C3" w:rsidRDefault="0034348A" w:rsidP="0034348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34348A" w:rsidRPr="00F245C3" w:rsidRDefault="0034348A" w:rsidP="0034348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3、单笔基金转换的最低申请份额及赎回时或赎回后在单个交易账户保留的基金份额的最低余额请参考各基金的《基金合同》、《招募说明书》等法律文件。</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34348A" w:rsidRPr="00F245C3" w:rsidRDefault="0034348A" w:rsidP="0034348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34348A" w:rsidRPr="00F245C3" w:rsidRDefault="0034348A" w:rsidP="0034348A">
      <w:pPr>
        <w:spacing w:line="360" w:lineRule="auto"/>
        <w:rPr>
          <w:rFonts w:ascii="宋体" w:eastAsia="宋体" w:hAnsi="宋体" w:cs="宋体"/>
          <w:b/>
          <w:color w:val="000000"/>
          <w:sz w:val="21"/>
          <w:szCs w:val="21"/>
        </w:rPr>
      </w:pPr>
    </w:p>
    <w:p w:rsidR="0034348A" w:rsidRPr="00D1766B" w:rsidRDefault="0034348A" w:rsidP="0034348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183D5A">
        <w:rPr>
          <w:rFonts w:ascii="宋体" w:eastAsia="宋体" w:hAnsi="宋体" w:cs="宋体" w:hint="eastAsia"/>
          <w:color w:val="000000"/>
          <w:sz w:val="21"/>
          <w:szCs w:val="21"/>
        </w:rPr>
        <w:t>中信华南</w:t>
      </w:r>
      <w:r w:rsidRPr="00D1766B">
        <w:rPr>
          <w:rFonts w:ascii="宋体" w:eastAsia="宋体" w:hAnsi="宋体" w:cs="宋体" w:hint="eastAsia"/>
          <w:color w:val="000000"/>
          <w:sz w:val="21"/>
          <w:szCs w:val="21"/>
        </w:rPr>
        <w:t>办理</w:t>
      </w:r>
      <w:r>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的</w:t>
      </w:r>
      <w:r w:rsidR="009D013C">
        <w:rPr>
          <w:rFonts w:ascii="宋体" w:eastAsia="宋体" w:hAnsi="宋体" w:hint="eastAsia"/>
          <w:color w:val="000000"/>
          <w:sz w:val="21"/>
          <w:szCs w:val="21"/>
        </w:rPr>
        <w:t>开户、</w:t>
      </w:r>
      <w:r w:rsidR="009D013C" w:rsidRPr="00D1766B">
        <w:rPr>
          <w:rFonts w:ascii="宋体" w:eastAsia="宋体" w:hAnsi="宋体" w:hint="eastAsia"/>
          <w:color w:val="000000"/>
          <w:sz w:val="21"/>
          <w:szCs w:val="21"/>
        </w:rPr>
        <w:t>申购、赎回</w:t>
      </w:r>
      <w:r w:rsidR="009D013C">
        <w:rPr>
          <w:rFonts w:ascii="宋体" w:eastAsia="宋体" w:hAnsi="宋体" w:hint="eastAsia"/>
          <w:color w:val="000000"/>
          <w:sz w:val="21"/>
          <w:szCs w:val="21"/>
        </w:rPr>
        <w:t>、</w:t>
      </w:r>
      <w:r w:rsidR="009D013C">
        <w:rPr>
          <w:rFonts w:ascii="宋体" w:eastAsia="宋体" w:hAnsi="宋体" w:cs="宋体" w:hint="eastAsia"/>
          <w:color w:val="000000"/>
          <w:sz w:val="21"/>
          <w:szCs w:val="21"/>
        </w:rPr>
        <w:t>定投</w:t>
      </w:r>
      <w:r w:rsidR="009D013C">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183D5A">
        <w:rPr>
          <w:rFonts w:ascii="宋体" w:eastAsia="宋体" w:hAnsi="宋体" w:cs="宋体" w:hint="eastAsia"/>
          <w:color w:val="000000"/>
          <w:sz w:val="21"/>
          <w:szCs w:val="21"/>
        </w:rPr>
        <w:t>中信华南</w:t>
      </w:r>
      <w:r w:rsidRPr="00D1766B">
        <w:rPr>
          <w:rFonts w:ascii="宋体" w:eastAsia="宋体" w:hAnsi="宋体" w:cs="宋体" w:hint="eastAsia"/>
          <w:color w:val="000000"/>
          <w:sz w:val="21"/>
          <w:szCs w:val="21"/>
        </w:rPr>
        <w:t>的相关业务规定。</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产品的详细情况，请仔细阅读刊登于本公司网站（www.ncfund.com.cn）的</w:t>
      </w:r>
      <w:r>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《基金合同》、《招募说明书》等法律文件，以及相关业务公告。</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w:t>
      </w:r>
      <w:r w:rsidR="00183D5A">
        <w:rPr>
          <w:rFonts w:ascii="宋体" w:eastAsia="宋体" w:hAnsi="宋体" w:cs="宋体" w:hint="eastAsia"/>
          <w:color w:val="000000"/>
          <w:sz w:val="21"/>
          <w:szCs w:val="21"/>
        </w:rPr>
        <w:t>中信证券华南</w:t>
      </w:r>
      <w:r w:rsidR="00AB7372">
        <w:rPr>
          <w:rFonts w:ascii="宋体" w:eastAsia="宋体" w:hAnsi="宋体" w:cs="宋体" w:hint="eastAsia"/>
          <w:color w:val="000000"/>
          <w:sz w:val="21"/>
          <w:szCs w:val="21"/>
        </w:rPr>
        <w:t>股份有限公司</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客服电话：</w:t>
      </w:r>
      <w:r w:rsidR="00183D5A">
        <w:rPr>
          <w:rFonts w:ascii="宋体" w:eastAsia="宋体" w:hAnsi="宋体" w:cs="宋体" w:hint="eastAsia"/>
          <w:color w:val="000000"/>
          <w:sz w:val="21"/>
          <w:szCs w:val="21"/>
        </w:rPr>
        <w:t>95396</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网址：</w:t>
      </w:r>
      <w:r w:rsidR="00415994">
        <w:rPr>
          <w:rFonts w:ascii="宋体" w:eastAsia="宋体" w:hAnsi="宋体" w:cs="宋体" w:hint="eastAsia"/>
          <w:color w:val="000000"/>
          <w:sz w:val="21"/>
          <w:szCs w:val="21"/>
        </w:rPr>
        <w:t>www.</w:t>
      </w:r>
      <w:r w:rsidR="00183D5A">
        <w:rPr>
          <w:rFonts w:ascii="宋体" w:eastAsia="宋体" w:hAnsi="宋体" w:cs="宋体" w:hint="eastAsia"/>
          <w:color w:val="000000"/>
          <w:sz w:val="21"/>
          <w:szCs w:val="21"/>
        </w:rPr>
        <w:t>gzs.com.cn</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客服电话：400-819-8866</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网址：</w:t>
      </w:r>
      <w:hyperlink r:id="rId6" w:history="1">
        <w:r w:rsidRPr="00D1766B">
          <w:rPr>
            <w:rStyle w:val="a5"/>
            <w:rFonts w:ascii="宋体" w:eastAsia="宋体" w:hAnsi="宋体" w:cs="宋体" w:hint="eastAsia"/>
            <w:sz w:val="21"/>
            <w:szCs w:val="21"/>
          </w:rPr>
          <w:t>www.ncfund.com.cn</w:t>
        </w:r>
      </w:hyperlink>
    </w:p>
    <w:p w:rsidR="0034348A" w:rsidRDefault="0034348A" w:rsidP="0034348A">
      <w:pPr>
        <w:spacing w:line="360" w:lineRule="auto"/>
        <w:ind w:firstLineChars="200" w:firstLine="422"/>
        <w:rPr>
          <w:rFonts w:ascii="宋体" w:eastAsia="宋体" w:hAnsi="宋体" w:cs="宋体"/>
          <w:b/>
          <w:color w:val="000000"/>
          <w:sz w:val="21"/>
          <w:szCs w:val="21"/>
        </w:rPr>
      </w:pPr>
    </w:p>
    <w:p w:rsidR="0034348A" w:rsidRPr="00D1766B" w:rsidRDefault="0034348A" w:rsidP="0034348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34348A" w:rsidRPr="00D1766B" w:rsidRDefault="0034348A" w:rsidP="0034348A">
      <w:pPr>
        <w:spacing w:line="360" w:lineRule="auto"/>
        <w:ind w:firstLineChars="200" w:firstLine="420"/>
        <w:rPr>
          <w:rFonts w:ascii="宋体" w:eastAsia="宋体" w:hAnsi="宋体" w:cs="宋体"/>
          <w:color w:val="000000"/>
          <w:sz w:val="21"/>
          <w:szCs w:val="21"/>
        </w:rPr>
      </w:pP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34348A" w:rsidRPr="00D1766B" w:rsidRDefault="0034348A" w:rsidP="0034348A">
      <w:pPr>
        <w:spacing w:line="360" w:lineRule="auto"/>
        <w:ind w:firstLineChars="200" w:firstLine="420"/>
        <w:rPr>
          <w:rFonts w:ascii="宋体" w:eastAsia="宋体" w:hAnsi="宋体" w:cs="宋体"/>
          <w:color w:val="000000"/>
          <w:sz w:val="21"/>
          <w:szCs w:val="21"/>
        </w:rPr>
      </w:pPr>
    </w:p>
    <w:p w:rsidR="0034348A" w:rsidRPr="00D1766B" w:rsidRDefault="0034348A" w:rsidP="0034348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新华基金管理股份有限公司</w:t>
      </w:r>
    </w:p>
    <w:p w:rsidR="00BD1759" w:rsidRPr="009D013C" w:rsidRDefault="0034348A" w:rsidP="009D013C">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AB7372">
        <w:rPr>
          <w:rFonts w:ascii="宋体" w:eastAsia="宋体" w:hAnsi="宋体" w:cs="宋体"/>
          <w:color w:val="000000"/>
          <w:sz w:val="21"/>
          <w:szCs w:val="21"/>
        </w:rPr>
        <w:t>2020年</w:t>
      </w:r>
      <w:r w:rsidR="00415994">
        <w:rPr>
          <w:rFonts w:ascii="宋体" w:eastAsia="宋体" w:hAnsi="宋体" w:cs="宋体" w:hint="eastAsia"/>
          <w:color w:val="000000"/>
          <w:sz w:val="21"/>
          <w:szCs w:val="21"/>
        </w:rPr>
        <w:t>4</w:t>
      </w:r>
      <w:r w:rsidR="00AB7372">
        <w:rPr>
          <w:rFonts w:ascii="宋体" w:eastAsia="宋体" w:hAnsi="宋体" w:cs="宋体"/>
          <w:color w:val="000000"/>
          <w:sz w:val="21"/>
          <w:szCs w:val="21"/>
        </w:rPr>
        <w:t>月</w:t>
      </w:r>
      <w:r w:rsidR="00183D5A">
        <w:rPr>
          <w:rFonts w:ascii="宋体" w:eastAsia="宋体" w:hAnsi="宋体" w:cs="宋体" w:hint="eastAsia"/>
          <w:color w:val="000000"/>
          <w:sz w:val="21"/>
          <w:szCs w:val="21"/>
        </w:rPr>
        <w:t>30</w:t>
      </w:r>
      <w:r w:rsidR="00AB7372">
        <w:rPr>
          <w:rFonts w:ascii="宋体" w:eastAsia="宋体" w:hAnsi="宋体" w:cs="宋体"/>
          <w:color w:val="000000"/>
          <w:sz w:val="21"/>
          <w:szCs w:val="21"/>
        </w:rPr>
        <w:t>日</w:t>
      </w:r>
    </w:p>
    <w:sectPr w:rsidR="00BD1759" w:rsidRPr="009D013C"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CF" w:rsidRDefault="006931CF" w:rsidP="00D1766B">
      <w:r>
        <w:separator/>
      </w:r>
    </w:p>
  </w:endnote>
  <w:endnote w:type="continuationSeparator" w:id="1">
    <w:p w:rsidR="006931CF" w:rsidRDefault="006931CF" w:rsidP="00D17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CF" w:rsidRDefault="006931CF" w:rsidP="00D1766B">
      <w:r>
        <w:separator/>
      </w:r>
    </w:p>
  </w:footnote>
  <w:footnote w:type="continuationSeparator" w:id="1">
    <w:p w:rsidR="006931CF" w:rsidRDefault="006931CF" w:rsidP="00D17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66B"/>
    <w:rsid w:val="000A47B4"/>
    <w:rsid w:val="00155974"/>
    <w:rsid w:val="00183D5A"/>
    <w:rsid w:val="0018478C"/>
    <w:rsid w:val="0019778C"/>
    <w:rsid w:val="001C7A1F"/>
    <w:rsid w:val="00251789"/>
    <w:rsid w:val="002803A1"/>
    <w:rsid w:val="002F506E"/>
    <w:rsid w:val="00314C13"/>
    <w:rsid w:val="00331B15"/>
    <w:rsid w:val="0034348A"/>
    <w:rsid w:val="003E400C"/>
    <w:rsid w:val="00415994"/>
    <w:rsid w:val="004178E7"/>
    <w:rsid w:val="00457EE5"/>
    <w:rsid w:val="0052000A"/>
    <w:rsid w:val="006931CF"/>
    <w:rsid w:val="006A3D96"/>
    <w:rsid w:val="008E36E1"/>
    <w:rsid w:val="009A5D70"/>
    <w:rsid w:val="009A681C"/>
    <w:rsid w:val="009B0641"/>
    <w:rsid w:val="009D013C"/>
    <w:rsid w:val="00AB7372"/>
    <w:rsid w:val="00AD1EC9"/>
    <w:rsid w:val="00AF34A6"/>
    <w:rsid w:val="00B61BEA"/>
    <w:rsid w:val="00BD1759"/>
    <w:rsid w:val="00C74A3D"/>
    <w:rsid w:val="00CC0F68"/>
    <w:rsid w:val="00D1766B"/>
    <w:rsid w:val="00D81EFB"/>
    <w:rsid w:val="00F245C3"/>
    <w:rsid w:val="00FE3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6B"/>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link w:val="a3"/>
    <w:uiPriority w:val="99"/>
    <w:rsid w:val="00D1766B"/>
    <w:rPr>
      <w:sz w:val="18"/>
      <w:szCs w:val="18"/>
    </w:rPr>
  </w:style>
  <w:style w:type="paragraph" w:styleId="a4">
    <w:name w:val="footer"/>
    <w:basedOn w:val="a"/>
    <w:link w:val="Char0"/>
    <w:uiPriority w:val="99"/>
    <w:unhideWhenUsed/>
    <w:rsid w:val="00D1766B"/>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link w:val="a4"/>
    <w:uiPriority w:val="99"/>
    <w:rsid w:val="00D1766B"/>
    <w:rPr>
      <w:sz w:val="18"/>
      <w:szCs w:val="18"/>
    </w:rPr>
  </w:style>
  <w:style w:type="character" w:styleId="a5">
    <w:name w:val="Hyperlink"/>
    <w:uiPriority w:val="99"/>
    <w:unhideWhenUsed/>
    <w:rsid w:val="00D1766B"/>
    <w:rPr>
      <w:color w:val="0000FF"/>
      <w:u w:val="single"/>
    </w:rPr>
  </w:style>
  <w:style w:type="paragraph" w:styleId="a6">
    <w:name w:val="Balloon Text"/>
    <w:basedOn w:val="a"/>
    <w:link w:val="Char1"/>
    <w:uiPriority w:val="99"/>
    <w:semiHidden/>
    <w:unhideWhenUsed/>
    <w:rsid w:val="008E36E1"/>
    <w:rPr>
      <w:sz w:val="18"/>
      <w:szCs w:val="18"/>
    </w:rPr>
  </w:style>
  <w:style w:type="character" w:customStyle="1" w:styleId="Char1">
    <w:name w:val="批注框文本 Char"/>
    <w:basedOn w:val="a0"/>
    <w:link w:val="a6"/>
    <w:uiPriority w:val="99"/>
    <w:semiHidden/>
    <w:rsid w:val="008E36E1"/>
    <w:rPr>
      <w:rFonts w:ascii="Times New Roman" w:eastAsia="方正仿宋简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5437843">
      <w:bodyDiv w:val="1"/>
      <w:marLeft w:val="0"/>
      <w:marRight w:val="0"/>
      <w:marTop w:val="0"/>
      <w:marBottom w:val="0"/>
      <w:divBdr>
        <w:top w:val="none" w:sz="0" w:space="0" w:color="auto"/>
        <w:left w:val="none" w:sz="0" w:space="0" w:color="auto"/>
        <w:bottom w:val="none" w:sz="0" w:space="0" w:color="auto"/>
        <w:right w:val="none" w:sz="0" w:space="0" w:color="auto"/>
      </w:divBdr>
    </w:div>
    <w:div w:id="775250819">
      <w:bodyDiv w:val="1"/>
      <w:marLeft w:val="0"/>
      <w:marRight w:val="0"/>
      <w:marTop w:val="0"/>
      <w:marBottom w:val="0"/>
      <w:divBdr>
        <w:top w:val="none" w:sz="0" w:space="0" w:color="auto"/>
        <w:left w:val="none" w:sz="0" w:space="0" w:color="auto"/>
        <w:bottom w:val="none" w:sz="0" w:space="0" w:color="auto"/>
        <w:right w:val="none" w:sz="0" w:space="0" w:color="auto"/>
      </w:divBdr>
    </w:div>
    <w:div w:id="15396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4270</Characters>
  <Application>Microsoft Office Word</Application>
  <DocSecurity>4</DocSecurity>
  <PresentationFormat/>
  <Lines>35</Lines>
  <Paragraphs>10</Paragraphs>
  <Slides>0</Slides>
  <Notes>0</Notes>
  <HiddenSlides>0</HiddenSlides>
  <MMClips>0</MMClips>
  <ScaleCrop>false</ScaleCrop>
  <Company/>
  <LinksUpToDate>false</LinksUpToDate>
  <CharactersWithSpaces>5009</CharactersWithSpaces>
  <SharedDoc>false</SharedDoc>
  <HLinks>
    <vt:vector size="6" baseType="variant">
      <vt:variant>
        <vt:i4>4980815</vt:i4>
      </vt:variant>
      <vt:variant>
        <vt:i4>0</vt:i4>
      </vt:variant>
      <vt:variant>
        <vt:i4>0</vt:i4>
      </vt:variant>
      <vt:variant>
        <vt:i4>5</vt:i4>
      </vt:variant>
      <vt:variant>
        <vt:lpwstr>http://www.ncfund.com.cn/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JonMMx 2000</cp:lastModifiedBy>
  <cp:revision>2</cp:revision>
  <dcterms:created xsi:type="dcterms:W3CDTF">2020-04-29T18:14:00Z</dcterms:created>
  <dcterms:modified xsi:type="dcterms:W3CDTF">2020-04-29T18:14:00Z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