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F46DB7" w:rsidRDefault="00597031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F46DB7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创金合信基金管理有限</w:t>
      </w:r>
      <w:r w:rsidR="005E088E" w:rsidRPr="00F46DB7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公司旗下</w:t>
      </w:r>
      <w:r w:rsidR="005E088E" w:rsidRPr="00F46DB7">
        <w:rPr>
          <w:rFonts w:asciiTheme="minorEastAsia" w:hAnsiTheme="minorEastAsia"/>
          <w:b/>
          <w:color w:val="000000" w:themeColor="text1"/>
          <w:sz w:val="30"/>
          <w:szCs w:val="30"/>
        </w:rPr>
        <w:t>部分</w:t>
      </w:r>
      <w:r w:rsidR="005E088E" w:rsidRPr="00F46DB7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基金</w:t>
      </w:r>
      <w:r w:rsidR="002C1F76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2019年</w:t>
      </w:r>
      <w:r w:rsidR="00BB3501" w:rsidRPr="00F46DB7">
        <w:rPr>
          <w:rFonts w:asciiTheme="minorEastAsia" w:hAnsiTheme="minorEastAsia"/>
          <w:b/>
          <w:color w:val="000000" w:themeColor="text1"/>
          <w:sz w:val="30"/>
          <w:szCs w:val="30"/>
        </w:rPr>
        <w:t>年度</w:t>
      </w:r>
      <w:r w:rsidR="00BB3501" w:rsidRPr="00F46DB7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报告提示性公告</w:t>
      </w:r>
    </w:p>
    <w:p w:rsidR="00B16987" w:rsidRPr="00F46DB7" w:rsidRDefault="00B16987" w:rsidP="0043655D">
      <w:pPr>
        <w:spacing w:line="540" w:lineRule="exact"/>
        <w:ind w:firstLineChars="50" w:firstLine="120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B3501" w:rsidRPr="00F46DB7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056EE0" w:rsidRPr="00F46DB7" w:rsidRDefault="0059703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创金合信基金管理有限</w:t>
      </w:r>
      <w:r w:rsidR="00BB3501" w:rsidRPr="00F46DB7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F46DB7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创金合信聚利债券型证券投资基金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创金合信沪港深研究精选灵活配置混合型证券投资基金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创金合信货币市场基金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创金合信转债精选债券型证券投资基金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创金合信沪深300指数增强型发起式证券投资基金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创金合信中证500指数增强型发起式证券投资基金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创金合信尊盈纯债债券型证券投资基金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创金合信量化多因子股票型证券投资基金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创金合信尊盛纯债债券型证券投资基金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创金合信尊享纯债债券型证券投资基金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创金合信消费主题股票型证券投资基金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创金合信医疗保健行业股票型证券投资基金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创金合信金融地产精选股票型证券投资基金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创金合信尊丰纯债债券型证券投资基金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创金合信量化发现灵活配置混合型证券投资基金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创金合信尊泰纯债债券型证券投资基金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创金合信资源主题精选股票型发起式证券投资基金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创金合信鑫收益灵活配置混合型证券投资基金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创金合信中证1000指数增强型发起式证券投资基金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创金合信国企活力混合型证券投资基金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创金合信尊隆纯债债券型证券投资基金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创金合信量化核心混合型证券投资基金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创金合信尊智纯债债券型证券投资基金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创金合信优选回报灵活配置混合型证券投资基金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创金合信科技成长主题股票型发起式证券投资基金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创金合信国证A股指数发起式证券投资基金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创金合信国证1000指数发起式证券投资基金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创金合信国证2000指数发起式证券投资基金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创金合信MSCI中国A股国际指数发起式证券投资基金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创金合信价值红利灵活配置混合型证券投资基金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创金合信中证红利低波动指数发起式证券投资基金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创金合信新能源汽车主题股票型发起式证券投资基金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创金合信工业周期精选股票型发起式证券投资基金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创金合信春来回报一年期定期开放混合型发起式证券投资基金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创金合信汇益纯债一年定期开放债券型证券投资基金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创金合信汇誉纯债六个月定期开放债券型证券投资基金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创金合信恒利超短债债券型证券投资基金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创金合信恒兴中短债债券型证券投资基金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创金合信鑫日享短债债券型证券投资基金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创金合信汇泽纯债三个月定期开放债券型证券投资基金</w:t>
      </w:r>
    </w:p>
    <w:p w:rsidR="00F46DB7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创金合信信用红利债券型证券投资基金</w:t>
      </w:r>
    </w:p>
    <w:p w:rsidR="00056EE0" w:rsidRPr="00F46DB7" w:rsidRDefault="00F46DB7" w:rsidP="00F46DB7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创金合信泰盈双季红6个月定期开放债券型证券投资基金</w:t>
      </w:r>
    </w:p>
    <w:p w:rsidR="00BB3501" w:rsidRPr="00F46DB7" w:rsidRDefault="00870905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2019年</w:t>
      </w:r>
      <w:r w:rsidR="00BB3501" w:rsidRPr="00F46DB7">
        <w:rPr>
          <w:rFonts w:asciiTheme="minorEastAsia" w:hAnsiTheme="minorEastAsia"/>
          <w:color w:val="000000" w:themeColor="text1"/>
          <w:sz w:val="24"/>
          <w:szCs w:val="24"/>
        </w:rPr>
        <w:t>年度报告全文</w:t>
      </w:r>
      <w:r w:rsidR="00BB3501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F46DB7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2020</w:t>
      </w:r>
      <w:r w:rsidR="00BB3501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F46DB7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04</w:t>
      </w:r>
      <w:r w:rsidR="00BB3501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9053A6">
        <w:rPr>
          <w:rFonts w:asciiTheme="minorEastAsia" w:hAnsiTheme="minorEastAsia"/>
          <w:color w:val="000000" w:themeColor="text1"/>
          <w:sz w:val="24"/>
          <w:szCs w:val="24"/>
        </w:rPr>
        <w:t>30</w:t>
      </w:r>
      <w:r w:rsidR="00BB3501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F46DB7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93F45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B93F45" w:rsidRPr="00F46DB7">
          <w:rPr>
            <w:rStyle w:val="a7"/>
            <w:rFonts w:asciiTheme="minorEastAsia" w:hAnsiTheme="minorEastAsia"/>
            <w:sz w:val="24"/>
            <w:szCs w:val="24"/>
          </w:rPr>
          <w:t>www.cjhxfund.com</w:t>
        </w:r>
      </w:hyperlink>
      <w:r w:rsidR="00B93F45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F46DB7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F46DB7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F46DB7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F46DB7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</w:t>
      </w:r>
      <w:r w:rsidR="00A556E0" w:rsidRPr="00F46DB7">
        <w:rPr>
          <w:rFonts w:asciiTheme="minorEastAsia" w:hAnsiTheme="minorEastAsia"/>
          <w:color w:val="000000" w:themeColor="text1"/>
          <w:sz w:val="24"/>
          <w:szCs w:val="24"/>
        </w:rPr>
        <w:t>400-868-0666</w:t>
      </w:r>
      <w:r w:rsidR="00BB3501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咨询</w:t>
      </w:r>
      <w:r w:rsidR="00BB3501" w:rsidRPr="00F46DB7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F46DB7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F46DB7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F46DB7" w:rsidRDefault="00A556E0" w:rsidP="00F46DB7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创金合信基金管理有限</w:t>
      </w:r>
      <w:r w:rsidR="00BB3501" w:rsidRPr="00F46DB7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F46DB7" w:rsidRDefault="00F46DB7" w:rsidP="00F46DB7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2020年04月</w:t>
      </w:r>
      <w:r w:rsidR="009053A6">
        <w:rPr>
          <w:rFonts w:asciiTheme="minorEastAsia" w:hAnsiTheme="minorEastAsia"/>
          <w:color w:val="000000" w:themeColor="text1"/>
          <w:sz w:val="24"/>
          <w:szCs w:val="24"/>
        </w:rPr>
        <w:t>30</w:t>
      </w:r>
      <w:r w:rsidRPr="00F46DB7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sectPr w:rsidR="00BB3501" w:rsidRPr="00F46DB7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16E5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475E9" w:rsidRPr="009475E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16E5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475E9" w:rsidRPr="009475E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6E57"/>
    <w:rsid w:val="00221DE2"/>
    <w:rsid w:val="00234298"/>
    <w:rsid w:val="002343BD"/>
    <w:rsid w:val="002471D4"/>
    <w:rsid w:val="00253326"/>
    <w:rsid w:val="00261CDE"/>
    <w:rsid w:val="0026276F"/>
    <w:rsid w:val="00276CA4"/>
    <w:rsid w:val="0028228A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1F76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905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53A6"/>
    <w:rsid w:val="009062C4"/>
    <w:rsid w:val="0090723B"/>
    <w:rsid w:val="00910193"/>
    <w:rsid w:val="0092312D"/>
    <w:rsid w:val="00933628"/>
    <w:rsid w:val="009465EA"/>
    <w:rsid w:val="009475E9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5EC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7B9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DB7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75E0-55C3-462A-BFB1-EA827DFA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1118</Characters>
  <Application>Microsoft Office Word</Application>
  <DocSecurity>4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2020-04-29T18:15:00Z</dcterms:created>
  <dcterms:modified xsi:type="dcterms:W3CDTF">2020-04-29T18:15:00Z</dcterms:modified>
</cp:coreProperties>
</file>