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420216" w:rsidRDefault="00BD061C" w:rsidP="00420216">
      <w:pPr>
        <w:spacing w:line="540" w:lineRule="exact"/>
        <w:ind w:firstLineChars="50" w:firstLine="181"/>
        <w:jc w:val="center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r w:rsidRPr="00420216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中银国际证券股份有限公司</w:t>
      </w:r>
      <w:r w:rsidRPr="00420216"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  <w:t>旗下基金20</w:t>
      </w:r>
      <w:r w:rsidR="006B277E"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  <w:t>19</w:t>
      </w:r>
      <w:r w:rsidRPr="00420216"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  <w:t>年</w:t>
      </w:r>
      <w:r w:rsidR="006B277E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年</w:t>
      </w:r>
      <w:r w:rsidRPr="00420216"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  <w:t>度报告</w:t>
      </w:r>
      <w:r w:rsidR="00BB3501" w:rsidRPr="00420216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提示性公告</w:t>
      </w:r>
    </w:p>
    <w:p w:rsidR="00B16987" w:rsidRPr="005E088E" w:rsidRDefault="00B16987" w:rsidP="0075007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420216" w:rsidRDefault="00B16987" w:rsidP="00420216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</w:t>
      </w:r>
      <w:r w:rsidR="00BD061C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中银国际证券股份有限公司</w:t>
      </w:r>
      <w:r w:rsidR="00BD061C" w:rsidRPr="00420216">
        <w:rPr>
          <w:rFonts w:ascii="仿宋" w:eastAsia="仿宋" w:hAnsi="仿宋"/>
          <w:color w:val="000000" w:themeColor="text1"/>
          <w:sz w:val="28"/>
          <w:szCs w:val="28"/>
        </w:rPr>
        <w:t>旗下基金</w:t>
      </w:r>
      <w:r w:rsidR="00946724" w:rsidRPr="00946724">
        <w:rPr>
          <w:rFonts w:ascii="仿宋" w:eastAsia="仿宋" w:hAnsi="仿宋"/>
          <w:color w:val="000000" w:themeColor="text1"/>
          <w:sz w:val="28"/>
          <w:szCs w:val="28"/>
        </w:rPr>
        <w:t>2019年年度报告</w:t>
      </w:r>
      <w:r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所载资料不存在虚假记载、误导性陈述或重大遗漏，并对其内容的真实性、准确性和完整性承担个别及连带责任。</w:t>
      </w:r>
    </w:p>
    <w:p w:rsidR="00BB3501" w:rsidRPr="00420216" w:rsidRDefault="00BD061C" w:rsidP="00420216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中银国际证券股份有限公司</w:t>
      </w:r>
      <w:r w:rsidRPr="00420216">
        <w:rPr>
          <w:rFonts w:ascii="仿宋" w:eastAsia="仿宋" w:hAnsi="仿宋"/>
          <w:color w:val="000000" w:themeColor="text1"/>
          <w:sz w:val="28"/>
          <w:szCs w:val="28"/>
        </w:rPr>
        <w:t>旗下</w:t>
      </w:r>
      <w:r w:rsidRPr="00420216">
        <w:rPr>
          <w:rFonts w:ascii="仿宋" w:eastAsia="仿宋" w:hAnsi="仿宋" w:hint="eastAsia"/>
          <w:bCs/>
          <w:color w:val="000000" w:themeColor="text1"/>
          <w:sz w:val="28"/>
          <w:szCs w:val="28"/>
        </w:rPr>
        <w:t>中银证券价值精选灵活配置混合型证券投资基金(原中银证券保本1号混合型证券投资基金)、中银证券健康产业灵活配置混合型证券投资基金、中银证券现金管家货币市场基金、中银证券安进债券型证券投资基金、中银证券瑞益定期开放灵活配置混合型证券投资基金、中银证券安弘债券型证券投资基金、中银证券汇宇定期开放债券型发起式证券投资基金、中银证券聚瑞混合型证券投资基金，中银证券祥瑞混合型证券投资基金、中银证券汇嘉定期开放债券型发起式证券投资基金、中银证券安誉债券型证券投资基金、中银证券汇享定期开放债券型发起式证券投资基金、中银证券新能源灵活配置混合型证券投资基金、</w:t>
      </w:r>
      <w:r w:rsidRPr="00420216">
        <w:rPr>
          <w:rFonts w:ascii="仿宋" w:eastAsia="仿宋" w:hAnsi="仿宋"/>
          <w:bCs/>
          <w:color w:val="000000" w:themeColor="text1"/>
          <w:sz w:val="28"/>
          <w:szCs w:val="28"/>
        </w:rPr>
        <w:t>中银证券安源债券型证券投资基金</w:t>
      </w:r>
      <w:r w:rsidRPr="00420216">
        <w:rPr>
          <w:rFonts w:ascii="仿宋" w:eastAsia="仿宋" w:hAnsi="仿宋" w:hint="eastAsia"/>
          <w:bCs/>
          <w:color w:val="000000" w:themeColor="text1"/>
          <w:sz w:val="28"/>
          <w:szCs w:val="28"/>
        </w:rPr>
        <w:t>、</w:t>
      </w:r>
      <w:r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中银证券中高等级债券型证券投资基金</w:t>
      </w:r>
      <w:r w:rsidR="000C3593">
        <w:rPr>
          <w:rFonts w:ascii="仿宋" w:eastAsia="仿宋" w:hAnsi="仿宋" w:hint="eastAsia"/>
          <w:bCs/>
          <w:color w:val="000000" w:themeColor="text1"/>
          <w:sz w:val="28"/>
          <w:szCs w:val="28"/>
        </w:rPr>
        <w:t>、</w:t>
      </w:r>
      <w:r w:rsidRPr="00420216">
        <w:rPr>
          <w:rFonts w:ascii="仿宋" w:eastAsia="仿宋" w:hAnsi="仿宋"/>
          <w:bCs/>
          <w:color w:val="000000" w:themeColor="text1"/>
          <w:sz w:val="28"/>
          <w:szCs w:val="28"/>
        </w:rPr>
        <w:t>中银证券安</w:t>
      </w:r>
      <w:r w:rsidRPr="00420216">
        <w:rPr>
          <w:rFonts w:ascii="仿宋" w:eastAsia="仿宋" w:hAnsi="仿宋" w:hint="eastAsia"/>
          <w:bCs/>
          <w:color w:val="000000" w:themeColor="text1"/>
          <w:sz w:val="28"/>
          <w:szCs w:val="28"/>
        </w:rPr>
        <w:t>泽</w:t>
      </w:r>
      <w:r w:rsidRPr="00420216">
        <w:rPr>
          <w:rFonts w:ascii="仿宋" w:eastAsia="仿宋" w:hAnsi="仿宋"/>
          <w:bCs/>
          <w:color w:val="000000" w:themeColor="text1"/>
          <w:sz w:val="28"/>
          <w:szCs w:val="28"/>
        </w:rPr>
        <w:t>债券型证券投资基金</w:t>
      </w:r>
      <w:r w:rsidRPr="00420216">
        <w:rPr>
          <w:rFonts w:ascii="仿宋" w:eastAsia="仿宋" w:hAnsi="仿宋" w:hint="eastAsia"/>
          <w:bCs/>
          <w:color w:val="000000" w:themeColor="text1"/>
          <w:sz w:val="28"/>
          <w:szCs w:val="28"/>
        </w:rPr>
        <w:t>的</w:t>
      </w:r>
      <w:r w:rsidR="00946724" w:rsidRPr="00946724">
        <w:rPr>
          <w:rFonts w:ascii="仿宋" w:eastAsia="仿宋" w:hAnsi="仿宋"/>
          <w:bCs/>
          <w:color w:val="000000" w:themeColor="text1"/>
          <w:sz w:val="28"/>
          <w:szCs w:val="28"/>
        </w:rPr>
        <w:t>2019年年度报告</w:t>
      </w:r>
      <w:r w:rsidR="00BB3501" w:rsidRPr="00420216">
        <w:rPr>
          <w:rFonts w:ascii="仿宋" w:eastAsia="仿宋" w:hAnsi="仿宋"/>
          <w:color w:val="000000" w:themeColor="text1"/>
          <w:sz w:val="28"/>
          <w:szCs w:val="28"/>
        </w:rPr>
        <w:t>全文</w:t>
      </w:r>
      <w:r w:rsidR="00BB3501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1B25B5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BB3501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F6588F">
        <w:rPr>
          <w:rFonts w:ascii="仿宋" w:eastAsia="仿宋" w:hAnsi="仿宋"/>
          <w:color w:val="000000" w:themeColor="text1"/>
          <w:sz w:val="28"/>
          <w:szCs w:val="28"/>
        </w:rPr>
        <w:t>4</w:t>
      </w:r>
      <w:r w:rsidR="00BB3501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946724">
        <w:rPr>
          <w:rFonts w:ascii="仿宋" w:eastAsia="仿宋" w:hAnsi="仿宋"/>
          <w:color w:val="000000" w:themeColor="text1"/>
          <w:sz w:val="28"/>
          <w:szCs w:val="28"/>
        </w:rPr>
        <w:t>30</w:t>
      </w:r>
      <w:r w:rsidR="00BB3501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 w:rsidR="00BB3501" w:rsidRPr="00420216"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 w:rsidR="00017BE7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 w:rsidR="00017BE7" w:rsidRPr="00692367">
        <w:rPr>
          <w:rFonts w:ascii="仿宋" w:eastAsia="仿宋" w:hAnsi="仿宋"/>
          <w:sz w:val="28"/>
          <w:szCs w:val="28"/>
        </w:rPr>
        <w:t>www.bocifunds.com</w:t>
      </w:r>
      <w:r w:rsidR="00017BE7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BB3501" w:rsidRPr="00420216"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 w:rsidR="00191702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BB3501" w:rsidRPr="00420216"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 w:rsidR="000F07E6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8" w:history="1">
        <w:r w:rsidR="000F07E6" w:rsidRPr="00420216">
          <w:rPr>
            <w:rStyle w:val="a7"/>
            <w:rFonts w:ascii="仿宋" w:eastAsia="仿宋" w:hAnsi="仿宋" w:hint="eastAsia"/>
            <w:sz w:val="28"/>
            <w:szCs w:val="28"/>
          </w:rPr>
          <w:t>http://eid.csrc.gov.cn/fund</w:t>
        </w:r>
      </w:hyperlink>
      <w:r w:rsidR="000F07E6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BB3501" w:rsidRPr="00420216"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 w:rsidR="00BB3501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 w:rsidR="00420216" w:rsidRPr="00420216">
        <w:rPr>
          <w:rFonts w:ascii="仿宋" w:eastAsia="仿宋" w:hAnsi="仿宋" w:cs="Times New Roman" w:hint="eastAsia"/>
          <w:color w:val="000000"/>
          <w:sz w:val="28"/>
          <w:szCs w:val="28"/>
        </w:rPr>
        <w:t>021-61195566 / 400-620-8888（免长途通话费）选择6</w:t>
      </w:r>
      <w:r w:rsidR="00420216" w:rsidRPr="00420216">
        <w:rPr>
          <w:rFonts w:ascii="仿宋" w:eastAsia="仿宋" w:hAnsi="仿宋" w:cs="Times New Roman"/>
          <w:color w:val="000000"/>
          <w:sz w:val="28"/>
          <w:szCs w:val="28"/>
        </w:rPr>
        <w:t>公募基金</w:t>
      </w:r>
      <w:r w:rsidR="00420216" w:rsidRPr="00420216">
        <w:rPr>
          <w:rFonts w:ascii="仿宋" w:eastAsia="仿宋" w:hAnsi="仿宋" w:cs="Times New Roman" w:hint="eastAsia"/>
          <w:color w:val="000000"/>
          <w:sz w:val="28"/>
          <w:szCs w:val="28"/>
        </w:rPr>
        <w:t>业务转人工</w:t>
      </w:r>
      <w:r w:rsidR="00BB3501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 w:rsidR="00BB3501" w:rsidRPr="00420216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BB3501" w:rsidRPr="00420216" w:rsidRDefault="00BB3501" w:rsidP="00420216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本基金管</w:t>
      </w:r>
      <w:r w:rsidR="000C1032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理人承诺以诚实信用、勤勉尽责的原则管理和运用基金资产，但不保证</w:t>
      </w:r>
      <w:r w:rsidR="005A77EA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基金一定盈利，也不保证最低收益。请充分了解</w:t>
      </w:r>
      <w:r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基金的风险收益特征，审慎做出投资决定。</w:t>
      </w:r>
    </w:p>
    <w:p w:rsidR="00BB3501" w:rsidRPr="00420216" w:rsidRDefault="00BB3501" w:rsidP="00420216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420216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特此公告。</w:t>
      </w:r>
    </w:p>
    <w:p w:rsidR="00420216" w:rsidRDefault="00420216" w:rsidP="00420216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</w:p>
    <w:p w:rsidR="00420216" w:rsidRDefault="00420216" w:rsidP="00420216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bookmarkStart w:id="0" w:name="_GoBack"/>
      <w:bookmarkEnd w:id="0"/>
    </w:p>
    <w:p w:rsidR="00BB3501" w:rsidRPr="00420216" w:rsidRDefault="00420216" w:rsidP="00420216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中银国际证券股份有限公司</w:t>
      </w:r>
    </w:p>
    <w:p w:rsidR="00BB3501" w:rsidRPr="00420216" w:rsidRDefault="00420216" w:rsidP="00420216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1B25B5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F6588F">
        <w:rPr>
          <w:rFonts w:ascii="仿宋" w:eastAsia="仿宋" w:hAnsi="仿宋"/>
          <w:color w:val="000000" w:themeColor="text1"/>
          <w:sz w:val="28"/>
          <w:szCs w:val="28"/>
        </w:rPr>
        <w:t>4</w:t>
      </w:r>
      <w:r w:rsidR="00F6588F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946724">
        <w:rPr>
          <w:rFonts w:ascii="仿宋" w:eastAsia="仿宋" w:hAnsi="仿宋"/>
          <w:color w:val="000000" w:themeColor="text1"/>
          <w:sz w:val="28"/>
          <w:szCs w:val="28"/>
        </w:rPr>
        <w:t>30</w:t>
      </w:r>
      <w:r w:rsidR="00F6588F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</w:p>
    <w:sectPr w:rsidR="00BB3501" w:rsidRPr="00420216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5C4" w:rsidRDefault="005555C4" w:rsidP="009A149B">
      <w:r>
        <w:separator/>
      </w:r>
    </w:p>
  </w:endnote>
  <w:endnote w:type="continuationSeparator" w:id="1">
    <w:p w:rsidR="005555C4" w:rsidRDefault="005555C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06BF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50073" w:rsidRPr="00750073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06BF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50073" w:rsidRPr="0075007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5C4" w:rsidRDefault="005555C4" w:rsidP="009A149B">
      <w:r>
        <w:separator/>
      </w:r>
    </w:p>
  </w:footnote>
  <w:footnote w:type="continuationSeparator" w:id="1">
    <w:p w:rsidR="005555C4" w:rsidRDefault="005555C4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7BE7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3517"/>
    <w:rsid w:val="000C3593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0A1F"/>
    <w:rsid w:val="001A593B"/>
    <w:rsid w:val="001B25B5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0CE3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0EA2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59F1"/>
    <w:rsid w:val="003F4E13"/>
    <w:rsid w:val="003F6960"/>
    <w:rsid w:val="0040020D"/>
    <w:rsid w:val="00405ADB"/>
    <w:rsid w:val="00420216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6195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06FF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55C4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2367"/>
    <w:rsid w:val="006962CB"/>
    <w:rsid w:val="006A0BB0"/>
    <w:rsid w:val="006A7F42"/>
    <w:rsid w:val="006B277E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225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0073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46724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2A2B"/>
    <w:rsid w:val="009C33BF"/>
    <w:rsid w:val="009C3820"/>
    <w:rsid w:val="009D3D5A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061C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4216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06BFF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3145"/>
    <w:rsid w:val="00EB7931"/>
    <w:rsid w:val="00EC4EFF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588F"/>
    <w:rsid w:val="00F66378"/>
    <w:rsid w:val="00F71C51"/>
    <w:rsid w:val="00F77F4B"/>
    <w:rsid w:val="00F9100C"/>
    <w:rsid w:val="00FA0934"/>
    <w:rsid w:val="00FA1ACF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0D0F3-7760-4CB1-9BBF-BC0D8510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658</Characters>
  <Application>Microsoft Office Word</Application>
  <DocSecurity>4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2020-04-29T18:15:00Z</dcterms:created>
  <dcterms:modified xsi:type="dcterms:W3CDTF">2020-04-29T18:15:00Z</dcterms:modified>
</cp:coreProperties>
</file>