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47" w:rsidRDefault="00DD648C" w:rsidP="00B01147">
      <w:pPr>
        <w:spacing w:line="360" w:lineRule="auto"/>
        <w:jc w:val="center"/>
        <w:rPr>
          <w:b/>
          <w:sz w:val="30"/>
          <w:szCs w:val="30"/>
        </w:rPr>
      </w:pPr>
      <w:r>
        <w:rPr>
          <w:rFonts w:hint="eastAsia"/>
          <w:b/>
          <w:sz w:val="30"/>
          <w:szCs w:val="30"/>
        </w:rPr>
        <w:t>博道基金管理有限公司关于旗下</w:t>
      </w:r>
      <w:r>
        <w:rPr>
          <w:b/>
          <w:sz w:val="30"/>
          <w:szCs w:val="30"/>
        </w:rPr>
        <w:t>基金</w:t>
      </w:r>
      <w:r>
        <w:rPr>
          <w:rFonts w:hint="eastAsia"/>
          <w:b/>
          <w:sz w:val="30"/>
          <w:szCs w:val="30"/>
        </w:rPr>
        <w:t>增加</w:t>
      </w:r>
      <w:r w:rsidR="00D17A21">
        <w:rPr>
          <w:rFonts w:hint="eastAsia"/>
          <w:b/>
          <w:sz w:val="30"/>
          <w:szCs w:val="30"/>
        </w:rPr>
        <w:t>中信</w:t>
      </w:r>
      <w:r w:rsidR="00D17A21">
        <w:rPr>
          <w:b/>
          <w:sz w:val="30"/>
          <w:szCs w:val="30"/>
        </w:rPr>
        <w:t>证券华南</w:t>
      </w:r>
    </w:p>
    <w:p w:rsidR="0035013B" w:rsidRDefault="00B01147" w:rsidP="00B01147">
      <w:pPr>
        <w:spacing w:line="360" w:lineRule="auto"/>
        <w:jc w:val="center"/>
        <w:rPr>
          <w:b/>
          <w:sz w:val="30"/>
          <w:szCs w:val="30"/>
        </w:rPr>
      </w:pPr>
      <w:r w:rsidRPr="00B01147">
        <w:rPr>
          <w:rFonts w:hint="eastAsia"/>
          <w:b/>
          <w:sz w:val="30"/>
          <w:szCs w:val="30"/>
        </w:rPr>
        <w:t>股份有限公司</w:t>
      </w:r>
      <w:r w:rsidR="00DD648C">
        <w:rPr>
          <w:rFonts w:hint="eastAsia"/>
          <w:b/>
          <w:sz w:val="30"/>
          <w:szCs w:val="30"/>
        </w:rPr>
        <w:t>为代销机构的公告</w:t>
      </w:r>
    </w:p>
    <w:p w:rsidR="0035013B" w:rsidRDefault="0035013B">
      <w:pPr>
        <w:spacing w:line="360" w:lineRule="auto"/>
        <w:ind w:firstLineChars="200" w:firstLine="480"/>
        <w:jc w:val="cente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D17A21">
        <w:rPr>
          <w:rFonts w:hint="eastAsia"/>
          <w:sz w:val="24"/>
          <w:szCs w:val="24"/>
        </w:rPr>
        <w:t>中信</w:t>
      </w:r>
      <w:r w:rsidR="00D17A21">
        <w:rPr>
          <w:sz w:val="24"/>
          <w:szCs w:val="24"/>
        </w:rPr>
        <w:t>证券华南</w:t>
      </w:r>
      <w:r w:rsidR="00B01147" w:rsidRPr="00B01147">
        <w:rPr>
          <w:rFonts w:hint="eastAsia"/>
          <w:sz w:val="24"/>
          <w:szCs w:val="24"/>
        </w:rPr>
        <w:t>股份有限公司</w:t>
      </w:r>
      <w:r>
        <w:rPr>
          <w:rFonts w:hint="eastAsia"/>
          <w:sz w:val="24"/>
          <w:szCs w:val="24"/>
        </w:rPr>
        <w:t>（</w:t>
      </w:r>
      <w:r w:rsidR="00560979">
        <w:rPr>
          <w:rFonts w:hint="eastAsia"/>
          <w:sz w:val="24"/>
          <w:szCs w:val="24"/>
        </w:rPr>
        <w:t>原广州</w:t>
      </w:r>
      <w:r w:rsidR="00560979">
        <w:rPr>
          <w:sz w:val="24"/>
          <w:szCs w:val="24"/>
        </w:rPr>
        <w:t>证券股份有限公司，</w:t>
      </w:r>
      <w:r>
        <w:rPr>
          <w:rFonts w:hint="eastAsia"/>
          <w:sz w:val="24"/>
          <w:szCs w:val="24"/>
        </w:rPr>
        <w:t>以下简称“</w:t>
      </w:r>
      <w:r w:rsidR="00D17A21">
        <w:rPr>
          <w:rFonts w:hint="eastAsia"/>
          <w:sz w:val="24"/>
          <w:szCs w:val="24"/>
        </w:rPr>
        <w:t>中信</w:t>
      </w:r>
      <w:r w:rsidR="00D17A21">
        <w:rPr>
          <w:sz w:val="24"/>
          <w:szCs w:val="24"/>
        </w:rPr>
        <w:t>证券华南</w:t>
      </w:r>
      <w:r>
        <w:rPr>
          <w:rFonts w:hint="eastAsia"/>
          <w:sz w:val="24"/>
          <w:szCs w:val="24"/>
        </w:rPr>
        <w:t>”）签署的销售协议，自</w:t>
      </w:r>
      <w:r w:rsidR="002A5C73">
        <w:rPr>
          <w:rFonts w:hint="eastAsia"/>
          <w:sz w:val="24"/>
          <w:szCs w:val="24"/>
        </w:rPr>
        <w:t>2020</w:t>
      </w:r>
      <w:r w:rsidR="002A5C73">
        <w:rPr>
          <w:rFonts w:hint="eastAsia"/>
          <w:sz w:val="24"/>
          <w:szCs w:val="24"/>
        </w:rPr>
        <w:t>年</w:t>
      </w:r>
      <w:r w:rsidR="00D17A21">
        <w:rPr>
          <w:sz w:val="24"/>
          <w:szCs w:val="24"/>
        </w:rPr>
        <w:t>5</w:t>
      </w:r>
      <w:r w:rsidR="002A5C73">
        <w:rPr>
          <w:rFonts w:hint="eastAsia"/>
          <w:sz w:val="24"/>
          <w:szCs w:val="24"/>
        </w:rPr>
        <w:t>月</w:t>
      </w:r>
      <w:r w:rsidR="00D17A21">
        <w:rPr>
          <w:rFonts w:hint="eastAsia"/>
          <w:sz w:val="24"/>
          <w:szCs w:val="24"/>
        </w:rPr>
        <w:t>6</w:t>
      </w:r>
      <w:r w:rsidR="002A5C73">
        <w:rPr>
          <w:rFonts w:hint="eastAsia"/>
          <w:sz w:val="24"/>
          <w:szCs w:val="24"/>
        </w:rPr>
        <w:t>日</w:t>
      </w:r>
      <w:r>
        <w:rPr>
          <w:rFonts w:hint="eastAsia"/>
          <w:sz w:val="24"/>
          <w:szCs w:val="24"/>
        </w:rPr>
        <w:t>起，本公司旗下</w:t>
      </w:r>
      <w:r>
        <w:rPr>
          <w:sz w:val="24"/>
          <w:szCs w:val="24"/>
        </w:rPr>
        <w:t>基金增加</w:t>
      </w:r>
      <w:r w:rsidR="00D17A21">
        <w:rPr>
          <w:rFonts w:hint="eastAsia"/>
          <w:sz w:val="24"/>
          <w:szCs w:val="24"/>
        </w:rPr>
        <w:t>中信</w:t>
      </w:r>
      <w:r w:rsidR="00D17A21">
        <w:rPr>
          <w:sz w:val="24"/>
          <w:szCs w:val="24"/>
        </w:rPr>
        <w:t>证券华南</w:t>
      </w:r>
      <w:r>
        <w:rPr>
          <w:sz w:val="24"/>
          <w:szCs w:val="24"/>
        </w:rPr>
        <w:t>为销售机构</w:t>
      </w:r>
      <w:r>
        <w:rPr>
          <w:rFonts w:hint="eastAsia"/>
          <w:sz w:val="24"/>
          <w:szCs w:val="24"/>
        </w:rPr>
        <w:t>，投资者可通过</w:t>
      </w:r>
      <w:r w:rsidR="00D17A21">
        <w:rPr>
          <w:rFonts w:hint="eastAsia"/>
          <w:sz w:val="24"/>
          <w:szCs w:val="24"/>
        </w:rPr>
        <w:t>中信</w:t>
      </w:r>
      <w:r w:rsidR="00D17A21">
        <w:rPr>
          <w:sz w:val="24"/>
          <w:szCs w:val="24"/>
        </w:rPr>
        <w:t>证券华南</w:t>
      </w:r>
      <w:r>
        <w:rPr>
          <w:rFonts w:hint="eastAsia"/>
          <w:sz w:val="24"/>
          <w:szCs w:val="24"/>
        </w:rPr>
        <w:t>办理下述基金的申购、赎回、转换、定期定额投资等业务。现将相关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8642" w:type="dxa"/>
        <w:tblLayout w:type="fixed"/>
        <w:tblLook w:val="04A0"/>
      </w:tblPr>
      <w:tblGrid>
        <w:gridCol w:w="624"/>
        <w:gridCol w:w="1191"/>
        <w:gridCol w:w="4412"/>
        <w:gridCol w:w="2415"/>
      </w:tblGrid>
      <w:tr w:rsidR="00911C86" w:rsidTr="005D1D4D">
        <w:trPr>
          <w:trHeight w:val="510"/>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序号</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基金代码</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基金名称</w:t>
            </w:r>
          </w:p>
        </w:tc>
        <w:tc>
          <w:tcPr>
            <w:tcW w:w="2415"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w:t>
            </w:r>
            <w:r>
              <w:rPr>
                <w:rFonts w:ascii="宋体" w:hAnsi="宋体"/>
                <w:color w:val="000000"/>
                <w:sz w:val="24"/>
                <w:szCs w:val="24"/>
              </w:rPr>
              <w:t>简称</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6160</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00F867FB" w:rsidRPr="00D54ABF">
              <w:rPr>
                <w:rFonts w:ascii="宋体" w:hAnsi="宋体"/>
                <w:color w:val="000000"/>
                <w:kern w:val="0"/>
                <w:sz w:val="24"/>
                <w:szCs w:val="24"/>
              </w:rPr>
              <w:t>A</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2</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00F867FB" w:rsidRPr="00D54ABF">
              <w:rPr>
                <w:rFonts w:ascii="宋体" w:hAnsi="宋体"/>
                <w:color w:val="000000"/>
                <w:kern w:val="0"/>
                <w:sz w:val="24"/>
                <w:szCs w:val="24"/>
              </w:rPr>
              <w:t>C</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3</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4A0007">
              <w:rPr>
                <w:rFonts w:ascii="宋体" w:hAnsi="宋体"/>
                <w:color w:val="000000"/>
                <w:sz w:val="24"/>
                <w:szCs w:val="24"/>
              </w:rPr>
              <w:t>006511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卓远</w:t>
            </w:r>
            <w:r>
              <w:rPr>
                <w:rFonts w:ascii="宋体" w:hAnsi="宋体" w:hint="eastAsia"/>
                <w:color w:val="000000"/>
                <w:sz w:val="24"/>
                <w:szCs w:val="24"/>
              </w:rPr>
              <w:t>混合型</w:t>
            </w:r>
            <w:r>
              <w:rPr>
                <w:rFonts w:ascii="宋体" w:hAnsi="宋体"/>
                <w:color w:val="000000"/>
                <w:sz w:val="24"/>
                <w:szCs w:val="24"/>
              </w:rPr>
              <w:t>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color w:val="000000"/>
                <w:sz w:val="24"/>
                <w:szCs w:val="24"/>
              </w:rPr>
              <w:t>卓远</w:t>
            </w:r>
            <w:r>
              <w:rPr>
                <w:rFonts w:hAnsi="宋体"/>
                <w:sz w:val="24"/>
                <w:szCs w:val="24"/>
              </w:rPr>
              <w:t>混合</w:t>
            </w:r>
            <w:r w:rsidR="00F867FB"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4</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color w:val="000000"/>
                <w:sz w:val="24"/>
                <w:szCs w:val="24"/>
              </w:rPr>
              <w:t>006512</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卓远</w:t>
            </w:r>
            <w:r>
              <w:rPr>
                <w:rFonts w:ascii="宋体" w:hAnsi="宋体" w:hint="eastAsia"/>
                <w:color w:val="000000"/>
                <w:sz w:val="24"/>
                <w:szCs w:val="24"/>
              </w:rPr>
              <w:t>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color w:val="000000"/>
                <w:sz w:val="24"/>
                <w:szCs w:val="24"/>
              </w:rPr>
              <w:t>卓远</w:t>
            </w:r>
            <w:r>
              <w:rPr>
                <w:rFonts w:hAnsi="宋体"/>
                <w:sz w:val="24"/>
                <w:szCs w:val="24"/>
              </w:rPr>
              <w:t>混合</w:t>
            </w:r>
            <w:r w:rsidR="00F867FB"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5</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006593</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6</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006594</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7</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007044</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8</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007045</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9</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007126</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10</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007127</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C</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11</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w:t>
            </w:r>
            <w:r w:rsidRPr="009B1854">
              <w:rPr>
                <w:rFonts w:ascii="宋体" w:hAnsi="宋体"/>
                <w:color w:val="000000"/>
                <w:kern w:val="0"/>
                <w:sz w:val="24"/>
                <w:szCs w:val="24"/>
              </w:rPr>
              <w:t>470</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博道叁佰智航A</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12</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博道叁佰智航C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13</w:t>
            </w:r>
          </w:p>
        </w:tc>
        <w:tc>
          <w:tcPr>
            <w:tcW w:w="1191" w:type="dxa"/>
            <w:vAlign w:val="center"/>
          </w:tcPr>
          <w:p w:rsidR="00571B5C" w:rsidRDefault="00560979"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007825</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博道志远混合型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hAnsi="宋体" w:hint="eastAsia"/>
                <w:sz w:val="24"/>
                <w:szCs w:val="24"/>
              </w:rPr>
              <w:t>博道</w:t>
            </w:r>
            <w:r>
              <w:rPr>
                <w:rFonts w:ascii="宋体" w:hAnsi="宋体" w:hint="eastAsia"/>
                <w:color w:val="000000"/>
                <w:sz w:val="24"/>
                <w:szCs w:val="24"/>
              </w:rPr>
              <w:t>志远</w:t>
            </w:r>
            <w:r>
              <w:rPr>
                <w:rFonts w:hAnsi="宋体"/>
                <w:sz w:val="24"/>
                <w:szCs w:val="24"/>
              </w:rPr>
              <w:t>混合</w:t>
            </w:r>
            <w:r w:rsidRPr="00D54ABF">
              <w:rPr>
                <w:rFonts w:ascii="宋体" w:hAnsi="宋体"/>
                <w:color w:val="000000"/>
                <w:kern w:val="0"/>
                <w:sz w:val="24"/>
                <w:szCs w:val="24"/>
              </w:rPr>
              <w:t>A</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14</w:t>
            </w:r>
          </w:p>
        </w:tc>
        <w:tc>
          <w:tcPr>
            <w:tcW w:w="1191" w:type="dxa"/>
            <w:vAlign w:val="center"/>
          </w:tcPr>
          <w:p w:rsidR="00571B5C" w:rsidRDefault="00560979"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007826</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博道志远混合型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hAnsi="宋体" w:hint="eastAsia"/>
                <w:sz w:val="24"/>
                <w:szCs w:val="24"/>
              </w:rPr>
              <w:t>博道</w:t>
            </w:r>
            <w:r>
              <w:rPr>
                <w:rFonts w:ascii="宋体" w:hAnsi="宋体" w:hint="eastAsia"/>
                <w:color w:val="000000"/>
                <w:sz w:val="24"/>
                <w:szCs w:val="24"/>
              </w:rPr>
              <w:t>志远</w:t>
            </w:r>
            <w:r>
              <w:rPr>
                <w:rFonts w:hAnsi="宋体"/>
                <w:sz w:val="24"/>
                <w:szCs w:val="24"/>
              </w:rPr>
              <w:t>混合</w:t>
            </w:r>
            <w:r w:rsidRPr="00D54ABF">
              <w:rPr>
                <w:rFonts w:ascii="宋体" w:hAnsi="宋体"/>
                <w:color w:val="000000"/>
                <w:kern w:val="0"/>
                <w:sz w:val="24"/>
                <w:szCs w:val="24"/>
              </w:rPr>
              <w:t>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color w:val="000000"/>
                <w:sz w:val="24"/>
                <w:szCs w:val="24"/>
              </w:rPr>
              <w:t>15</w:t>
            </w:r>
          </w:p>
        </w:tc>
        <w:tc>
          <w:tcPr>
            <w:tcW w:w="1191" w:type="dxa"/>
            <w:vAlign w:val="center"/>
          </w:tcPr>
          <w:p w:rsidR="00571B5C" w:rsidRDefault="00571B5C" w:rsidP="005D1D4D">
            <w:pPr>
              <w:spacing w:line="288" w:lineRule="auto"/>
              <w:jc w:val="center"/>
              <w:rPr>
                <w:rFonts w:ascii="宋体" w:hAnsi="宋体"/>
                <w:color w:val="000000"/>
                <w:sz w:val="24"/>
                <w:szCs w:val="24"/>
              </w:rPr>
            </w:pPr>
            <w:r w:rsidRPr="001B372D">
              <w:rPr>
                <w:rFonts w:ascii="宋体" w:hAnsi="宋体"/>
                <w:color w:val="000000"/>
                <w:kern w:val="0"/>
                <w:sz w:val="24"/>
                <w:szCs w:val="24"/>
              </w:rPr>
              <w:t>007831</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571B5C" w:rsidRDefault="00571B5C"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智航A</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color w:val="000000"/>
                <w:sz w:val="24"/>
                <w:szCs w:val="24"/>
              </w:rPr>
              <w:lastRenderedPageBreak/>
              <w:t>16</w:t>
            </w:r>
          </w:p>
        </w:tc>
        <w:tc>
          <w:tcPr>
            <w:tcW w:w="1191" w:type="dxa"/>
            <w:vAlign w:val="center"/>
          </w:tcPr>
          <w:p w:rsidR="00571B5C" w:rsidRPr="001B372D" w:rsidRDefault="00571B5C" w:rsidP="005D1D4D">
            <w:pPr>
              <w:spacing w:line="288" w:lineRule="auto"/>
              <w:jc w:val="center"/>
              <w:rPr>
                <w:rFonts w:ascii="宋体" w:hAnsi="宋体"/>
                <w:color w:val="000000"/>
                <w:kern w:val="0"/>
                <w:sz w:val="24"/>
                <w:szCs w:val="24"/>
              </w:rPr>
            </w:pPr>
            <w:r w:rsidRPr="001B372D">
              <w:rPr>
                <w:rFonts w:ascii="宋体" w:hAnsi="宋体"/>
                <w:color w:val="000000"/>
                <w:kern w:val="0"/>
                <w:sz w:val="24"/>
                <w:szCs w:val="24"/>
              </w:rPr>
              <w:t>007832</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w:t>
            </w:r>
            <w:r w:rsidRPr="00D54ABF">
              <w:rPr>
                <w:rFonts w:ascii="宋体" w:hAnsi="宋体"/>
                <w:color w:val="000000"/>
                <w:kern w:val="0"/>
                <w:sz w:val="24"/>
                <w:szCs w:val="24"/>
              </w:rPr>
              <w:t>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17</w:t>
            </w:r>
          </w:p>
        </w:tc>
        <w:tc>
          <w:tcPr>
            <w:tcW w:w="1191" w:type="dxa"/>
            <w:vAlign w:val="center"/>
          </w:tcPr>
          <w:p w:rsidR="00571B5C"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0082</w:t>
            </w:r>
            <w:r>
              <w:rPr>
                <w:rFonts w:ascii="宋体" w:hAnsi="宋体"/>
                <w:color w:val="000000"/>
                <w:kern w:val="0"/>
                <w:sz w:val="24"/>
                <w:szCs w:val="24"/>
              </w:rPr>
              <w:t>08</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博道嘉泰回报混合型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嘉泰回报混合</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18</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560979"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19</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008319</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560979"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C</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20</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008467</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嘉瑞混合型证券投资基金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嘉瑞混合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21</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008468</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嘉瑞混合型证券投资基金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嘉瑞混合</w:t>
            </w:r>
            <w:r>
              <w:rPr>
                <w:rFonts w:ascii="宋体" w:hAnsi="宋体" w:hint="eastAsia"/>
                <w:color w:val="000000"/>
                <w:kern w:val="0"/>
                <w:sz w:val="24"/>
                <w:szCs w:val="24"/>
              </w:rPr>
              <w:t>C</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22</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008547</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安远</w:t>
            </w:r>
            <w:r>
              <w:rPr>
                <w:rFonts w:ascii="宋体" w:hAnsi="宋体" w:hint="eastAsia"/>
                <w:color w:val="000000"/>
                <w:sz w:val="24"/>
                <w:szCs w:val="24"/>
              </w:rPr>
              <w:t>6个月定期</w:t>
            </w:r>
            <w:r>
              <w:rPr>
                <w:rFonts w:ascii="宋体" w:hAnsi="宋体"/>
                <w:color w:val="000000"/>
                <w:sz w:val="24"/>
                <w:szCs w:val="24"/>
              </w:rPr>
              <w:t>开放混合型证券投资基金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6个月</w:t>
            </w:r>
            <w:r>
              <w:rPr>
                <w:rFonts w:ascii="宋体" w:hAnsi="宋体"/>
                <w:color w:val="000000"/>
                <w:kern w:val="0"/>
                <w:sz w:val="24"/>
                <w:szCs w:val="24"/>
              </w:rPr>
              <w:t>定开混合</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23</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008793</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w:t>
            </w:r>
            <w:r>
              <w:rPr>
                <w:rFonts w:ascii="宋体" w:hAnsi="宋体" w:hint="eastAsia"/>
                <w:color w:val="000000"/>
                <w:sz w:val="24"/>
                <w:szCs w:val="24"/>
              </w:rPr>
              <w:t>元</w:t>
            </w:r>
            <w:r>
              <w:rPr>
                <w:rFonts w:ascii="宋体" w:hAnsi="宋体"/>
                <w:color w:val="000000"/>
                <w:sz w:val="24"/>
                <w:szCs w:val="24"/>
              </w:rPr>
              <w:t>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w:t>
            </w:r>
            <w:r>
              <w:rPr>
                <w:rFonts w:ascii="宋体" w:hAnsi="宋体" w:hint="eastAsia"/>
                <w:color w:val="000000"/>
                <w:kern w:val="0"/>
                <w:sz w:val="24"/>
                <w:szCs w:val="24"/>
              </w:rPr>
              <w:t>元</w:t>
            </w:r>
            <w:r>
              <w:rPr>
                <w:rFonts w:ascii="宋体" w:hAnsi="宋体"/>
                <w:color w:val="000000"/>
                <w:kern w:val="0"/>
                <w:sz w:val="24"/>
                <w:szCs w:val="24"/>
              </w:rPr>
              <w:t>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24</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008794</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w:t>
            </w:r>
            <w:r>
              <w:rPr>
                <w:rFonts w:ascii="宋体" w:hAnsi="宋体" w:hint="eastAsia"/>
                <w:color w:val="000000"/>
                <w:sz w:val="24"/>
                <w:szCs w:val="24"/>
              </w:rPr>
              <w:t>元</w:t>
            </w:r>
            <w:r>
              <w:rPr>
                <w:rFonts w:ascii="宋体" w:hAnsi="宋体"/>
                <w:color w:val="000000"/>
                <w:sz w:val="24"/>
                <w:szCs w:val="24"/>
              </w:rPr>
              <w:t>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w:t>
            </w:r>
            <w:r>
              <w:rPr>
                <w:rFonts w:ascii="宋体" w:hAnsi="宋体" w:hint="eastAsia"/>
                <w:color w:val="000000"/>
                <w:kern w:val="0"/>
                <w:sz w:val="24"/>
                <w:szCs w:val="24"/>
              </w:rPr>
              <w:t>元</w:t>
            </w:r>
            <w:r>
              <w:rPr>
                <w:rFonts w:ascii="宋体" w:hAnsi="宋体"/>
                <w:color w:val="000000"/>
                <w:kern w:val="0"/>
                <w:sz w:val="24"/>
                <w:szCs w:val="24"/>
              </w:rPr>
              <w:t>混合</w:t>
            </w:r>
            <w:r>
              <w:rPr>
                <w:rFonts w:ascii="宋体" w:hAnsi="宋体" w:hint="eastAsia"/>
                <w:color w:val="000000"/>
                <w:kern w:val="0"/>
                <w:sz w:val="24"/>
                <w:szCs w:val="24"/>
              </w:rPr>
              <w:t>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w:t>
      </w:r>
      <w:r w:rsidR="00A40C8E">
        <w:rPr>
          <w:rFonts w:hint="eastAsia"/>
          <w:sz w:val="24"/>
          <w:szCs w:val="24"/>
        </w:rPr>
        <w:t>1</w:t>
      </w:r>
      <w:r w:rsidR="00A40C8E">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A40C8E" w:rsidRPr="00A40C8E">
        <w:rPr>
          <w:rFonts w:hint="eastAsia"/>
          <w:sz w:val="24"/>
          <w:szCs w:val="24"/>
        </w:rPr>
        <w:t>；</w:t>
      </w:r>
      <w:r w:rsidR="00A40C8E" w:rsidRPr="00A40C8E">
        <w:rPr>
          <w:rFonts w:hint="eastAsia"/>
          <w:sz w:val="24"/>
          <w:szCs w:val="24"/>
        </w:rPr>
        <w:t>2</w:t>
      </w:r>
      <w:r w:rsidR="00A40C8E" w:rsidRPr="00A40C8E">
        <w:rPr>
          <w:rFonts w:hint="eastAsia"/>
          <w:sz w:val="24"/>
          <w:szCs w:val="24"/>
        </w:rPr>
        <w:t>、博道</w:t>
      </w:r>
      <w:r w:rsidR="00A40C8E">
        <w:rPr>
          <w:rFonts w:hint="eastAsia"/>
          <w:sz w:val="24"/>
          <w:szCs w:val="24"/>
        </w:rPr>
        <w:t>安远</w:t>
      </w:r>
      <w:r w:rsidR="00A40C8E">
        <w:rPr>
          <w:rFonts w:hint="eastAsia"/>
          <w:sz w:val="24"/>
          <w:szCs w:val="24"/>
        </w:rPr>
        <w:t>6</w:t>
      </w:r>
      <w:r w:rsidR="00A40C8E">
        <w:rPr>
          <w:rFonts w:hint="eastAsia"/>
          <w:sz w:val="24"/>
          <w:szCs w:val="24"/>
        </w:rPr>
        <w:t>个月定期</w:t>
      </w:r>
      <w:r w:rsidR="00A40C8E">
        <w:rPr>
          <w:sz w:val="24"/>
          <w:szCs w:val="24"/>
        </w:rPr>
        <w:t>开放混合型</w:t>
      </w:r>
      <w:r w:rsidR="00A40C8E" w:rsidRPr="00A40C8E">
        <w:rPr>
          <w:rFonts w:hint="eastAsia"/>
          <w:sz w:val="24"/>
          <w:szCs w:val="24"/>
        </w:rPr>
        <w:t>证券投资基金</w:t>
      </w:r>
      <w:r w:rsidR="00A40C8E">
        <w:rPr>
          <w:rFonts w:hint="eastAsia"/>
          <w:sz w:val="24"/>
          <w:szCs w:val="24"/>
        </w:rPr>
        <w:t>和</w:t>
      </w:r>
      <w:r w:rsidR="00A40C8E">
        <w:rPr>
          <w:sz w:val="24"/>
          <w:szCs w:val="24"/>
        </w:rPr>
        <w:t>博道嘉元混合型证券投资基金</w:t>
      </w:r>
      <w:r w:rsidR="007137DB">
        <w:rPr>
          <w:rFonts w:hint="eastAsia"/>
          <w:sz w:val="24"/>
          <w:szCs w:val="24"/>
        </w:rPr>
        <w:t>目前均</w:t>
      </w:r>
      <w:r w:rsidR="00A40C8E" w:rsidRPr="00A40C8E">
        <w:rPr>
          <w:rFonts w:hint="eastAsia"/>
          <w:sz w:val="24"/>
          <w:szCs w:val="24"/>
        </w:rPr>
        <w:t>处于封闭期，其开始办理日常申购、赎回、转换、定期定额投资业务的日期，敬请投资者留意本公司届时发布的有关公告</w:t>
      </w:r>
      <w:r>
        <w:rPr>
          <w:rFonts w:hint="eastAsia"/>
          <w:sz w:val="24"/>
          <w:szCs w:val="24"/>
        </w:rPr>
        <w:t>。</w:t>
      </w:r>
    </w:p>
    <w:p w:rsidR="0035013B" w:rsidRDefault="0035013B" w:rsidP="00C27DEA">
      <w:pPr>
        <w:spacing w:line="360" w:lineRule="auto"/>
        <w:ind w:firstLineChars="200" w:firstLine="482"/>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6A580A" w:rsidRDefault="006A580A">
      <w:pPr>
        <w:spacing w:line="360" w:lineRule="auto"/>
        <w:ind w:firstLineChars="200" w:firstLine="480"/>
        <w:rPr>
          <w:sz w:val="24"/>
          <w:szCs w:val="24"/>
        </w:rPr>
      </w:pPr>
      <w:r>
        <w:rPr>
          <w:rFonts w:hint="eastAsia"/>
          <w:sz w:val="24"/>
          <w:szCs w:val="24"/>
        </w:rPr>
        <w:t>1</w:t>
      </w:r>
      <w:r>
        <w:rPr>
          <w:rFonts w:hint="eastAsia"/>
          <w:sz w:val="24"/>
          <w:szCs w:val="24"/>
        </w:rPr>
        <w:t>、</w:t>
      </w:r>
      <w:r w:rsidRPr="006A580A">
        <w:rPr>
          <w:rFonts w:hint="eastAsia"/>
          <w:sz w:val="24"/>
          <w:szCs w:val="24"/>
        </w:rPr>
        <w:t>上述业务仅适用于处于正常申购赎回期的基金。基金封闭期等特殊期间的有关规定详见对应基金的基金合同和招募说明书等相关法律文件及本公司发布的最新业务公告</w:t>
      </w:r>
      <w:r>
        <w:rPr>
          <w:rFonts w:hint="eastAsia"/>
          <w:sz w:val="24"/>
          <w:szCs w:val="24"/>
        </w:rPr>
        <w:t>。</w:t>
      </w:r>
    </w:p>
    <w:p w:rsidR="0035013B" w:rsidRPr="006703C1" w:rsidRDefault="006A580A">
      <w:pPr>
        <w:spacing w:line="360" w:lineRule="auto"/>
        <w:ind w:firstLineChars="200" w:firstLine="480"/>
        <w:rPr>
          <w:sz w:val="24"/>
          <w:szCs w:val="24"/>
        </w:rPr>
      </w:pPr>
      <w:r>
        <w:rPr>
          <w:sz w:val="24"/>
          <w:szCs w:val="24"/>
        </w:rPr>
        <w:t>2</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等业务的费率及办理各项销售业务的相关规则请详见该基金相关法律文件及本公司发布的最新业务公告。</w:t>
      </w:r>
    </w:p>
    <w:p w:rsidR="0035013B" w:rsidRDefault="006A580A">
      <w:pPr>
        <w:spacing w:line="360" w:lineRule="auto"/>
        <w:ind w:firstLineChars="200" w:firstLine="480"/>
        <w:rPr>
          <w:sz w:val="24"/>
          <w:szCs w:val="24"/>
        </w:rPr>
      </w:pPr>
      <w:r>
        <w:rPr>
          <w:sz w:val="24"/>
          <w:szCs w:val="24"/>
        </w:rPr>
        <w:t>3</w:t>
      </w:r>
      <w:r w:rsidR="00DD648C">
        <w:rPr>
          <w:rFonts w:hint="eastAsia"/>
          <w:sz w:val="24"/>
          <w:szCs w:val="24"/>
        </w:rPr>
        <w:t>、投资者通过</w:t>
      </w:r>
      <w:r w:rsidR="003352AF">
        <w:rPr>
          <w:rFonts w:hint="eastAsia"/>
          <w:sz w:val="24"/>
          <w:szCs w:val="24"/>
        </w:rPr>
        <w:t>中信</w:t>
      </w:r>
      <w:r w:rsidR="003352AF">
        <w:rPr>
          <w:sz w:val="24"/>
          <w:szCs w:val="24"/>
        </w:rPr>
        <w:t>证券华南</w:t>
      </w:r>
      <w:r w:rsidR="00DD648C">
        <w:rPr>
          <w:rFonts w:hint="eastAsia"/>
          <w:sz w:val="24"/>
          <w:szCs w:val="24"/>
        </w:rPr>
        <w:t>办理上述基金的申购、赎回、转换、定期定额投资等业务，在遵守基金合同及招募说明书的前提下，具体业务办理的相关流程、时间、费率优惠活动（如有）和其他业务规则以</w:t>
      </w:r>
      <w:r w:rsidR="003352AF">
        <w:rPr>
          <w:rFonts w:hint="eastAsia"/>
          <w:sz w:val="24"/>
          <w:szCs w:val="24"/>
        </w:rPr>
        <w:t>中信</w:t>
      </w:r>
      <w:r w:rsidR="003352AF">
        <w:rPr>
          <w:sz w:val="24"/>
          <w:szCs w:val="24"/>
        </w:rPr>
        <w:t>证券华南</w:t>
      </w:r>
      <w:r w:rsidR="00DD648C">
        <w:rPr>
          <w:rFonts w:hint="eastAsia"/>
          <w:sz w:val="24"/>
          <w:szCs w:val="24"/>
        </w:rPr>
        <w:t>的安排和规定为准。</w:t>
      </w:r>
    </w:p>
    <w:p w:rsidR="0035013B" w:rsidRDefault="006A580A" w:rsidP="00B6318F">
      <w:pPr>
        <w:spacing w:line="360" w:lineRule="auto"/>
        <w:ind w:firstLineChars="200" w:firstLine="480"/>
        <w:rPr>
          <w:sz w:val="24"/>
          <w:szCs w:val="24"/>
        </w:rPr>
      </w:pPr>
      <w:r>
        <w:rPr>
          <w:sz w:val="24"/>
          <w:szCs w:val="24"/>
        </w:rPr>
        <w:t>4</w:t>
      </w:r>
      <w:r w:rsidR="00DD648C">
        <w:rPr>
          <w:sz w:val="24"/>
          <w:szCs w:val="24"/>
        </w:rPr>
        <w:t>、</w:t>
      </w:r>
      <w:r w:rsidR="00DD648C">
        <w:rPr>
          <w:rFonts w:hint="eastAsia"/>
          <w:sz w:val="24"/>
          <w:szCs w:val="24"/>
        </w:rPr>
        <w:t>本公告仅对增加</w:t>
      </w:r>
      <w:r w:rsidR="003352AF">
        <w:rPr>
          <w:rFonts w:hint="eastAsia"/>
          <w:sz w:val="24"/>
          <w:szCs w:val="24"/>
        </w:rPr>
        <w:t>中信</w:t>
      </w:r>
      <w:r w:rsidR="003352AF">
        <w:rPr>
          <w:sz w:val="24"/>
          <w:szCs w:val="24"/>
        </w:rPr>
        <w:t>证券华南</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）认真查阅相关基金合同、最新的招募说明书和相关公告，或拨打本公司客户服务电话（</w:t>
      </w:r>
      <w:r w:rsidR="00DD648C">
        <w:rPr>
          <w:sz w:val="24"/>
          <w:szCs w:val="24"/>
        </w:rPr>
        <w:t>400-085-2888</w:t>
      </w:r>
      <w:r w:rsidR="00DD648C">
        <w:rPr>
          <w:rFonts w:hint="eastAsia"/>
          <w:sz w:val="24"/>
          <w:szCs w:val="24"/>
        </w:rPr>
        <w:t>）查询。</w:t>
      </w:r>
      <w:bookmarkStart w:id="0" w:name="_GoBack"/>
      <w:bookmarkEnd w:id="0"/>
    </w:p>
    <w:p w:rsidR="0035013B" w:rsidRDefault="00DD648C">
      <w:pPr>
        <w:spacing w:line="360" w:lineRule="auto"/>
        <w:ind w:firstLineChars="200" w:firstLine="482"/>
        <w:rPr>
          <w:b/>
          <w:sz w:val="24"/>
          <w:szCs w:val="24"/>
        </w:rPr>
      </w:pPr>
      <w:r>
        <w:rPr>
          <w:rFonts w:hint="eastAsia"/>
          <w:b/>
          <w:sz w:val="24"/>
          <w:szCs w:val="24"/>
        </w:rPr>
        <w:lastRenderedPageBreak/>
        <w:t>三</w:t>
      </w:r>
      <w:r>
        <w:rPr>
          <w:b/>
          <w:sz w:val="24"/>
          <w:szCs w:val="24"/>
        </w:rPr>
        <w:t>、</w:t>
      </w:r>
      <w:r>
        <w:rPr>
          <w:rFonts w:hint="eastAsia"/>
          <w:b/>
          <w:sz w:val="24"/>
          <w:szCs w:val="24"/>
        </w:rPr>
        <w:t>投资者可通过以下方式咨询相关详情：</w:t>
      </w:r>
    </w:p>
    <w:p w:rsidR="006A580A" w:rsidRPr="006A580A" w:rsidRDefault="00DD648C" w:rsidP="006A580A">
      <w:pPr>
        <w:spacing w:line="360" w:lineRule="auto"/>
        <w:ind w:firstLineChars="200" w:firstLine="480"/>
        <w:rPr>
          <w:sz w:val="24"/>
          <w:szCs w:val="24"/>
        </w:rPr>
      </w:pPr>
      <w:r>
        <w:rPr>
          <w:rFonts w:hint="eastAsia"/>
          <w:sz w:val="24"/>
          <w:szCs w:val="24"/>
        </w:rPr>
        <w:t>1</w:t>
      </w:r>
      <w:r>
        <w:rPr>
          <w:rFonts w:hint="eastAsia"/>
          <w:sz w:val="24"/>
          <w:szCs w:val="24"/>
        </w:rPr>
        <w:t>、</w:t>
      </w:r>
      <w:r w:rsidR="006A580A" w:rsidRPr="006A580A">
        <w:rPr>
          <w:rFonts w:hint="eastAsia"/>
          <w:sz w:val="24"/>
          <w:szCs w:val="24"/>
        </w:rPr>
        <w:t>中信证券</w:t>
      </w:r>
      <w:r w:rsidR="006A580A">
        <w:rPr>
          <w:rFonts w:hint="eastAsia"/>
          <w:sz w:val="24"/>
          <w:szCs w:val="24"/>
        </w:rPr>
        <w:t>华南</w:t>
      </w:r>
      <w:r w:rsidR="006A580A" w:rsidRPr="006A580A">
        <w:rPr>
          <w:rFonts w:hint="eastAsia"/>
          <w:sz w:val="24"/>
          <w:szCs w:val="24"/>
        </w:rPr>
        <w:t>股份有限公司</w:t>
      </w:r>
    </w:p>
    <w:p w:rsidR="006A580A" w:rsidRPr="006A580A" w:rsidRDefault="006A580A" w:rsidP="006A580A">
      <w:pPr>
        <w:spacing w:line="360" w:lineRule="auto"/>
        <w:ind w:firstLineChars="200" w:firstLine="480"/>
        <w:rPr>
          <w:sz w:val="24"/>
          <w:szCs w:val="24"/>
        </w:rPr>
      </w:pPr>
      <w:r w:rsidRPr="006A580A">
        <w:rPr>
          <w:rFonts w:hint="eastAsia"/>
          <w:sz w:val="24"/>
          <w:szCs w:val="24"/>
        </w:rPr>
        <w:t>客户服务电话：</w:t>
      </w:r>
      <w:r w:rsidR="00076676" w:rsidRPr="00076676">
        <w:rPr>
          <w:sz w:val="24"/>
          <w:szCs w:val="24"/>
        </w:rPr>
        <w:t>95396</w:t>
      </w:r>
    </w:p>
    <w:p w:rsidR="0035013B" w:rsidRDefault="006A580A" w:rsidP="00D17A21">
      <w:pPr>
        <w:spacing w:line="360" w:lineRule="auto"/>
        <w:ind w:firstLineChars="200" w:firstLine="480"/>
        <w:rPr>
          <w:sz w:val="24"/>
          <w:szCs w:val="24"/>
        </w:rPr>
      </w:pPr>
      <w:r w:rsidRPr="006A580A">
        <w:rPr>
          <w:rFonts w:hint="eastAsia"/>
          <w:sz w:val="24"/>
          <w:szCs w:val="24"/>
        </w:rPr>
        <w:t>网址：</w:t>
      </w:r>
      <w:r w:rsidR="00076676" w:rsidRPr="00076676">
        <w:rPr>
          <w:sz w:val="24"/>
          <w:szCs w:val="24"/>
        </w:rPr>
        <w:t>www. gzs.com.cn</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住所：上海市虹口区东大名路</w:t>
      </w:r>
      <w:r>
        <w:rPr>
          <w:rFonts w:hint="eastAsia"/>
          <w:sz w:val="24"/>
          <w:szCs w:val="24"/>
        </w:rPr>
        <w:t>687</w:t>
      </w:r>
      <w:r>
        <w:rPr>
          <w:rFonts w:hint="eastAsia"/>
          <w:sz w:val="24"/>
          <w:szCs w:val="24"/>
        </w:rPr>
        <w:t>号</w:t>
      </w:r>
      <w:r>
        <w:rPr>
          <w:rFonts w:hint="eastAsia"/>
          <w:sz w:val="24"/>
          <w:szCs w:val="24"/>
        </w:rPr>
        <w:t>1</w:t>
      </w:r>
      <w:r>
        <w:rPr>
          <w:rFonts w:hint="eastAsia"/>
          <w:sz w:val="24"/>
          <w:szCs w:val="24"/>
        </w:rPr>
        <w:t>幢</w:t>
      </w:r>
      <w:r>
        <w:rPr>
          <w:rFonts w:hint="eastAsia"/>
          <w:sz w:val="24"/>
          <w:szCs w:val="24"/>
        </w:rPr>
        <w:t>262</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办公地址：上海市浦东新区福山路</w:t>
      </w:r>
      <w:r>
        <w:rPr>
          <w:rFonts w:hint="eastAsia"/>
          <w:sz w:val="24"/>
          <w:szCs w:val="24"/>
        </w:rPr>
        <w:t>500</w:t>
      </w:r>
      <w:r>
        <w:rPr>
          <w:rFonts w:hint="eastAsia"/>
          <w:sz w:val="24"/>
          <w:szCs w:val="24"/>
        </w:rPr>
        <w:t>号城建国际中心</w:t>
      </w:r>
      <w:r>
        <w:rPr>
          <w:rFonts w:hint="eastAsia"/>
          <w:sz w:val="24"/>
          <w:szCs w:val="24"/>
        </w:rPr>
        <w:t>1601</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法定代表人：莫泰山</w:t>
      </w:r>
    </w:p>
    <w:p w:rsidR="0035013B" w:rsidRDefault="00DD648C">
      <w:pPr>
        <w:spacing w:line="360" w:lineRule="auto"/>
        <w:ind w:firstLineChars="200" w:firstLine="480"/>
        <w:rPr>
          <w:sz w:val="24"/>
          <w:szCs w:val="24"/>
        </w:rPr>
      </w:pPr>
      <w:r>
        <w:rPr>
          <w:rFonts w:hint="eastAsia"/>
          <w:sz w:val="24"/>
          <w:szCs w:val="24"/>
        </w:rPr>
        <w:t>电话：</w:t>
      </w:r>
      <w:r>
        <w:rPr>
          <w:rFonts w:hint="eastAsia"/>
          <w:sz w:val="24"/>
          <w:szCs w:val="24"/>
        </w:rPr>
        <w:t>021-80226288</w:t>
      </w:r>
    </w:p>
    <w:p w:rsidR="0035013B" w:rsidRDefault="00DD648C">
      <w:pPr>
        <w:spacing w:line="360" w:lineRule="auto"/>
        <w:ind w:firstLineChars="200" w:firstLine="480"/>
        <w:rPr>
          <w:sz w:val="24"/>
          <w:szCs w:val="24"/>
        </w:rPr>
      </w:pPr>
      <w:r>
        <w:rPr>
          <w:rFonts w:hint="eastAsia"/>
          <w:sz w:val="24"/>
          <w:szCs w:val="24"/>
        </w:rPr>
        <w:t>联系人：郭宇晴</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E6E69">
      <w:pPr>
        <w:spacing w:line="360" w:lineRule="auto"/>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35013B" w:rsidRDefault="00DD648C">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了解基金产品的详细情况，选择与自己风险识别能力和风险承受能力相匹配的基金。本公告的解释权归本公司所有。</w:t>
      </w:r>
    </w:p>
    <w:p w:rsidR="0035013B" w:rsidRDefault="0035013B">
      <w:pPr>
        <w:spacing w:line="360" w:lineRule="auto"/>
        <w:ind w:firstLineChars="200" w:firstLine="480"/>
        <w:rPr>
          <w:sz w:val="24"/>
          <w:szCs w:val="24"/>
        </w:rPr>
      </w:pPr>
    </w:p>
    <w:p w:rsidR="0035013B" w:rsidRDefault="00DD648C">
      <w:pPr>
        <w:spacing w:line="360" w:lineRule="auto"/>
        <w:ind w:firstLineChars="200" w:firstLine="480"/>
        <w:rPr>
          <w:sz w:val="24"/>
          <w:szCs w:val="24"/>
        </w:rPr>
      </w:pPr>
      <w:r>
        <w:rPr>
          <w:rFonts w:hint="eastAsia"/>
          <w:sz w:val="24"/>
          <w:szCs w:val="24"/>
        </w:rPr>
        <w:t>特此公告。</w:t>
      </w:r>
    </w:p>
    <w:p w:rsidR="0035013B" w:rsidRDefault="0035013B">
      <w:pPr>
        <w:spacing w:line="360" w:lineRule="auto"/>
        <w:ind w:firstLineChars="200" w:firstLine="480"/>
        <w:rPr>
          <w:sz w:val="24"/>
          <w:szCs w:val="24"/>
        </w:rPr>
      </w:pPr>
    </w:p>
    <w:p w:rsidR="0035013B" w:rsidRDefault="0035013B">
      <w:pPr>
        <w:spacing w:line="360" w:lineRule="auto"/>
        <w:ind w:firstLineChars="200" w:firstLine="480"/>
        <w:rPr>
          <w:sz w:val="24"/>
          <w:szCs w:val="24"/>
        </w:rPr>
      </w:pP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二〇二〇年</w:t>
      </w:r>
      <w:r w:rsidR="00D17A21">
        <w:rPr>
          <w:rFonts w:hint="eastAsia"/>
          <w:sz w:val="24"/>
          <w:szCs w:val="24"/>
        </w:rPr>
        <w:t>四</w:t>
      </w:r>
      <w:r>
        <w:rPr>
          <w:sz w:val="24"/>
          <w:szCs w:val="24"/>
        </w:rPr>
        <w:t>月</w:t>
      </w:r>
      <w:r w:rsidR="00316134">
        <w:rPr>
          <w:rFonts w:hint="eastAsia"/>
          <w:sz w:val="24"/>
          <w:szCs w:val="24"/>
        </w:rPr>
        <w:t>二十九</w:t>
      </w:r>
      <w:r>
        <w:rPr>
          <w:rFonts w:hint="eastAsia"/>
          <w:sz w:val="24"/>
          <w:szCs w:val="24"/>
        </w:rPr>
        <w:t>日</w:t>
      </w:r>
    </w:p>
    <w:sectPr w:rsidR="0035013B" w:rsidSect="007511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9A5" w:rsidRDefault="008269A5">
      <w:r>
        <w:separator/>
      </w:r>
    </w:p>
  </w:endnote>
  <w:endnote w:type="continuationSeparator" w:id="1">
    <w:p w:rsidR="008269A5" w:rsidRDefault="00826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7511BC">
        <w:pPr>
          <w:pStyle w:val="a5"/>
          <w:jc w:val="center"/>
        </w:pPr>
        <w:r>
          <w:fldChar w:fldCharType="begin"/>
        </w:r>
        <w:r w:rsidR="00DD648C">
          <w:instrText>PAGE   \* MERGEFORMAT</w:instrText>
        </w:r>
        <w:r>
          <w:fldChar w:fldCharType="separate"/>
        </w:r>
        <w:r w:rsidR="003546C5" w:rsidRPr="003546C5">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9A5" w:rsidRDefault="008269A5">
      <w:r>
        <w:separator/>
      </w:r>
    </w:p>
  </w:footnote>
  <w:footnote w:type="continuationSeparator" w:id="1">
    <w:p w:rsidR="008269A5" w:rsidRDefault="00826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574"/>
    <w:rsid w:val="00007434"/>
    <w:rsid w:val="000253A0"/>
    <w:rsid w:val="00033432"/>
    <w:rsid w:val="00042BC3"/>
    <w:rsid w:val="0004522F"/>
    <w:rsid w:val="000729CB"/>
    <w:rsid w:val="00076676"/>
    <w:rsid w:val="000A05EB"/>
    <w:rsid w:val="000A30CA"/>
    <w:rsid w:val="000B26D5"/>
    <w:rsid w:val="000B3507"/>
    <w:rsid w:val="000D1C05"/>
    <w:rsid w:val="000E5C96"/>
    <w:rsid w:val="00100866"/>
    <w:rsid w:val="0010493A"/>
    <w:rsid w:val="0010748D"/>
    <w:rsid w:val="0011608D"/>
    <w:rsid w:val="001201F2"/>
    <w:rsid w:val="00131119"/>
    <w:rsid w:val="00140B6F"/>
    <w:rsid w:val="001434F7"/>
    <w:rsid w:val="00144987"/>
    <w:rsid w:val="001458C8"/>
    <w:rsid w:val="00155672"/>
    <w:rsid w:val="001579AD"/>
    <w:rsid w:val="00161F68"/>
    <w:rsid w:val="001709CB"/>
    <w:rsid w:val="00182C8A"/>
    <w:rsid w:val="00186A11"/>
    <w:rsid w:val="0019160F"/>
    <w:rsid w:val="0019750D"/>
    <w:rsid w:val="001A2BDE"/>
    <w:rsid w:val="001B28B7"/>
    <w:rsid w:val="001B57D6"/>
    <w:rsid w:val="001C2497"/>
    <w:rsid w:val="001D1FCA"/>
    <w:rsid w:val="001F28AE"/>
    <w:rsid w:val="001F2D99"/>
    <w:rsid w:val="001F4D7B"/>
    <w:rsid w:val="002024C3"/>
    <w:rsid w:val="002126FD"/>
    <w:rsid w:val="00212E29"/>
    <w:rsid w:val="002270CF"/>
    <w:rsid w:val="00235D9B"/>
    <w:rsid w:val="00247A58"/>
    <w:rsid w:val="00264AC8"/>
    <w:rsid w:val="0028765D"/>
    <w:rsid w:val="002A01A6"/>
    <w:rsid w:val="002A442C"/>
    <w:rsid w:val="002A482C"/>
    <w:rsid w:val="002A5C73"/>
    <w:rsid w:val="002E5F72"/>
    <w:rsid w:val="002F2258"/>
    <w:rsid w:val="002F3D4F"/>
    <w:rsid w:val="0030087A"/>
    <w:rsid w:val="0030551B"/>
    <w:rsid w:val="003067B5"/>
    <w:rsid w:val="00314E6C"/>
    <w:rsid w:val="00316134"/>
    <w:rsid w:val="003352AF"/>
    <w:rsid w:val="00340B98"/>
    <w:rsid w:val="0035013B"/>
    <w:rsid w:val="003546C5"/>
    <w:rsid w:val="003574A6"/>
    <w:rsid w:val="00360BF3"/>
    <w:rsid w:val="00364BDF"/>
    <w:rsid w:val="003840F4"/>
    <w:rsid w:val="003A1E6A"/>
    <w:rsid w:val="003B4B0F"/>
    <w:rsid w:val="003C22AB"/>
    <w:rsid w:val="003C5B3A"/>
    <w:rsid w:val="003C7172"/>
    <w:rsid w:val="003D0862"/>
    <w:rsid w:val="003D194D"/>
    <w:rsid w:val="003D1D81"/>
    <w:rsid w:val="003D3A91"/>
    <w:rsid w:val="003D4B95"/>
    <w:rsid w:val="003E27A6"/>
    <w:rsid w:val="003F228F"/>
    <w:rsid w:val="004001A9"/>
    <w:rsid w:val="00441086"/>
    <w:rsid w:val="004466EF"/>
    <w:rsid w:val="00465E59"/>
    <w:rsid w:val="004676A2"/>
    <w:rsid w:val="0047683F"/>
    <w:rsid w:val="00481200"/>
    <w:rsid w:val="004838DF"/>
    <w:rsid w:val="004A0007"/>
    <w:rsid w:val="004C2839"/>
    <w:rsid w:val="004C3F52"/>
    <w:rsid w:val="004D7F4D"/>
    <w:rsid w:val="004E6E69"/>
    <w:rsid w:val="004E7BC7"/>
    <w:rsid w:val="004F6FCB"/>
    <w:rsid w:val="0050246E"/>
    <w:rsid w:val="00506EC0"/>
    <w:rsid w:val="00516330"/>
    <w:rsid w:val="00520E56"/>
    <w:rsid w:val="0053256C"/>
    <w:rsid w:val="00556102"/>
    <w:rsid w:val="00560979"/>
    <w:rsid w:val="00564AC6"/>
    <w:rsid w:val="00565954"/>
    <w:rsid w:val="00571B5C"/>
    <w:rsid w:val="00576104"/>
    <w:rsid w:val="00587655"/>
    <w:rsid w:val="005A48E1"/>
    <w:rsid w:val="005B7CDF"/>
    <w:rsid w:val="005C4062"/>
    <w:rsid w:val="005C500C"/>
    <w:rsid w:val="005D1D4D"/>
    <w:rsid w:val="005D2844"/>
    <w:rsid w:val="005E1603"/>
    <w:rsid w:val="0060464D"/>
    <w:rsid w:val="00606D2F"/>
    <w:rsid w:val="00641CD7"/>
    <w:rsid w:val="00667FCC"/>
    <w:rsid w:val="006703C1"/>
    <w:rsid w:val="00685602"/>
    <w:rsid w:val="00692D8B"/>
    <w:rsid w:val="006A580A"/>
    <w:rsid w:val="006A7438"/>
    <w:rsid w:val="006B5FBA"/>
    <w:rsid w:val="006C6F3D"/>
    <w:rsid w:val="006E1699"/>
    <w:rsid w:val="006E2515"/>
    <w:rsid w:val="006E45E1"/>
    <w:rsid w:val="006F5B8C"/>
    <w:rsid w:val="0070197A"/>
    <w:rsid w:val="00701FBD"/>
    <w:rsid w:val="00706347"/>
    <w:rsid w:val="007137DB"/>
    <w:rsid w:val="007225D6"/>
    <w:rsid w:val="007252E3"/>
    <w:rsid w:val="00741ABC"/>
    <w:rsid w:val="007511BC"/>
    <w:rsid w:val="00752E00"/>
    <w:rsid w:val="00770EC4"/>
    <w:rsid w:val="00785729"/>
    <w:rsid w:val="00790FA7"/>
    <w:rsid w:val="00796717"/>
    <w:rsid w:val="007A2C6F"/>
    <w:rsid w:val="007B7AD0"/>
    <w:rsid w:val="007C5DC1"/>
    <w:rsid w:val="007E18B4"/>
    <w:rsid w:val="007E59BB"/>
    <w:rsid w:val="007F3109"/>
    <w:rsid w:val="007F3D20"/>
    <w:rsid w:val="00801574"/>
    <w:rsid w:val="008203A1"/>
    <w:rsid w:val="0082194E"/>
    <w:rsid w:val="008230A9"/>
    <w:rsid w:val="00826085"/>
    <w:rsid w:val="008269A5"/>
    <w:rsid w:val="00841C66"/>
    <w:rsid w:val="00846B5D"/>
    <w:rsid w:val="008847B7"/>
    <w:rsid w:val="008856A2"/>
    <w:rsid w:val="00887CF4"/>
    <w:rsid w:val="008925B4"/>
    <w:rsid w:val="008A0B7A"/>
    <w:rsid w:val="008A47B5"/>
    <w:rsid w:val="008B1C44"/>
    <w:rsid w:val="008C1948"/>
    <w:rsid w:val="008C5B84"/>
    <w:rsid w:val="008F2540"/>
    <w:rsid w:val="00911315"/>
    <w:rsid w:val="00911C86"/>
    <w:rsid w:val="00921B23"/>
    <w:rsid w:val="00922A61"/>
    <w:rsid w:val="00934E8D"/>
    <w:rsid w:val="00937431"/>
    <w:rsid w:val="00937582"/>
    <w:rsid w:val="0095576F"/>
    <w:rsid w:val="00963842"/>
    <w:rsid w:val="009657FA"/>
    <w:rsid w:val="00967117"/>
    <w:rsid w:val="00991093"/>
    <w:rsid w:val="009A3156"/>
    <w:rsid w:val="009B3587"/>
    <w:rsid w:val="009B4BBE"/>
    <w:rsid w:val="009B4CBB"/>
    <w:rsid w:val="009C4CB3"/>
    <w:rsid w:val="009C5164"/>
    <w:rsid w:val="009F1E90"/>
    <w:rsid w:val="009F7783"/>
    <w:rsid w:val="00A10F33"/>
    <w:rsid w:val="00A235AC"/>
    <w:rsid w:val="00A40C8E"/>
    <w:rsid w:val="00A50DDC"/>
    <w:rsid w:val="00A55403"/>
    <w:rsid w:val="00A57F50"/>
    <w:rsid w:val="00A76701"/>
    <w:rsid w:val="00A76BEF"/>
    <w:rsid w:val="00A77BFD"/>
    <w:rsid w:val="00A816D3"/>
    <w:rsid w:val="00AA238E"/>
    <w:rsid w:val="00AB2AAC"/>
    <w:rsid w:val="00AC0D4A"/>
    <w:rsid w:val="00AC62FD"/>
    <w:rsid w:val="00AC6586"/>
    <w:rsid w:val="00AD14D7"/>
    <w:rsid w:val="00AD3096"/>
    <w:rsid w:val="00AD576D"/>
    <w:rsid w:val="00AD6415"/>
    <w:rsid w:val="00AF0C54"/>
    <w:rsid w:val="00B01147"/>
    <w:rsid w:val="00B0185B"/>
    <w:rsid w:val="00B2360D"/>
    <w:rsid w:val="00B30BBD"/>
    <w:rsid w:val="00B33AFD"/>
    <w:rsid w:val="00B60858"/>
    <w:rsid w:val="00B60E2F"/>
    <w:rsid w:val="00B62858"/>
    <w:rsid w:val="00B62E86"/>
    <w:rsid w:val="00B6318F"/>
    <w:rsid w:val="00B671B9"/>
    <w:rsid w:val="00B73273"/>
    <w:rsid w:val="00BB64BD"/>
    <w:rsid w:val="00BC0A4F"/>
    <w:rsid w:val="00BC1CA0"/>
    <w:rsid w:val="00BC5597"/>
    <w:rsid w:val="00BD2F3C"/>
    <w:rsid w:val="00BD3D35"/>
    <w:rsid w:val="00BE3269"/>
    <w:rsid w:val="00BF1820"/>
    <w:rsid w:val="00C11A84"/>
    <w:rsid w:val="00C22E29"/>
    <w:rsid w:val="00C26C93"/>
    <w:rsid w:val="00C27DEA"/>
    <w:rsid w:val="00C3284C"/>
    <w:rsid w:val="00C52086"/>
    <w:rsid w:val="00C57825"/>
    <w:rsid w:val="00C603D3"/>
    <w:rsid w:val="00C72504"/>
    <w:rsid w:val="00C813E0"/>
    <w:rsid w:val="00C906B9"/>
    <w:rsid w:val="00CA5662"/>
    <w:rsid w:val="00CB24FF"/>
    <w:rsid w:val="00CB45FD"/>
    <w:rsid w:val="00CB7A78"/>
    <w:rsid w:val="00CF144A"/>
    <w:rsid w:val="00CF3AF4"/>
    <w:rsid w:val="00CF50D1"/>
    <w:rsid w:val="00D03A3B"/>
    <w:rsid w:val="00D108FA"/>
    <w:rsid w:val="00D13ACA"/>
    <w:rsid w:val="00D17A21"/>
    <w:rsid w:val="00D26724"/>
    <w:rsid w:val="00D27277"/>
    <w:rsid w:val="00D36E26"/>
    <w:rsid w:val="00D42EE0"/>
    <w:rsid w:val="00D50841"/>
    <w:rsid w:val="00D64833"/>
    <w:rsid w:val="00D725F0"/>
    <w:rsid w:val="00D900F3"/>
    <w:rsid w:val="00DA3624"/>
    <w:rsid w:val="00DA56F2"/>
    <w:rsid w:val="00DA6F8A"/>
    <w:rsid w:val="00DB4184"/>
    <w:rsid w:val="00DC3AC1"/>
    <w:rsid w:val="00DD648C"/>
    <w:rsid w:val="00DE009B"/>
    <w:rsid w:val="00DE666E"/>
    <w:rsid w:val="00DE6C30"/>
    <w:rsid w:val="00DF15CA"/>
    <w:rsid w:val="00DF2264"/>
    <w:rsid w:val="00E02E47"/>
    <w:rsid w:val="00E10587"/>
    <w:rsid w:val="00E10F00"/>
    <w:rsid w:val="00E24F86"/>
    <w:rsid w:val="00E27454"/>
    <w:rsid w:val="00E4514F"/>
    <w:rsid w:val="00E513C9"/>
    <w:rsid w:val="00E57E16"/>
    <w:rsid w:val="00E721AC"/>
    <w:rsid w:val="00E8040B"/>
    <w:rsid w:val="00E818A1"/>
    <w:rsid w:val="00E97334"/>
    <w:rsid w:val="00EA21B5"/>
    <w:rsid w:val="00EB472A"/>
    <w:rsid w:val="00EF62A5"/>
    <w:rsid w:val="00F119A4"/>
    <w:rsid w:val="00F17801"/>
    <w:rsid w:val="00F54C77"/>
    <w:rsid w:val="00F56AF3"/>
    <w:rsid w:val="00F649BE"/>
    <w:rsid w:val="00F712A2"/>
    <w:rsid w:val="00F74C63"/>
    <w:rsid w:val="00F756F2"/>
    <w:rsid w:val="00F77464"/>
    <w:rsid w:val="00F867FB"/>
    <w:rsid w:val="00FA7716"/>
    <w:rsid w:val="00FC3CF3"/>
    <w:rsid w:val="00FC7006"/>
    <w:rsid w:val="00FE0AF4"/>
    <w:rsid w:val="00FE4666"/>
    <w:rsid w:val="00FF457A"/>
    <w:rsid w:val="00FF5B57"/>
    <w:rsid w:val="57697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511BC"/>
    <w:pPr>
      <w:jc w:val="left"/>
    </w:pPr>
  </w:style>
  <w:style w:type="paragraph" w:styleId="a4">
    <w:name w:val="Balloon Text"/>
    <w:basedOn w:val="a"/>
    <w:link w:val="Char0"/>
    <w:uiPriority w:val="99"/>
    <w:semiHidden/>
    <w:unhideWhenUsed/>
    <w:qFormat/>
    <w:rsid w:val="007511BC"/>
    <w:rPr>
      <w:sz w:val="18"/>
      <w:szCs w:val="18"/>
    </w:rPr>
  </w:style>
  <w:style w:type="paragraph" w:styleId="a5">
    <w:name w:val="footer"/>
    <w:basedOn w:val="a"/>
    <w:link w:val="Char1"/>
    <w:uiPriority w:val="99"/>
    <w:unhideWhenUsed/>
    <w:qFormat/>
    <w:rsid w:val="007511B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511B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7511BC"/>
    <w:rPr>
      <w:b/>
      <w:bCs/>
    </w:rPr>
  </w:style>
  <w:style w:type="character" w:styleId="a8">
    <w:name w:val="Hyperlink"/>
    <w:basedOn w:val="a0"/>
    <w:uiPriority w:val="99"/>
    <w:unhideWhenUsed/>
    <w:qFormat/>
    <w:rsid w:val="007511BC"/>
    <w:rPr>
      <w:color w:val="0563C1" w:themeColor="hyperlink"/>
      <w:u w:val="single"/>
    </w:rPr>
  </w:style>
  <w:style w:type="character" w:styleId="a9">
    <w:name w:val="annotation reference"/>
    <w:basedOn w:val="a0"/>
    <w:uiPriority w:val="99"/>
    <w:semiHidden/>
    <w:unhideWhenUsed/>
    <w:qFormat/>
    <w:rsid w:val="007511BC"/>
    <w:rPr>
      <w:sz w:val="21"/>
      <w:szCs w:val="21"/>
    </w:rPr>
  </w:style>
  <w:style w:type="character" w:customStyle="1" w:styleId="Char2">
    <w:name w:val="页眉 Char"/>
    <w:basedOn w:val="a0"/>
    <w:link w:val="a6"/>
    <w:uiPriority w:val="99"/>
    <w:qFormat/>
    <w:rsid w:val="007511BC"/>
    <w:rPr>
      <w:sz w:val="18"/>
      <w:szCs w:val="18"/>
    </w:rPr>
  </w:style>
  <w:style w:type="character" w:customStyle="1" w:styleId="Char1">
    <w:name w:val="页脚 Char"/>
    <w:basedOn w:val="a0"/>
    <w:link w:val="a5"/>
    <w:uiPriority w:val="99"/>
    <w:qFormat/>
    <w:rsid w:val="007511BC"/>
    <w:rPr>
      <w:sz w:val="18"/>
      <w:szCs w:val="18"/>
    </w:rPr>
  </w:style>
  <w:style w:type="character" w:customStyle="1" w:styleId="Char0">
    <w:name w:val="批注框文本 Char"/>
    <w:basedOn w:val="a0"/>
    <w:link w:val="a4"/>
    <w:uiPriority w:val="99"/>
    <w:semiHidden/>
    <w:qFormat/>
    <w:rsid w:val="007511BC"/>
    <w:rPr>
      <w:sz w:val="18"/>
      <w:szCs w:val="18"/>
    </w:rPr>
  </w:style>
  <w:style w:type="character" w:customStyle="1" w:styleId="Char">
    <w:name w:val="批注文字 Char"/>
    <w:basedOn w:val="a0"/>
    <w:link w:val="a3"/>
    <w:uiPriority w:val="99"/>
    <w:semiHidden/>
    <w:qFormat/>
    <w:rsid w:val="007511BC"/>
  </w:style>
  <w:style w:type="character" w:customStyle="1" w:styleId="Char3">
    <w:name w:val="批注主题 Char"/>
    <w:basedOn w:val="Char"/>
    <w:link w:val="a7"/>
    <w:uiPriority w:val="99"/>
    <w:semiHidden/>
    <w:qFormat/>
    <w:rsid w:val="007511BC"/>
    <w:rPr>
      <w:b/>
      <w:bCs/>
    </w:rPr>
  </w:style>
  <w:style w:type="paragraph" w:customStyle="1" w:styleId="1">
    <w:name w:val="修订1"/>
    <w:hidden/>
    <w:uiPriority w:val="99"/>
    <w:semiHidden/>
    <w:qFormat/>
    <w:rsid w:val="007511BC"/>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640103-6AC3-47AB-A13F-6E3965C9FB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1672</Characters>
  <Application>Microsoft Office Word</Application>
  <DocSecurity>4</DocSecurity>
  <Lines>13</Lines>
  <Paragraphs>3</Paragraphs>
  <ScaleCrop>false</ScaleCrop>
  <Company>Microsoft</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JonMMx 2000</cp:lastModifiedBy>
  <cp:revision>2</cp:revision>
  <cp:lastPrinted>2020-04-28T01:16:00Z</cp:lastPrinted>
  <dcterms:created xsi:type="dcterms:W3CDTF">2020-04-28T18:13:00Z</dcterms:created>
  <dcterms:modified xsi:type="dcterms:W3CDTF">2020-04-28T18:13:00Z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