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3B6B" w:rsidRDefault="00EE6FB1" w:rsidP="00EE6FB1">
      <w:pPr>
        <w:jc w:val="center"/>
        <w:rPr>
          <w:b/>
          <w:sz w:val="28"/>
          <w:szCs w:val="28"/>
        </w:rPr>
      </w:pPr>
      <w:r w:rsidRPr="00EE6FB1">
        <w:rPr>
          <w:rFonts w:hint="eastAsia"/>
          <w:b/>
          <w:sz w:val="28"/>
          <w:szCs w:val="28"/>
        </w:rPr>
        <w:t>长城基金管理有限公司关于旗下基金投资非公开发行股票的公告</w:t>
      </w:r>
    </w:p>
    <w:p w:rsidR="00703773" w:rsidRPr="004105D0" w:rsidRDefault="00703773" w:rsidP="00EE6FB1">
      <w:pPr>
        <w:jc w:val="center"/>
        <w:rPr>
          <w:rFonts w:asciiTheme="minorEastAsia" w:hAnsiTheme="minorEastAsia"/>
          <w:b/>
          <w:sz w:val="28"/>
          <w:szCs w:val="28"/>
        </w:rPr>
      </w:pPr>
    </w:p>
    <w:p w:rsidR="00703773" w:rsidRDefault="00193B65" w:rsidP="001654F8">
      <w:pPr>
        <w:spacing w:line="360" w:lineRule="auto"/>
        <w:ind w:firstLineChars="200" w:firstLine="480"/>
        <w:jc w:val="left"/>
        <w:rPr>
          <w:rFonts w:asciiTheme="minorEastAsia" w:hAnsiTheme="minorEastAsia"/>
          <w:sz w:val="24"/>
          <w:szCs w:val="24"/>
        </w:rPr>
      </w:pPr>
      <w:r w:rsidRPr="004105D0">
        <w:rPr>
          <w:rFonts w:asciiTheme="minorEastAsia" w:hAnsiTheme="minorEastAsia" w:hint="eastAsia"/>
          <w:sz w:val="24"/>
          <w:szCs w:val="24"/>
        </w:rPr>
        <w:t>长城基金管理有限公司（以下简称“本公司”）旗下基金参加了陕西建设机械股份有限公司（建设机械，代码600984）非公开发行股票的认购。陕西建设机械</w:t>
      </w:r>
      <w:r w:rsidR="001654F8" w:rsidRPr="004105D0">
        <w:rPr>
          <w:rFonts w:asciiTheme="minorEastAsia" w:hAnsiTheme="minorEastAsia" w:hint="eastAsia"/>
          <w:sz w:val="24"/>
          <w:szCs w:val="24"/>
        </w:rPr>
        <w:t>股份有限公司已发布《陕西建设机械股份有限公司非公开发行股票</w:t>
      </w:r>
      <w:r w:rsidR="00E31DBC">
        <w:rPr>
          <w:rFonts w:asciiTheme="minorEastAsia" w:hAnsiTheme="minorEastAsia" w:hint="eastAsia"/>
          <w:sz w:val="24"/>
          <w:szCs w:val="24"/>
        </w:rPr>
        <w:t>发行</w:t>
      </w:r>
      <w:r w:rsidR="001654F8" w:rsidRPr="004105D0">
        <w:rPr>
          <w:rFonts w:asciiTheme="minorEastAsia" w:hAnsiTheme="minorEastAsia" w:hint="eastAsia"/>
          <w:sz w:val="24"/>
          <w:szCs w:val="24"/>
        </w:rPr>
        <w:t>情况报告书》，公布了本次非公开发行结果。根据中国证监会《关于基金投资非公开发行股票等流通受限证券有关问题的通知》等有关规定，本公司现将旗下基金投资陕西建设机械股份有限公司非公开发行股票的相关信息公告如下：</w:t>
      </w:r>
    </w:p>
    <w:p w:rsidR="001C34E8" w:rsidRPr="001C34E8" w:rsidRDefault="001C34E8" w:rsidP="001C34E8">
      <w:pPr>
        <w:spacing w:line="360" w:lineRule="auto"/>
        <w:ind w:firstLineChars="200" w:firstLine="360"/>
        <w:jc w:val="left"/>
        <w:rPr>
          <w:rFonts w:asciiTheme="minorEastAsia" w:hAnsiTheme="minorEastAsia"/>
          <w:sz w:val="18"/>
          <w:szCs w:val="18"/>
        </w:rPr>
      </w:pPr>
    </w:p>
    <w:tbl>
      <w:tblPr>
        <w:tblW w:w="5000" w:type="pct"/>
        <w:tblLook w:val="04A0"/>
      </w:tblPr>
      <w:tblGrid>
        <w:gridCol w:w="4349"/>
        <w:gridCol w:w="1715"/>
        <w:gridCol w:w="1837"/>
        <w:gridCol w:w="1273"/>
        <w:gridCol w:w="1837"/>
        <w:gridCol w:w="1536"/>
        <w:gridCol w:w="1627"/>
      </w:tblGrid>
      <w:tr w:rsidR="001C34E8" w:rsidRPr="001C34E8" w:rsidTr="001C34E8">
        <w:trPr>
          <w:trHeight w:val="555"/>
        </w:trPr>
        <w:tc>
          <w:tcPr>
            <w:tcW w:w="153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C34E8" w:rsidRPr="001C34E8" w:rsidRDefault="001C34E8" w:rsidP="001C34E8">
            <w:pPr>
              <w:widowControl/>
              <w:jc w:val="center"/>
              <w:rPr>
                <w:rFonts w:ascii="宋体" w:eastAsia="宋体" w:hAnsi="宋体" w:cs="宋体"/>
                <w:color w:val="000000"/>
                <w:kern w:val="0"/>
                <w:sz w:val="22"/>
              </w:rPr>
            </w:pPr>
            <w:r w:rsidRPr="001C34E8">
              <w:rPr>
                <w:rFonts w:ascii="宋体" w:eastAsia="宋体" w:hAnsi="宋体" w:cs="宋体" w:hint="eastAsia"/>
                <w:color w:val="000000"/>
                <w:kern w:val="0"/>
                <w:sz w:val="22"/>
              </w:rPr>
              <w:t>基金名称</w:t>
            </w:r>
          </w:p>
        </w:tc>
        <w:tc>
          <w:tcPr>
            <w:tcW w:w="605" w:type="pct"/>
            <w:tcBorders>
              <w:top w:val="single" w:sz="4" w:space="0" w:color="auto"/>
              <w:left w:val="nil"/>
              <w:bottom w:val="single" w:sz="4" w:space="0" w:color="auto"/>
              <w:right w:val="single" w:sz="4" w:space="0" w:color="auto"/>
            </w:tcBorders>
            <w:shd w:val="clear" w:color="auto" w:fill="auto"/>
            <w:vAlign w:val="center"/>
            <w:hideMark/>
          </w:tcPr>
          <w:p w:rsidR="001C34E8" w:rsidRPr="001C34E8" w:rsidRDefault="001C34E8" w:rsidP="001C34E8">
            <w:pPr>
              <w:widowControl/>
              <w:jc w:val="center"/>
              <w:rPr>
                <w:rFonts w:ascii="宋体" w:eastAsia="宋体" w:hAnsi="宋体" w:cs="宋体"/>
                <w:color w:val="000000"/>
                <w:kern w:val="0"/>
                <w:sz w:val="22"/>
              </w:rPr>
            </w:pPr>
            <w:r w:rsidRPr="001C34E8">
              <w:rPr>
                <w:rFonts w:ascii="宋体" w:eastAsia="宋体" w:hAnsi="宋体" w:cs="宋体" w:hint="eastAsia"/>
                <w:color w:val="000000"/>
                <w:kern w:val="0"/>
                <w:sz w:val="22"/>
              </w:rPr>
              <w:t>认购数量（股）</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1C34E8" w:rsidRPr="001C34E8" w:rsidRDefault="001C34E8" w:rsidP="001C34E8">
            <w:pPr>
              <w:widowControl/>
              <w:jc w:val="center"/>
              <w:rPr>
                <w:rFonts w:ascii="宋体" w:eastAsia="宋体" w:hAnsi="宋体" w:cs="宋体"/>
                <w:color w:val="000000"/>
                <w:kern w:val="0"/>
                <w:sz w:val="22"/>
              </w:rPr>
            </w:pPr>
            <w:r w:rsidRPr="001C34E8">
              <w:rPr>
                <w:rFonts w:ascii="宋体" w:eastAsia="宋体" w:hAnsi="宋体" w:cs="宋体" w:hint="eastAsia"/>
                <w:color w:val="000000"/>
                <w:kern w:val="0"/>
                <w:sz w:val="22"/>
              </w:rPr>
              <w:t>总成本（元）</w:t>
            </w:r>
          </w:p>
        </w:tc>
        <w:tc>
          <w:tcPr>
            <w:tcW w:w="449" w:type="pct"/>
            <w:tcBorders>
              <w:top w:val="single" w:sz="4" w:space="0" w:color="auto"/>
              <w:left w:val="nil"/>
              <w:bottom w:val="single" w:sz="4" w:space="0" w:color="auto"/>
              <w:right w:val="single" w:sz="4" w:space="0" w:color="auto"/>
            </w:tcBorders>
            <w:shd w:val="clear" w:color="auto" w:fill="auto"/>
            <w:vAlign w:val="center"/>
            <w:hideMark/>
          </w:tcPr>
          <w:p w:rsidR="001C34E8" w:rsidRPr="001C34E8" w:rsidRDefault="001C34E8" w:rsidP="001C34E8">
            <w:pPr>
              <w:widowControl/>
              <w:jc w:val="center"/>
              <w:rPr>
                <w:rFonts w:ascii="宋体" w:eastAsia="宋体" w:hAnsi="宋体" w:cs="宋体"/>
                <w:color w:val="000000"/>
                <w:kern w:val="0"/>
                <w:sz w:val="22"/>
              </w:rPr>
            </w:pPr>
            <w:r w:rsidRPr="001C34E8">
              <w:rPr>
                <w:rFonts w:ascii="宋体" w:eastAsia="宋体" w:hAnsi="宋体" w:cs="宋体" w:hint="eastAsia"/>
                <w:color w:val="000000"/>
                <w:kern w:val="0"/>
                <w:sz w:val="22"/>
              </w:rPr>
              <w:t>总成本占基金资产净值比例</w:t>
            </w:r>
          </w:p>
        </w:tc>
        <w:tc>
          <w:tcPr>
            <w:tcW w:w="648" w:type="pct"/>
            <w:tcBorders>
              <w:top w:val="single" w:sz="4" w:space="0" w:color="auto"/>
              <w:left w:val="nil"/>
              <w:bottom w:val="single" w:sz="4" w:space="0" w:color="auto"/>
              <w:right w:val="single" w:sz="4" w:space="0" w:color="auto"/>
            </w:tcBorders>
            <w:shd w:val="clear" w:color="auto" w:fill="auto"/>
            <w:vAlign w:val="center"/>
            <w:hideMark/>
          </w:tcPr>
          <w:p w:rsidR="001C34E8" w:rsidRPr="001C34E8" w:rsidRDefault="001C34E8" w:rsidP="001C34E8">
            <w:pPr>
              <w:widowControl/>
              <w:jc w:val="center"/>
              <w:rPr>
                <w:rFonts w:ascii="宋体" w:eastAsia="宋体" w:hAnsi="宋体" w:cs="宋体"/>
                <w:color w:val="000000"/>
                <w:kern w:val="0"/>
                <w:sz w:val="22"/>
              </w:rPr>
            </w:pPr>
            <w:r w:rsidRPr="001C34E8">
              <w:rPr>
                <w:rFonts w:ascii="宋体" w:eastAsia="宋体" w:hAnsi="宋体" w:cs="宋体" w:hint="eastAsia"/>
                <w:color w:val="000000"/>
                <w:kern w:val="0"/>
                <w:sz w:val="22"/>
              </w:rPr>
              <w:t>账面价值（元）</w:t>
            </w:r>
          </w:p>
        </w:tc>
        <w:tc>
          <w:tcPr>
            <w:tcW w:w="542" w:type="pct"/>
            <w:tcBorders>
              <w:top w:val="single" w:sz="4" w:space="0" w:color="auto"/>
              <w:left w:val="nil"/>
              <w:bottom w:val="single" w:sz="4" w:space="0" w:color="auto"/>
              <w:right w:val="single" w:sz="4" w:space="0" w:color="auto"/>
            </w:tcBorders>
            <w:shd w:val="clear" w:color="auto" w:fill="auto"/>
            <w:vAlign w:val="center"/>
            <w:hideMark/>
          </w:tcPr>
          <w:p w:rsidR="001C34E8" w:rsidRPr="001C34E8" w:rsidRDefault="001C34E8" w:rsidP="001C34E8">
            <w:pPr>
              <w:widowControl/>
              <w:jc w:val="center"/>
              <w:rPr>
                <w:rFonts w:ascii="宋体" w:eastAsia="宋体" w:hAnsi="宋体" w:cs="宋体"/>
                <w:color w:val="000000"/>
                <w:kern w:val="0"/>
                <w:sz w:val="22"/>
              </w:rPr>
            </w:pPr>
            <w:r w:rsidRPr="001C34E8">
              <w:rPr>
                <w:rFonts w:ascii="宋体" w:eastAsia="宋体" w:hAnsi="宋体" w:cs="宋体" w:hint="eastAsia"/>
                <w:color w:val="000000"/>
                <w:kern w:val="0"/>
                <w:sz w:val="22"/>
              </w:rPr>
              <w:t>账面占基金资产净值比例</w:t>
            </w:r>
          </w:p>
        </w:tc>
        <w:tc>
          <w:tcPr>
            <w:tcW w:w="574" w:type="pct"/>
            <w:tcBorders>
              <w:top w:val="single" w:sz="4" w:space="0" w:color="auto"/>
              <w:left w:val="nil"/>
              <w:bottom w:val="single" w:sz="4" w:space="0" w:color="auto"/>
              <w:right w:val="single" w:sz="4" w:space="0" w:color="auto"/>
            </w:tcBorders>
            <w:shd w:val="clear" w:color="auto" w:fill="auto"/>
            <w:vAlign w:val="center"/>
            <w:hideMark/>
          </w:tcPr>
          <w:p w:rsidR="001C34E8" w:rsidRPr="001C34E8" w:rsidRDefault="001C34E8" w:rsidP="001C34E8">
            <w:pPr>
              <w:widowControl/>
              <w:jc w:val="center"/>
              <w:rPr>
                <w:rFonts w:ascii="宋体" w:eastAsia="宋体" w:hAnsi="宋体" w:cs="宋体"/>
                <w:color w:val="000000"/>
                <w:kern w:val="0"/>
                <w:sz w:val="22"/>
              </w:rPr>
            </w:pPr>
            <w:r w:rsidRPr="001C34E8">
              <w:rPr>
                <w:rFonts w:ascii="宋体" w:eastAsia="宋体" w:hAnsi="宋体" w:cs="宋体" w:hint="eastAsia"/>
                <w:color w:val="000000"/>
                <w:kern w:val="0"/>
                <w:sz w:val="22"/>
              </w:rPr>
              <w:t>限售期</w:t>
            </w:r>
          </w:p>
        </w:tc>
      </w:tr>
      <w:tr w:rsidR="001C34E8" w:rsidRPr="001C34E8" w:rsidTr="001C34E8">
        <w:trPr>
          <w:trHeight w:val="270"/>
        </w:trPr>
        <w:tc>
          <w:tcPr>
            <w:tcW w:w="1534" w:type="pct"/>
            <w:tcBorders>
              <w:top w:val="nil"/>
              <w:left w:val="single" w:sz="4" w:space="0" w:color="auto"/>
              <w:bottom w:val="single" w:sz="4" w:space="0" w:color="auto"/>
              <w:right w:val="single" w:sz="4" w:space="0" w:color="auto"/>
            </w:tcBorders>
            <w:shd w:val="clear" w:color="000000" w:fill="FFFFFF"/>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长城量化小盘股票型证券投资基金</w:t>
            </w:r>
          </w:p>
        </w:tc>
        <w:tc>
          <w:tcPr>
            <w:tcW w:w="605"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785,725</w:t>
            </w:r>
          </w:p>
        </w:tc>
        <w:tc>
          <w:tcPr>
            <w:tcW w:w="648"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8,501,544.50</w:t>
            </w:r>
          </w:p>
        </w:tc>
        <w:tc>
          <w:tcPr>
            <w:tcW w:w="449"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0.47%</w:t>
            </w:r>
          </w:p>
        </w:tc>
        <w:tc>
          <w:tcPr>
            <w:tcW w:w="648"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hint="eastAsia"/>
                <w:color w:val="000000"/>
                <w:kern w:val="0"/>
                <w:szCs w:val="21"/>
              </w:rPr>
              <w:t>10,065,137.25</w:t>
            </w:r>
          </w:p>
        </w:tc>
        <w:tc>
          <w:tcPr>
            <w:tcW w:w="542"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0.55%</w:t>
            </w:r>
          </w:p>
        </w:tc>
        <w:tc>
          <w:tcPr>
            <w:tcW w:w="574"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6个月</w:t>
            </w:r>
          </w:p>
        </w:tc>
      </w:tr>
      <w:tr w:rsidR="001C34E8" w:rsidRPr="001C34E8" w:rsidTr="001C34E8">
        <w:trPr>
          <w:trHeight w:val="270"/>
        </w:trPr>
        <w:tc>
          <w:tcPr>
            <w:tcW w:w="1534" w:type="pct"/>
            <w:tcBorders>
              <w:top w:val="nil"/>
              <w:left w:val="single" w:sz="4" w:space="0" w:color="auto"/>
              <w:bottom w:val="single" w:sz="4" w:space="0" w:color="auto"/>
              <w:right w:val="single" w:sz="4" w:space="0" w:color="auto"/>
            </w:tcBorders>
            <w:shd w:val="clear" w:color="000000" w:fill="FFFFFF"/>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长城消费增值混合型证券投资基金</w:t>
            </w:r>
          </w:p>
        </w:tc>
        <w:tc>
          <w:tcPr>
            <w:tcW w:w="605"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2,302,126</w:t>
            </w:r>
          </w:p>
        </w:tc>
        <w:tc>
          <w:tcPr>
            <w:tcW w:w="648"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24,909,003.32</w:t>
            </w:r>
          </w:p>
        </w:tc>
        <w:tc>
          <w:tcPr>
            <w:tcW w:w="449"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1.55%</w:t>
            </w:r>
          </w:p>
        </w:tc>
        <w:tc>
          <w:tcPr>
            <w:tcW w:w="648"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hint="eastAsia"/>
                <w:color w:val="000000"/>
                <w:kern w:val="0"/>
                <w:szCs w:val="21"/>
              </w:rPr>
              <w:t>29,490,234.06</w:t>
            </w:r>
          </w:p>
        </w:tc>
        <w:tc>
          <w:tcPr>
            <w:tcW w:w="542"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1.83%</w:t>
            </w:r>
          </w:p>
        </w:tc>
        <w:tc>
          <w:tcPr>
            <w:tcW w:w="574"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6个月</w:t>
            </w:r>
          </w:p>
        </w:tc>
      </w:tr>
      <w:tr w:rsidR="001C34E8" w:rsidRPr="001C34E8" w:rsidTr="001C34E8">
        <w:trPr>
          <w:trHeight w:val="270"/>
        </w:trPr>
        <w:tc>
          <w:tcPr>
            <w:tcW w:w="1534" w:type="pct"/>
            <w:tcBorders>
              <w:top w:val="nil"/>
              <w:left w:val="single" w:sz="4" w:space="0" w:color="auto"/>
              <w:bottom w:val="single" w:sz="4" w:space="0" w:color="auto"/>
              <w:right w:val="single" w:sz="4" w:space="0" w:color="auto"/>
            </w:tcBorders>
            <w:shd w:val="clear" w:color="000000" w:fill="FFFFFF"/>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长城新兴产业灵活配置混合型证券投资基金</w:t>
            </w:r>
          </w:p>
        </w:tc>
        <w:tc>
          <w:tcPr>
            <w:tcW w:w="605"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380,351</w:t>
            </w:r>
          </w:p>
        </w:tc>
        <w:tc>
          <w:tcPr>
            <w:tcW w:w="648"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4,115,397.82</w:t>
            </w:r>
          </w:p>
        </w:tc>
        <w:tc>
          <w:tcPr>
            <w:tcW w:w="449"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3.25%</w:t>
            </w:r>
          </w:p>
        </w:tc>
        <w:tc>
          <w:tcPr>
            <w:tcW w:w="648"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hint="eastAsia"/>
                <w:color w:val="000000"/>
                <w:kern w:val="0"/>
                <w:szCs w:val="21"/>
              </w:rPr>
              <w:t>4,872,296.31</w:t>
            </w:r>
          </w:p>
        </w:tc>
        <w:tc>
          <w:tcPr>
            <w:tcW w:w="542"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3.84%</w:t>
            </w:r>
          </w:p>
        </w:tc>
        <w:tc>
          <w:tcPr>
            <w:tcW w:w="574"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6个月</w:t>
            </w:r>
          </w:p>
        </w:tc>
      </w:tr>
      <w:tr w:rsidR="001C34E8" w:rsidRPr="001C34E8" w:rsidTr="001C34E8">
        <w:trPr>
          <w:trHeight w:val="270"/>
        </w:trPr>
        <w:tc>
          <w:tcPr>
            <w:tcW w:w="1534" w:type="pct"/>
            <w:tcBorders>
              <w:top w:val="nil"/>
              <w:left w:val="single" w:sz="4" w:space="0" w:color="auto"/>
              <w:bottom w:val="single" w:sz="4" w:space="0" w:color="auto"/>
              <w:right w:val="single" w:sz="4" w:space="0" w:color="auto"/>
            </w:tcBorders>
            <w:shd w:val="clear" w:color="000000" w:fill="FFFFFF"/>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长城久富核心成长混合型证券投资基金（</w:t>
            </w:r>
            <w:r w:rsidRPr="001C34E8">
              <w:rPr>
                <w:rFonts w:ascii="宋体" w:eastAsia="宋体" w:hAnsi="宋体" w:cs="宋体"/>
                <w:color w:val="000000"/>
                <w:kern w:val="0"/>
                <w:szCs w:val="21"/>
              </w:rPr>
              <w:t>LOF</w:t>
            </w:r>
            <w:r w:rsidRPr="001C34E8">
              <w:rPr>
                <w:rFonts w:ascii="宋体" w:eastAsia="宋体" w:hAnsi="宋体" w:cs="宋体" w:hint="eastAsia"/>
                <w:color w:val="000000"/>
                <w:kern w:val="0"/>
                <w:szCs w:val="21"/>
              </w:rPr>
              <w:t>）</w:t>
            </w:r>
          </w:p>
        </w:tc>
        <w:tc>
          <w:tcPr>
            <w:tcW w:w="605"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2,382,200</w:t>
            </w:r>
          </w:p>
        </w:tc>
        <w:tc>
          <w:tcPr>
            <w:tcW w:w="648"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25,775,404.00</w:t>
            </w:r>
          </w:p>
        </w:tc>
        <w:tc>
          <w:tcPr>
            <w:tcW w:w="449"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3.25%</w:t>
            </w:r>
          </w:p>
        </w:tc>
        <w:tc>
          <w:tcPr>
            <w:tcW w:w="648"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hint="eastAsia"/>
                <w:color w:val="000000"/>
                <w:kern w:val="0"/>
                <w:szCs w:val="21"/>
              </w:rPr>
              <w:t>30,515,982.00</w:t>
            </w:r>
          </w:p>
        </w:tc>
        <w:tc>
          <w:tcPr>
            <w:tcW w:w="542"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3.85%</w:t>
            </w:r>
          </w:p>
        </w:tc>
        <w:tc>
          <w:tcPr>
            <w:tcW w:w="574"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6个月</w:t>
            </w:r>
          </w:p>
        </w:tc>
      </w:tr>
      <w:tr w:rsidR="001C34E8" w:rsidRPr="001C34E8" w:rsidTr="001C34E8">
        <w:trPr>
          <w:trHeight w:val="270"/>
        </w:trPr>
        <w:tc>
          <w:tcPr>
            <w:tcW w:w="1534" w:type="pct"/>
            <w:tcBorders>
              <w:top w:val="nil"/>
              <w:left w:val="single" w:sz="4" w:space="0" w:color="auto"/>
              <w:bottom w:val="single" w:sz="4" w:space="0" w:color="auto"/>
              <w:right w:val="single" w:sz="4" w:space="0" w:color="auto"/>
            </w:tcBorders>
            <w:shd w:val="clear" w:color="000000" w:fill="FFFFFF"/>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长城环保主题灵活配置混合型证券投资基金</w:t>
            </w:r>
          </w:p>
        </w:tc>
        <w:tc>
          <w:tcPr>
            <w:tcW w:w="605" w:type="pct"/>
            <w:tcBorders>
              <w:top w:val="nil"/>
              <w:left w:val="nil"/>
              <w:bottom w:val="single" w:sz="4" w:space="0" w:color="auto"/>
              <w:right w:val="single" w:sz="4" w:space="0" w:color="auto"/>
            </w:tcBorders>
            <w:shd w:val="clear" w:color="000000" w:fill="FFFFFF"/>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640,591</w:t>
            </w:r>
          </w:p>
        </w:tc>
        <w:tc>
          <w:tcPr>
            <w:tcW w:w="648" w:type="pct"/>
            <w:tcBorders>
              <w:top w:val="nil"/>
              <w:left w:val="nil"/>
              <w:bottom w:val="single" w:sz="4" w:space="0" w:color="auto"/>
              <w:right w:val="single" w:sz="4" w:space="0" w:color="auto"/>
            </w:tcBorders>
            <w:shd w:val="clear" w:color="000000" w:fill="FFFFFF"/>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6,931,194.62</w:t>
            </w:r>
          </w:p>
        </w:tc>
        <w:tc>
          <w:tcPr>
            <w:tcW w:w="449" w:type="pct"/>
            <w:tcBorders>
              <w:top w:val="nil"/>
              <w:left w:val="nil"/>
              <w:bottom w:val="single" w:sz="4" w:space="0" w:color="auto"/>
              <w:right w:val="single" w:sz="4" w:space="0" w:color="auto"/>
            </w:tcBorders>
            <w:shd w:val="clear" w:color="000000" w:fill="FFFFFF"/>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1.66%</w:t>
            </w:r>
          </w:p>
        </w:tc>
        <w:tc>
          <w:tcPr>
            <w:tcW w:w="648" w:type="pct"/>
            <w:tcBorders>
              <w:top w:val="nil"/>
              <w:left w:val="nil"/>
              <w:bottom w:val="single" w:sz="4" w:space="0" w:color="auto"/>
              <w:right w:val="single" w:sz="4" w:space="0" w:color="auto"/>
            </w:tcBorders>
            <w:shd w:val="clear" w:color="000000" w:fill="FFFFFF"/>
            <w:noWrap/>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hint="eastAsia"/>
                <w:color w:val="000000"/>
                <w:kern w:val="0"/>
                <w:szCs w:val="21"/>
              </w:rPr>
              <w:t>8,205,970.71</w:t>
            </w:r>
          </w:p>
        </w:tc>
        <w:tc>
          <w:tcPr>
            <w:tcW w:w="542" w:type="pct"/>
            <w:tcBorders>
              <w:top w:val="nil"/>
              <w:left w:val="nil"/>
              <w:bottom w:val="single" w:sz="4" w:space="0" w:color="auto"/>
              <w:right w:val="single" w:sz="4" w:space="0" w:color="auto"/>
            </w:tcBorders>
            <w:shd w:val="clear" w:color="000000" w:fill="FFFFFF"/>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1.97%</w:t>
            </w:r>
          </w:p>
        </w:tc>
        <w:tc>
          <w:tcPr>
            <w:tcW w:w="574" w:type="pct"/>
            <w:tcBorders>
              <w:top w:val="nil"/>
              <w:left w:val="nil"/>
              <w:bottom w:val="single" w:sz="4" w:space="0" w:color="auto"/>
              <w:right w:val="single" w:sz="4" w:space="0" w:color="auto"/>
            </w:tcBorders>
            <w:shd w:val="clear" w:color="000000" w:fill="FFFFFF"/>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6个月</w:t>
            </w:r>
          </w:p>
        </w:tc>
      </w:tr>
      <w:tr w:rsidR="001C34E8" w:rsidRPr="001C34E8" w:rsidTr="001C34E8">
        <w:trPr>
          <w:trHeight w:val="270"/>
        </w:trPr>
        <w:tc>
          <w:tcPr>
            <w:tcW w:w="1534" w:type="pct"/>
            <w:tcBorders>
              <w:top w:val="nil"/>
              <w:left w:val="single" w:sz="4" w:space="0" w:color="auto"/>
              <w:bottom w:val="single" w:sz="4" w:space="0" w:color="auto"/>
              <w:right w:val="single" w:sz="4" w:space="0" w:color="auto"/>
            </w:tcBorders>
            <w:shd w:val="clear" w:color="000000" w:fill="FFFFFF"/>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长城久鼎灵活配置混合型证券投资基金</w:t>
            </w:r>
          </w:p>
        </w:tc>
        <w:tc>
          <w:tcPr>
            <w:tcW w:w="605"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280,259</w:t>
            </w:r>
          </w:p>
        </w:tc>
        <w:tc>
          <w:tcPr>
            <w:tcW w:w="648"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3,032,402.38</w:t>
            </w:r>
          </w:p>
        </w:tc>
        <w:tc>
          <w:tcPr>
            <w:tcW w:w="449"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1.96%</w:t>
            </w:r>
          </w:p>
        </w:tc>
        <w:tc>
          <w:tcPr>
            <w:tcW w:w="648"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hint="eastAsia"/>
                <w:color w:val="000000"/>
                <w:kern w:val="0"/>
                <w:szCs w:val="21"/>
              </w:rPr>
              <w:t>3,590,117.79</w:t>
            </w:r>
          </w:p>
        </w:tc>
        <w:tc>
          <w:tcPr>
            <w:tcW w:w="542"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2.32%</w:t>
            </w:r>
          </w:p>
        </w:tc>
        <w:tc>
          <w:tcPr>
            <w:tcW w:w="574"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6个月</w:t>
            </w:r>
          </w:p>
        </w:tc>
      </w:tr>
      <w:tr w:rsidR="001C34E8" w:rsidRPr="001C34E8" w:rsidTr="001C34E8">
        <w:trPr>
          <w:trHeight w:val="270"/>
        </w:trPr>
        <w:tc>
          <w:tcPr>
            <w:tcW w:w="1534" w:type="pct"/>
            <w:tcBorders>
              <w:top w:val="nil"/>
              <w:left w:val="single" w:sz="4" w:space="0" w:color="auto"/>
              <w:bottom w:val="single" w:sz="4" w:space="0" w:color="auto"/>
              <w:right w:val="single" w:sz="4" w:space="0" w:color="auto"/>
            </w:tcBorders>
            <w:shd w:val="clear" w:color="000000" w:fill="FFFFFF"/>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长城医疗保健混合型证券投资基金</w:t>
            </w:r>
          </w:p>
        </w:tc>
        <w:tc>
          <w:tcPr>
            <w:tcW w:w="605"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739,383</w:t>
            </w:r>
          </w:p>
        </w:tc>
        <w:tc>
          <w:tcPr>
            <w:tcW w:w="648"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8,000,124.06</w:t>
            </w:r>
          </w:p>
        </w:tc>
        <w:tc>
          <w:tcPr>
            <w:tcW w:w="449"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1.16%</w:t>
            </w:r>
          </w:p>
        </w:tc>
        <w:tc>
          <w:tcPr>
            <w:tcW w:w="648"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hint="eastAsia"/>
                <w:color w:val="000000"/>
                <w:kern w:val="0"/>
                <w:szCs w:val="21"/>
              </w:rPr>
              <w:t>9,471,496.23</w:t>
            </w:r>
          </w:p>
        </w:tc>
        <w:tc>
          <w:tcPr>
            <w:tcW w:w="542"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1.37%</w:t>
            </w:r>
          </w:p>
        </w:tc>
        <w:tc>
          <w:tcPr>
            <w:tcW w:w="574"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6个月</w:t>
            </w:r>
          </w:p>
        </w:tc>
      </w:tr>
      <w:tr w:rsidR="001C34E8" w:rsidRPr="001C34E8" w:rsidTr="001C34E8">
        <w:trPr>
          <w:trHeight w:val="270"/>
        </w:trPr>
        <w:tc>
          <w:tcPr>
            <w:tcW w:w="1534" w:type="pct"/>
            <w:tcBorders>
              <w:top w:val="nil"/>
              <w:left w:val="single" w:sz="4" w:space="0" w:color="auto"/>
              <w:bottom w:val="single" w:sz="4" w:space="0" w:color="auto"/>
              <w:right w:val="single" w:sz="4" w:space="0" w:color="auto"/>
            </w:tcBorders>
            <w:shd w:val="clear" w:color="000000" w:fill="FFFFFF"/>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长城久恒灵活配置混合型证券投资基金</w:t>
            </w:r>
          </w:p>
        </w:tc>
        <w:tc>
          <w:tcPr>
            <w:tcW w:w="605"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185,171</w:t>
            </w:r>
          </w:p>
        </w:tc>
        <w:tc>
          <w:tcPr>
            <w:tcW w:w="648" w:type="pct"/>
            <w:tcBorders>
              <w:top w:val="nil"/>
              <w:left w:val="nil"/>
              <w:bottom w:val="single" w:sz="4" w:space="0" w:color="auto"/>
              <w:right w:val="single" w:sz="4" w:space="0" w:color="auto"/>
            </w:tcBorders>
            <w:shd w:val="clear" w:color="auto" w:fill="auto"/>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color w:val="000000"/>
                <w:kern w:val="0"/>
                <w:szCs w:val="21"/>
              </w:rPr>
              <w:t>2,003,550.22</w:t>
            </w:r>
          </w:p>
        </w:tc>
        <w:tc>
          <w:tcPr>
            <w:tcW w:w="449"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1.87%</w:t>
            </w:r>
          </w:p>
        </w:tc>
        <w:tc>
          <w:tcPr>
            <w:tcW w:w="648"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8B167C">
            <w:pPr>
              <w:widowControl/>
              <w:spacing w:line="360" w:lineRule="auto"/>
              <w:jc w:val="right"/>
              <w:rPr>
                <w:rFonts w:ascii="宋体" w:eastAsia="宋体" w:hAnsi="宋体" w:cs="宋体"/>
                <w:color w:val="000000"/>
                <w:kern w:val="0"/>
                <w:szCs w:val="21"/>
              </w:rPr>
            </w:pPr>
            <w:r w:rsidRPr="001C34E8">
              <w:rPr>
                <w:rFonts w:ascii="宋体" w:eastAsia="宋体" w:hAnsi="宋体" w:cs="宋体" w:hint="eastAsia"/>
                <w:color w:val="000000"/>
                <w:kern w:val="0"/>
                <w:szCs w:val="21"/>
              </w:rPr>
              <w:t>2,372,040.51</w:t>
            </w:r>
          </w:p>
        </w:tc>
        <w:tc>
          <w:tcPr>
            <w:tcW w:w="542"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2.21%</w:t>
            </w:r>
          </w:p>
        </w:tc>
        <w:tc>
          <w:tcPr>
            <w:tcW w:w="574" w:type="pct"/>
            <w:tcBorders>
              <w:top w:val="nil"/>
              <w:left w:val="nil"/>
              <w:bottom w:val="single" w:sz="4" w:space="0" w:color="auto"/>
              <w:right w:val="single" w:sz="4" w:space="0" w:color="auto"/>
            </w:tcBorders>
            <w:shd w:val="clear" w:color="auto" w:fill="auto"/>
            <w:noWrap/>
            <w:vAlign w:val="center"/>
            <w:hideMark/>
          </w:tcPr>
          <w:p w:rsidR="001C34E8" w:rsidRPr="001C34E8" w:rsidRDefault="001C34E8" w:rsidP="001C34E8">
            <w:pPr>
              <w:widowControl/>
              <w:spacing w:line="360" w:lineRule="auto"/>
              <w:jc w:val="center"/>
              <w:rPr>
                <w:rFonts w:ascii="宋体" w:eastAsia="宋体" w:hAnsi="宋体" w:cs="宋体"/>
                <w:color w:val="000000"/>
                <w:kern w:val="0"/>
                <w:szCs w:val="21"/>
              </w:rPr>
            </w:pPr>
            <w:r w:rsidRPr="001C34E8">
              <w:rPr>
                <w:rFonts w:ascii="宋体" w:eastAsia="宋体" w:hAnsi="宋体" w:cs="宋体" w:hint="eastAsia"/>
                <w:color w:val="000000"/>
                <w:kern w:val="0"/>
                <w:szCs w:val="21"/>
              </w:rPr>
              <w:t>6个月</w:t>
            </w:r>
          </w:p>
        </w:tc>
      </w:tr>
    </w:tbl>
    <w:p w:rsidR="00016638" w:rsidRDefault="004105D0" w:rsidP="004105D0">
      <w:pPr>
        <w:spacing w:line="360" w:lineRule="auto"/>
        <w:ind w:firstLineChars="200" w:firstLine="420"/>
        <w:jc w:val="left"/>
        <w:rPr>
          <w:rFonts w:asciiTheme="minorEastAsia" w:hAnsiTheme="minorEastAsia"/>
          <w:szCs w:val="21"/>
        </w:rPr>
      </w:pPr>
      <w:r w:rsidRPr="004105D0">
        <w:rPr>
          <w:rFonts w:asciiTheme="minorEastAsia" w:hAnsiTheme="minorEastAsia" w:hint="eastAsia"/>
          <w:szCs w:val="21"/>
        </w:rPr>
        <w:lastRenderedPageBreak/>
        <w:t>注：基金资产净值、账面价值为2020年4月27日数据。</w:t>
      </w:r>
    </w:p>
    <w:p w:rsidR="004105D0" w:rsidRDefault="004105D0" w:rsidP="004105D0">
      <w:pPr>
        <w:spacing w:line="360" w:lineRule="auto"/>
        <w:ind w:firstLineChars="200" w:firstLine="480"/>
        <w:jc w:val="left"/>
        <w:rPr>
          <w:rFonts w:asciiTheme="minorEastAsia" w:hAnsiTheme="minorEastAsia"/>
          <w:sz w:val="24"/>
          <w:szCs w:val="24"/>
        </w:rPr>
      </w:pPr>
      <w:r w:rsidRPr="004105D0">
        <w:rPr>
          <w:rFonts w:asciiTheme="minorEastAsia" w:hAnsiTheme="minorEastAsia" w:hint="eastAsia"/>
          <w:sz w:val="24"/>
          <w:szCs w:val="24"/>
        </w:rPr>
        <w:t>特此公告。</w:t>
      </w:r>
    </w:p>
    <w:p w:rsidR="00787511" w:rsidRDefault="00787511" w:rsidP="004105D0">
      <w:pPr>
        <w:spacing w:line="360" w:lineRule="auto"/>
        <w:ind w:firstLineChars="200" w:firstLine="480"/>
        <w:jc w:val="left"/>
        <w:rPr>
          <w:rFonts w:asciiTheme="minorEastAsia" w:hAnsiTheme="minorEastAsia"/>
          <w:sz w:val="24"/>
          <w:szCs w:val="24"/>
        </w:rPr>
      </w:pPr>
    </w:p>
    <w:p w:rsidR="00EB0C46" w:rsidRDefault="00EB0C46" w:rsidP="004105D0">
      <w:pPr>
        <w:spacing w:line="360" w:lineRule="auto"/>
        <w:ind w:firstLineChars="200" w:firstLine="480"/>
        <w:jc w:val="left"/>
        <w:rPr>
          <w:rFonts w:asciiTheme="minorEastAsia" w:hAnsiTheme="minorEastAsia"/>
          <w:sz w:val="24"/>
          <w:szCs w:val="24"/>
        </w:rPr>
      </w:pPr>
    </w:p>
    <w:p w:rsidR="00690B5D" w:rsidRDefault="00690B5D" w:rsidP="004105D0">
      <w:pPr>
        <w:spacing w:line="360" w:lineRule="auto"/>
        <w:ind w:firstLineChars="200" w:firstLine="480"/>
        <w:jc w:val="left"/>
        <w:rPr>
          <w:rFonts w:asciiTheme="minorEastAsia" w:hAnsiTheme="minorEastAsia"/>
          <w:sz w:val="24"/>
          <w:szCs w:val="24"/>
        </w:rPr>
      </w:pPr>
    </w:p>
    <w:p w:rsidR="00EB0C46" w:rsidRDefault="00EB0C46" w:rsidP="004105D0">
      <w:pPr>
        <w:spacing w:line="360" w:lineRule="auto"/>
        <w:ind w:firstLineChars="200" w:firstLine="480"/>
        <w:jc w:val="left"/>
        <w:rPr>
          <w:rFonts w:asciiTheme="minorEastAsia" w:hAnsiTheme="minorEastAsia"/>
          <w:sz w:val="24"/>
          <w:szCs w:val="24"/>
        </w:rPr>
      </w:pPr>
    </w:p>
    <w:p w:rsidR="00EB0C46" w:rsidRDefault="00EB0C46" w:rsidP="004105D0">
      <w:pPr>
        <w:spacing w:line="360" w:lineRule="auto"/>
        <w:ind w:firstLineChars="200" w:firstLine="480"/>
        <w:jc w:val="left"/>
        <w:rPr>
          <w:rFonts w:asciiTheme="minorEastAsia" w:hAnsiTheme="minorEastAsia"/>
          <w:sz w:val="24"/>
          <w:szCs w:val="24"/>
        </w:rPr>
      </w:pPr>
    </w:p>
    <w:p w:rsidR="00787511" w:rsidRDefault="00787511" w:rsidP="00EB0C46">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长城基金管理有限公司</w:t>
      </w:r>
    </w:p>
    <w:p w:rsidR="00787511" w:rsidRPr="004105D0" w:rsidRDefault="00787511" w:rsidP="00EB0C46">
      <w:pPr>
        <w:spacing w:line="360" w:lineRule="auto"/>
        <w:ind w:firstLineChars="200" w:firstLine="480"/>
        <w:jc w:val="right"/>
        <w:rPr>
          <w:rFonts w:asciiTheme="minorEastAsia" w:hAnsiTheme="minorEastAsia"/>
          <w:sz w:val="24"/>
          <w:szCs w:val="24"/>
        </w:rPr>
      </w:pPr>
      <w:r>
        <w:rPr>
          <w:rFonts w:asciiTheme="minorEastAsia" w:hAnsiTheme="minorEastAsia" w:hint="eastAsia"/>
          <w:sz w:val="24"/>
          <w:szCs w:val="24"/>
        </w:rPr>
        <w:t>二</w:t>
      </w:r>
      <w:r w:rsidRPr="00787511">
        <w:rPr>
          <w:rFonts w:asciiTheme="minorEastAsia" w:hAnsiTheme="minorEastAsia" w:hint="eastAsia"/>
          <w:sz w:val="24"/>
          <w:szCs w:val="24"/>
        </w:rPr>
        <w:t>〇</w:t>
      </w:r>
      <w:r>
        <w:rPr>
          <w:rFonts w:asciiTheme="minorEastAsia" w:hAnsiTheme="minorEastAsia" w:hint="eastAsia"/>
          <w:sz w:val="24"/>
          <w:szCs w:val="24"/>
        </w:rPr>
        <w:t>二</w:t>
      </w:r>
      <w:r w:rsidRPr="00787511">
        <w:rPr>
          <w:rFonts w:asciiTheme="minorEastAsia" w:hAnsiTheme="minorEastAsia" w:hint="eastAsia"/>
          <w:sz w:val="24"/>
          <w:szCs w:val="24"/>
        </w:rPr>
        <w:t>〇</w:t>
      </w:r>
      <w:r>
        <w:rPr>
          <w:rFonts w:asciiTheme="minorEastAsia" w:hAnsiTheme="minorEastAsia" w:hint="eastAsia"/>
          <w:sz w:val="24"/>
          <w:szCs w:val="24"/>
        </w:rPr>
        <w:t>年四月</w:t>
      </w:r>
      <w:r w:rsidR="00853309">
        <w:rPr>
          <w:rFonts w:asciiTheme="minorEastAsia" w:hAnsiTheme="minorEastAsia" w:hint="eastAsia"/>
          <w:sz w:val="24"/>
          <w:szCs w:val="24"/>
        </w:rPr>
        <w:t>二十八</w:t>
      </w:r>
      <w:r>
        <w:rPr>
          <w:rFonts w:asciiTheme="minorEastAsia" w:hAnsiTheme="minorEastAsia" w:hint="eastAsia"/>
          <w:sz w:val="24"/>
          <w:szCs w:val="24"/>
        </w:rPr>
        <w:t>日</w:t>
      </w:r>
    </w:p>
    <w:p w:rsidR="00787511" w:rsidRPr="004105D0" w:rsidRDefault="00787511" w:rsidP="004105D0">
      <w:pPr>
        <w:spacing w:line="360" w:lineRule="auto"/>
        <w:ind w:firstLineChars="200" w:firstLine="480"/>
        <w:jc w:val="left"/>
        <w:rPr>
          <w:rFonts w:asciiTheme="minorEastAsia" w:hAnsiTheme="minorEastAsia"/>
          <w:sz w:val="24"/>
          <w:szCs w:val="24"/>
        </w:rPr>
      </w:pPr>
    </w:p>
    <w:sectPr w:rsidR="00787511" w:rsidRPr="004105D0" w:rsidSect="001C34E8">
      <w:pgSz w:w="16838" w:h="11906" w:orient="landscape"/>
      <w:pgMar w:top="1797" w:right="1440" w:bottom="1701"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F49" w:rsidRDefault="00AE3F49" w:rsidP="004105D0">
      <w:r>
        <w:separator/>
      </w:r>
    </w:p>
  </w:endnote>
  <w:endnote w:type="continuationSeparator" w:id="1">
    <w:p w:rsidR="00AE3F49" w:rsidRDefault="00AE3F49" w:rsidP="004105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F49" w:rsidRDefault="00AE3F49" w:rsidP="004105D0">
      <w:r>
        <w:separator/>
      </w:r>
    </w:p>
  </w:footnote>
  <w:footnote w:type="continuationSeparator" w:id="1">
    <w:p w:rsidR="00AE3F49" w:rsidRDefault="00AE3F49" w:rsidP="004105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E6FB1"/>
    <w:rsid w:val="00016638"/>
    <w:rsid w:val="00033B6B"/>
    <w:rsid w:val="001654F8"/>
    <w:rsid w:val="00193B65"/>
    <w:rsid w:val="001C34E8"/>
    <w:rsid w:val="002C7ED7"/>
    <w:rsid w:val="004105D0"/>
    <w:rsid w:val="005B11F6"/>
    <w:rsid w:val="005D13C2"/>
    <w:rsid w:val="00604774"/>
    <w:rsid w:val="00690B5D"/>
    <w:rsid w:val="00703773"/>
    <w:rsid w:val="00787511"/>
    <w:rsid w:val="00795117"/>
    <w:rsid w:val="00853309"/>
    <w:rsid w:val="008B167C"/>
    <w:rsid w:val="008B503B"/>
    <w:rsid w:val="00A21759"/>
    <w:rsid w:val="00AD3868"/>
    <w:rsid w:val="00AE3F49"/>
    <w:rsid w:val="00BC049A"/>
    <w:rsid w:val="00BC0BDA"/>
    <w:rsid w:val="00C41E6C"/>
    <w:rsid w:val="00D67E41"/>
    <w:rsid w:val="00D954C7"/>
    <w:rsid w:val="00E31DBC"/>
    <w:rsid w:val="00EB0C46"/>
    <w:rsid w:val="00EE6F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3B6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10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105D0"/>
    <w:rPr>
      <w:sz w:val="18"/>
      <w:szCs w:val="18"/>
    </w:rPr>
  </w:style>
  <w:style w:type="paragraph" w:styleId="a4">
    <w:name w:val="footer"/>
    <w:basedOn w:val="a"/>
    <w:link w:val="Char0"/>
    <w:uiPriority w:val="99"/>
    <w:semiHidden/>
    <w:unhideWhenUsed/>
    <w:rsid w:val="004105D0"/>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105D0"/>
    <w:rPr>
      <w:sz w:val="18"/>
      <w:szCs w:val="18"/>
    </w:rPr>
  </w:style>
</w:styles>
</file>

<file path=word/webSettings.xml><?xml version="1.0" encoding="utf-8"?>
<w:webSettings xmlns:r="http://schemas.openxmlformats.org/officeDocument/2006/relationships" xmlns:w="http://schemas.openxmlformats.org/wordprocessingml/2006/main">
  <w:divs>
    <w:div w:id="81681543">
      <w:bodyDiv w:val="1"/>
      <w:marLeft w:val="0"/>
      <w:marRight w:val="0"/>
      <w:marTop w:val="0"/>
      <w:marBottom w:val="0"/>
      <w:divBdr>
        <w:top w:val="none" w:sz="0" w:space="0" w:color="auto"/>
        <w:left w:val="none" w:sz="0" w:space="0" w:color="auto"/>
        <w:bottom w:val="none" w:sz="0" w:space="0" w:color="auto"/>
        <w:right w:val="none" w:sz="0" w:space="0" w:color="auto"/>
      </w:divBdr>
    </w:div>
    <w:div w:id="749694332">
      <w:bodyDiv w:val="1"/>
      <w:marLeft w:val="0"/>
      <w:marRight w:val="0"/>
      <w:marTop w:val="0"/>
      <w:marBottom w:val="0"/>
      <w:divBdr>
        <w:top w:val="none" w:sz="0" w:space="0" w:color="auto"/>
        <w:left w:val="none" w:sz="0" w:space="0" w:color="auto"/>
        <w:bottom w:val="none" w:sz="0" w:space="0" w:color="auto"/>
        <w:right w:val="none" w:sz="0" w:space="0" w:color="auto"/>
      </w:divBdr>
    </w:div>
    <w:div w:id="849221879">
      <w:bodyDiv w:val="1"/>
      <w:marLeft w:val="0"/>
      <w:marRight w:val="0"/>
      <w:marTop w:val="0"/>
      <w:marBottom w:val="0"/>
      <w:divBdr>
        <w:top w:val="none" w:sz="0" w:space="0" w:color="auto"/>
        <w:left w:val="none" w:sz="0" w:space="0" w:color="auto"/>
        <w:bottom w:val="none" w:sz="0" w:space="0" w:color="auto"/>
        <w:right w:val="none" w:sz="0" w:space="0" w:color="auto"/>
      </w:divBdr>
    </w:div>
    <w:div w:id="1828086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137</Words>
  <Characters>785</Characters>
  <Application>Microsoft Office Word</Application>
  <DocSecurity>4</DocSecurity>
  <Lines>6</Lines>
  <Paragraphs>1</Paragraphs>
  <ScaleCrop>false</ScaleCrop>
  <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sungm</dc:creator>
  <cp:lastModifiedBy>JonMMx 2000</cp:lastModifiedBy>
  <cp:revision>2</cp:revision>
  <dcterms:created xsi:type="dcterms:W3CDTF">2020-04-27T16:45:00Z</dcterms:created>
  <dcterms:modified xsi:type="dcterms:W3CDTF">2020-04-27T16:45:00Z</dcterms:modified>
</cp:coreProperties>
</file>