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16" w:rsidRPr="00A6055B" w:rsidRDefault="00BD0FC7" w:rsidP="00BD0FC7">
      <w:pPr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 w:rsidRPr="00A6055B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</w:t>
      </w:r>
      <w:r w:rsidR="000C4C58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公募</w:t>
      </w:r>
      <w:r w:rsidRPr="000C4C58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基金2</w:t>
      </w:r>
      <w:r w:rsidRPr="00A6055B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019年年度报告提示性公告</w:t>
      </w:r>
    </w:p>
    <w:p w:rsidR="001839C4" w:rsidRPr="00A6055B" w:rsidRDefault="001839C4" w:rsidP="00A6055B">
      <w:pPr>
        <w:spacing w:line="360" w:lineRule="auto"/>
        <w:ind w:firstLineChars="200" w:firstLine="440"/>
        <w:rPr>
          <w:rFonts w:asciiTheme="minorEastAsia" w:hAnsiTheme="minorEastAsia" w:cs="宋体"/>
          <w:color w:val="1E1E1E"/>
          <w:kern w:val="0"/>
          <w:sz w:val="22"/>
        </w:rPr>
      </w:pPr>
      <w:r w:rsidRPr="00A6055B"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A6055B" w:rsidRPr="00A6055B" w:rsidRDefault="00A6055B" w:rsidP="00A605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中加基金管理有限公司旗下：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中加货币市场基金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中加纯债一年定期开放债券型证券投资基金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中加改革红利灵活配置混合型证券投资基金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中加心享灵活配置混合型证券投资基金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中加瑞盈债券型证券投资基金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中加丰润纯债债券型证券投资基金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中加丰尚纯债债券型证券投资基金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中加丰泽纯债债券型证券投资基金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中加丰盈纯债债券型证券投资基金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中加纯债两年定期开放债券型证券投资基金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中加丰享纯债债券型证券投资基金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中加丰裕纯债债券型证券投资基金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中加纯债定期开放债券型发起式证券投资基金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中加颐享纯债债券型证券投资基金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中加聚鑫纯债一年定期开放债券型证券投资基金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中加心悦灵活配置混合型证券投资基金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中加紫金灵活配置混合型证券投资基金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lastRenderedPageBreak/>
        <w:t>中加颐兴定期开放债券型发起式证券投资基金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中加颐信纯债债券型证券投资基金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中加颐睿纯债债券型证券投资基金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中加转型动力灵活配置混合型证券投资基金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中加颐合纯债债券型证券投资基金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中加颐鑫纯债债券型证券投资基金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中加聚利纯债定期开放债券型证券投资基金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中加颐智纯债债券型证券投资基金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中加瑞利纯债债券型证券投资基金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中加瑞鑫纯债债券型证券投资基金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中加裕盈纯债债券型证券投资基金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中加聚盈四个月定期开放债券型证券投资基金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中加恒泰三个月定期开放债券型证券投资基金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中加民丰纯债债券型证券投资基金</w:t>
      </w:r>
    </w:p>
    <w:p w:rsidR="00A6055B" w:rsidRPr="00A6055B" w:rsidRDefault="00A6055B" w:rsidP="00A605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E1E1E"/>
          <w:kern w:val="0"/>
          <w:sz w:val="22"/>
        </w:rPr>
      </w:pPr>
      <w:r w:rsidRPr="00A6055B">
        <w:rPr>
          <w:rFonts w:ascii="宋体" w:eastAsia="宋体" w:hAnsi="宋体" w:cs="宋体" w:hint="eastAsia"/>
          <w:color w:val="1E1E1E"/>
          <w:kern w:val="0"/>
          <w:sz w:val="22"/>
        </w:rPr>
        <w:t>中加享利三年定期开放债券型证券投资基金</w:t>
      </w:r>
    </w:p>
    <w:p w:rsidR="001A3BC3" w:rsidRPr="001A3BC3" w:rsidRDefault="00793AD9" w:rsidP="00E6794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Fonts w:ascii="宋体" w:eastAsia="宋体" w:hAnsi="宋体" w:cs="宋体"/>
          <w:color w:val="1E1E1E"/>
          <w:kern w:val="0"/>
          <w:sz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上述</w:t>
      </w:r>
      <w:r w:rsidR="001A3BC3" w:rsidRPr="001A3BC3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基金的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2019年</w:t>
      </w:r>
      <w:r w:rsidR="001A3BC3" w:rsidRPr="001A3BC3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年度</w:t>
      </w:r>
      <w:r w:rsidR="001A3BC3" w:rsidRPr="001A3BC3">
        <w:rPr>
          <w:rFonts w:ascii="宋体" w:eastAsia="宋体" w:hAnsi="宋体" w:cs="Times New Roman"/>
          <w:color w:val="333333"/>
          <w:sz w:val="22"/>
        </w:rPr>
        <w:t>报告全文于2020年</w:t>
      </w:r>
      <w:r w:rsidR="007F659B" w:rsidRPr="002C5C2D">
        <w:rPr>
          <w:rFonts w:ascii="宋体" w:eastAsia="宋体" w:hAnsi="宋体" w:cs="Times New Roman" w:hint="eastAsia"/>
          <w:color w:val="333333"/>
          <w:sz w:val="22"/>
        </w:rPr>
        <w:t>4</w:t>
      </w:r>
      <w:r w:rsidR="001A3BC3" w:rsidRPr="002C5C2D">
        <w:rPr>
          <w:rFonts w:ascii="宋体" w:eastAsia="宋体" w:hAnsi="宋体" w:cs="Times New Roman"/>
          <w:color w:val="333333"/>
          <w:sz w:val="22"/>
        </w:rPr>
        <w:t>月</w:t>
      </w:r>
      <w:r>
        <w:rPr>
          <w:rFonts w:ascii="宋体" w:eastAsia="宋体" w:hAnsi="宋体" w:cs="Times New Roman" w:hint="eastAsia"/>
          <w:color w:val="333333"/>
          <w:sz w:val="22"/>
        </w:rPr>
        <w:t>28</w:t>
      </w:r>
      <w:r w:rsidR="001A3BC3" w:rsidRPr="002C5C2D">
        <w:rPr>
          <w:rFonts w:ascii="宋体" w:eastAsia="宋体" w:hAnsi="宋体" w:cs="Times New Roman"/>
          <w:color w:val="333333"/>
          <w:sz w:val="22"/>
        </w:rPr>
        <w:t>日在本</w:t>
      </w:r>
      <w:r w:rsidR="001A3BC3" w:rsidRPr="001A3BC3">
        <w:rPr>
          <w:rFonts w:ascii="宋体" w:eastAsia="宋体" w:hAnsi="宋体" w:cs="Times New Roman"/>
          <w:color w:val="333333"/>
          <w:sz w:val="22"/>
        </w:rPr>
        <w:t>公司网站</w:t>
      </w:r>
      <w:r w:rsidR="001A3BC3" w:rsidRPr="001A3BC3">
        <w:rPr>
          <w:rFonts w:ascii="宋体" w:eastAsia="宋体" w:hAnsi="宋体" w:cs="Times New Roman"/>
          <w:color w:val="333333"/>
          <w:szCs w:val="21"/>
        </w:rPr>
        <w:t>（http://www.bobbns.com）</w:t>
      </w:r>
      <w:r w:rsidR="001A3BC3" w:rsidRPr="001A3BC3">
        <w:rPr>
          <w:rFonts w:ascii="宋体" w:eastAsia="宋体" w:hAnsi="宋体" w:cs="Times New Roman"/>
          <w:color w:val="333333"/>
          <w:sz w:val="22"/>
        </w:rPr>
        <w:t>和中国证监会基金电子披露网站</w:t>
      </w:r>
      <w:r w:rsidR="001A3BC3" w:rsidRPr="001A3BC3">
        <w:rPr>
          <w:rFonts w:ascii="宋体" w:eastAsia="宋体" w:hAnsi="宋体" w:cs="Times New Roman"/>
          <w:color w:val="333333"/>
          <w:sz w:val="20"/>
          <w:szCs w:val="20"/>
        </w:rPr>
        <w:t>（http://eid.csrc.gov.cn/fund）</w:t>
      </w:r>
      <w:r w:rsidR="001A3BC3" w:rsidRPr="001A3BC3">
        <w:rPr>
          <w:rFonts w:ascii="宋体" w:eastAsia="宋体" w:hAnsi="宋体" w:cs="Times New Roman"/>
          <w:color w:val="333333"/>
          <w:sz w:val="22"/>
        </w:rPr>
        <w:t>披露，供投资者查阅。如有疑问可拨打客户服务电话（400-00-95526）咨询。</w:t>
      </w:r>
    </w:p>
    <w:p w:rsidR="001A3BC3" w:rsidRPr="001A3BC3" w:rsidRDefault="001A3BC3" w:rsidP="001A3BC3">
      <w:pPr>
        <w:spacing w:line="276" w:lineRule="auto"/>
        <w:ind w:firstLine="420"/>
        <w:rPr>
          <w:rFonts w:ascii="宋体" w:eastAsia="宋体" w:hAnsi="宋体" w:cs="Times New Roman"/>
          <w:color w:val="333333"/>
          <w:sz w:val="22"/>
        </w:rPr>
      </w:pPr>
      <w:r w:rsidRPr="001A3BC3">
        <w:rPr>
          <w:rFonts w:ascii="宋体" w:eastAsia="宋体" w:hAnsi="宋体" w:cs="Times New Roman"/>
          <w:color w:val="333333"/>
          <w:sz w:val="22"/>
        </w:rPr>
        <w:t>风险提示：本基金管理人承诺以诚实信用、勤勉尽责的原则管理和运用基金资产，但不保证基金一定盈利，也不保证最低收益。基金的过往业绩并不预示其未来表现。</w:t>
      </w:r>
      <w:r w:rsidRPr="001A3BC3">
        <w:rPr>
          <w:rFonts w:ascii="宋体" w:eastAsia="宋体" w:hAnsi="宋体" w:cs="Times New Roman" w:hint="eastAsia"/>
          <w:sz w:val="22"/>
        </w:rPr>
        <w:t>投资有风险，请投资人在作出投资决策前应仔细阅读基金的招募说明书</w:t>
      </w:r>
      <w:r w:rsidRPr="001A3BC3">
        <w:rPr>
          <w:rFonts w:ascii="宋体" w:eastAsia="宋体" w:hAnsi="宋体" w:cs="Times New Roman"/>
          <w:color w:val="333333"/>
          <w:sz w:val="22"/>
        </w:rPr>
        <w:t>。</w:t>
      </w:r>
    </w:p>
    <w:p w:rsidR="001A3BC3" w:rsidRPr="001A3BC3" w:rsidRDefault="001A3BC3" w:rsidP="001A3BC3">
      <w:pPr>
        <w:spacing w:line="276" w:lineRule="auto"/>
        <w:ind w:firstLine="420"/>
        <w:rPr>
          <w:rFonts w:ascii="宋体" w:eastAsia="宋体" w:hAnsi="宋体" w:cs="Times New Roman"/>
          <w:color w:val="333333"/>
          <w:sz w:val="22"/>
        </w:rPr>
      </w:pPr>
      <w:r w:rsidRPr="001A3BC3">
        <w:rPr>
          <w:rFonts w:ascii="宋体" w:eastAsia="宋体" w:hAnsi="宋体" w:cs="Times New Roman"/>
          <w:color w:val="333333"/>
          <w:sz w:val="22"/>
        </w:rPr>
        <w:t>特此公告。</w:t>
      </w:r>
    </w:p>
    <w:p w:rsidR="001A3BC3" w:rsidRPr="001A3BC3" w:rsidRDefault="001A3BC3" w:rsidP="001A3BC3">
      <w:pPr>
        <w:spacing w:line="276" w:lineRule="auto"/>
        <w:jc w:val="right"/>
        <w:rPr>
          <w:rFonts w:ascii="宋体" w:eastAsia="宋体" w:hAnsi="宋体" w:cs="Times New Roman"/>
          <w:color w:val="333333"/>
          <w:sz w:val="22"/>
        </w:rPr>
      </w:pPr>
      <w:r w:rsidRPr="001A3BC3">
        <w:rPr>
          <w:rFonts w:ascii="宋体" w:eastAsia="宋体" w:hAnsi="宋体" w:cs="Times New Roman"/>
          <w:color w:val="333333"/>
          <w:sz w:val="22"/>
        </w:rPr>
        <w:t>中加基金管理有限公司</w:t>
      </w:r>
    </w:p>
    <w:p w:rsidR="00BD0FC7" w:rsidRPr="007F659B" w:rsidRDefault="001A3BC3" w:rsidP="007F659B">
      <w:pPr>
        <w:spacing w:line="276" w:lineRule="auto"/>
        <w:jc w:val="right"/>
        <w:rPr>
          <w:rStyle w:val="fontstyle01"/>
          <w:rFonts w:cs="Times New Roman" w:hint="default"/>
          <w:sz w:val="22"/>
          <w:szCs w:val="22"/>
        </w:rPr>
      </w:pPr>
      <w:r w:rsidRPr="001A3BC3">
        <w:rPr>
          <w:rFonts w:ascii="宋体" w:eastAsia="宋体" w:hAnsi="宋体" w:cs="Times New Roman"/>
          <w:color w:val="333333"/>
          <w:sz w:val="22"/>
        </w:rPr>
        <w:t xml:space="preserve">2020年 </w:t>
      </w:r>
      <w:r w:rsidR="007F659B">
        <w:rPr>
          <w:rFonts w:ascii="宋体" w:eastAsia="宋体" w:hAnsi="宋体" w:cs="Times New Roman" w:hint="eastAsia"/>
          <w:color w:val="333333"/>
          <w:sz w:val="22"/>
        </w:rPr>
        <w:t>4</w:t>
      </w:r>
      <w:r w:rsidRPr="002C5C2D">
        <w:rPr>
          <w:rFonts w:ascii="宋体" w:eastAsia="宋体" w:hAnsi="宋体" w:cs="Times New Roman"/>
          <w:color w:val="333333"/>
          <w:sz w:val="22"/>
        </w:rPr>
        <w:t>月</w:t>
      </w:r>
      <w:r w:rsidR="00793AD9">
        <w:rPr>
          <w:rFonts w:ascii="宋体" w:eastAsia="宋体" w:hAnsi="宋体" w:cs="Times New Roman"/>
          <w:color w:val="333333"/>
          <w:sz w:val="22"/>
        </w:rPr>
        <w:t xml:space="preserve"> </w:t>
      </w:r>
      <w:r w:rsidR="00793AD9">
        <w:rPr>
          <w:rFonts w:ascii="宋体" w:eastAsia="宋体" w:hAnsi="宋体" w:cs="Times New Roman" w:hint="eastAsia"/>
          <w:color w:val="333333"/>
          <w:sz w:val="22"/>
        </w:rPr>
        <w:t>2</w:t>
      </w:r>
      <w:r w:rsidRPr="002C5C2D">
        <w:rPr>
          <w:rFonts w:ascii="宋体" w:eastAsia="宋体" w:hAnsi="宋体" w:cs="Times New Roman"/>
          <w:color w:val="333333"/>
          <w:sz w:val="22"/>
        </w:rPr>
        <w:t>8 日</w:t>
      </w:r>
    </w:p>
    <w:sectPr w:rsidR="00BD0FC7" w:rsidRPr="007F659B" w:rsidSect="007D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C4" w:rsidRDefault="00075DC4" w:rsidP="00E67941">
      <w:r>
        <w:separator/>
      </w:r>
    </w:p>
  </w:endnote>
  <w:endnote w:type="continuationSeparator" w:id="1">
    <w:p w:rsidR="00075DC4" w:rsidRDefault="00075DC4" w:rsidP="00E6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C4" w:rsidRDefault="00075DC4" w:rsidP="00E67941">
      <w:r>
        <w:separator/>
      </w:r>
    </w:p>
  </w:footnote>
  <w:footnote w:type="continuationSeparator" w:id="1">
    <w:p w:rsidR="00075DC4" w:rsidRDefault="00075DC4" w:rsidP="00E67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33C"/>
    <w:rsid w:val="00075DC4"/>
    <w:rsid w:val="000C4C58"/>
    <w:rsid w:val="001461D9"/>
    <w:rsid w:val="001839C4"/>
    <w:rsid w:val="001A3BC3"/>
    <w:rsid w:val="001C11CA"/>
    <w:rsid w:val="001E305C"/>
    <w:rsid w:val="002C5C2D"/>
    <w:rsid w:val="002F0BC5"/>
    <w:rsid w:val="003E3050"/>
    <w:rsid w:val="005C0DA8"/>
    <w:rsid w:val="00645FDF"/>
    <w:rsid w:val="00793AD9"/>
    <w:rsid w:val="007D4C3C"/>
    <w:rsid w:val="007F659B"/>
    <w:rsid w:val="00827615"/>
    <w:rsid w:val="008D5CA3"/>
    <w:rsid w:val="00993D09"/>
    <w:rsid w:val="00A11A35"/>
    <w:rsid w:val="00A6055B"/>
    <w:rsid w:val="00A80A0E"/>
    <w:rsid w:val="00BD0FC7"/>
    <w:rsid w:val="00C23A16"/>
    <w:rsid w:val="00C2733C"/>
    <w:rsid w:val="00C521E0"/>
    <w:rsid w:val="00CD6FF1"/>
    <w:rsid w:val="00D64872"/>
    <w:rsid w:val="00E6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9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1A3BC3"/>
    <w:rPr>
      <w:rFonts w:ascii="宋体" w:eastAsia="宋体" w:hAnsi="宋体" w:hint="eastAsia"/>
      <w:b w:val="0"/>
      <w:bCs w:val="0"/>
      <w:i w:val="0"/>
      <w:iCs w:val="0"/>
      <w:color w:val="333333"/>
      <w:sz w:val="30"/>
      <w:szCs w:val="30"/>
    </w:rPr>
  </w:style>
  <w:style w:type="paragraph" w:styleId="a4">
    <w:name w:val="header"/>
    <w:basedOn w:val="a"/>
    <w:link w:val="Char"/>
    <w:uiPriority w:val="99"/>
    <w:unhideWhenUsed/>
    <w:rsid w:val="00E6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79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79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9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1A3BC3"/>
    <w:rPr>
      <w:rFonts w:ascii="宋体" w:eastAsia="宋体" w:hAnsi="宋体" w:hint="eastAsia"/>
      <w:b w:val="0"/>
      <w:bCs w:val="0"/>
      <w:i w:val="0"/>
      <w:iCs w:val="0"/>
      <w:color w:val="333333"/>
      <w:sz w:val="30"/>
      <w:szCs w:val="30"/>
    </w:rPr>
  </w:style>
  <w:style w:type="paragraph" w:styleId="a4">
    <w:name w:val="header"/>
    <w:basedOn w:val="a"/>
    <w:link w:val="Char"/>
    <w:uiPriority w:val="99"/>
    <w:unhideWhenUsed/>
    <w:rsid w:val="00E6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79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79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4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</dc:creator>
  <cp:keywords/>
  <dc:description/>
  <cp:lastModifiedBy>JonMMx 2000</cp:lastModifiedBy>
  <cp:revision>2</cp:revision>
  <dcterms:created xsi:type="dcterms:W3CDTF">2020-04-27T16:43:00Z</dcterms:created>
  <dcterms:modified xsi:type="dcterms:W3CDTF">2020-04-27T16:43:00Z</dcterms:modified>
</cp:coreProperties>
</file>