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B6" w:rsidRPr="00792901" w:rsidRDefault="00261EB6" w:rsidP="00261EB6">
      <w:pPr>
        <w:spacing w:line="360" w:lineRule="auto"/>
        <w:jc w:val="center"/>
        <w:rPr>
          <w:rFonts w:asciiTheme="minorEastAsia" w:hAnsiTheme="minorEastAsia" w:cs="Times New Roman"/>
          <w:b/>
          <w:bCs/>
          <w:sz w:val="24"/>
          <w:szCs w:val="24"/>
        </w:rPr>
      </w:pPr>
    </w:p>
    <w:p w:rsidR="00261EB6" w:rsidRPr="00792901" w:rsidRDefault="00261EB6" w:rsidP="00261EB6">
      <w:pPr>
        <w:spacing w:line="360" w:lineRule="auto"/>
        <w:jc w:val="center"/>
        <w:rPr>
          <w:rFonts w:asciiTheme="minorEastAsia" w:hAnsiTheme="minorEastAsia" w:cs="Times New Roman"/>
          <w:b/>
          <w:bCs/>
          <w:sz w:val="24"/>
          <w:szCs w:val="24"/>
        </w:rPr>
      </w:pPr>
    </w:p>
    <w:p w:rsidR="00261EB6" w:rsidRPr="00792901" w:rsidRDefault="00261EB6" w:rsidP="00261EB6">
      <w:pPr>
        <w:spacing w:line="360" w:lineRule="auto"/>
        <w:jc w:val="center"/>
        <w:rPr>
          <w:rFonts w:asciiTheme="minorEastAsia" w:hAnsiTheme="minorEastAsia" w:cs="Times New Roman"/>
          <w:b/>
          <w:bCs/>
          <w:sz w:val="24"/>
          <w:szCs w:val="24"/>
        </w:rPr>
      </w:pPr>
    </w:p>
    <w:p w:rsidR="00261EB6" w:rsidRPr="00792901" w:rsidRDefault="00261EB6" w:rsidP="00261EB6">
      <w:pPr>
        <w:spacing w:line="360" w:lineRule="auto"/>
        <w:jc w:val="center"/>
        <w:rPr>
          <w:rFonts w:asciiTheme="minorEastAsia" w:hAnsiTheme="minorEastAsia" w:cs="Times New Roman"/>
          <w:b/>
          <w:bCs/>
          <w:sz w:val="24"/>
          <w:szCs w:val="24"/>
        </w:rPr>
      </w:pPr>
    </w:p>
    <w:p w:rsidR="00261EB6" w:rsidRPr="00792901" w:rsidRDefault="00261EB6" w:rsidP="00261EB6">
      <w:pPr>
        <w:spacing w:before="120"/>
        <w:jc w:val="center"/>
        <w:rPr>
          <w:rFonts w:asciiTheme="minorEastAsia" w:hAnsiTheme="minorEastAsia" w:cs="Times New Roman"/>
          <w:b/>
          <w:sz w:val="44"/>
          <w:szCs w:val="44"/>
        </w:rPr>
      </w:pPr>
      <w:bookmarkStart w:id="0" w:name="_Toc288660576"/>
      <w:bookmarkStart w:id="1" w:name="_Toc288725832"/>
      <w:bookmarkStart w:id="2" w:name="_Toc12357161"/>
      <w:bookmarkStart w:id="3" w:name="_Toc15038699"/>
    </w:p>
    <w:p w:rsidR="00D23F8C" w:rsidRPr="00C338D8" w:rsidRDefault="00F13972" w:rsidP="00261EB6">
      <w:pPr>
        <w:spacing w:before="120"/>
        <w:jc w:val="center"/>
        <w:rPr>
          <w:rFonts w:asciiTheme="minorEastAsia" w:hAnsiTheme="minorEastAsia" w:cs="Times New Roman"/>
          <w:b/>
          <w:sz w:val="44"/>
          <w:szCs w:val="44"/>
        </w:rPr>
      </w:pPr>
      <w:bookmarkStart w:id="4" w:name="_Toc339869688"/>
      <w:r w:rsidRPr="00F13972">
        <w:rPr>
          <w:rFonts w:asciiTheme="minorEastAsia" w:hAnsiTheme="minorEastAsia" w:cs="Times New Roman" w:hint="eastAsia"/>
          <w:b/>
          <w:sz w:val="44"/>
          <w:szCs w:val="44"/>
        </w:rPr>
        <w:t>汇安稳裕债券型证券投资基金</w:t>
      </w:r>
    </w:p>
    <w:p w:rsidR="00261EB6" w:rsidRPr="00C338D8" w:rsidRDefault="00261EB6" w:rsidP="00261EB6">
      <w:pPr>
        <w:spacing w:before="120"/>
        <w:jc w:val="center"/>
        <w:rPr>
          <w:rFonts w:asciiTheme="minorEastAsia" w:hAnsiTheme="minorEastAsia" w:cs="Times New Roman"/>
          <w:b/>
          <w:sz w:val="44"/>
          <w:szCs w:val="44"/>
        </w:rPr>
      </w:pPr>
      <w:r w:rsidRPr="00C338D8">
        <w:rPr>
          <w:rFonts w:asciiTheme="minorEastAsia" w:hAnsiTheme="minorEastAsia" w:cs="Times New Roman" w:hint="eastAsia"/>
          <w:b/>
          <w:sz w:val="44"/>
          <w:szCs w:val="44"/>
        </w:rPr>
        <w:t>招募说明书</w:t>
      </w:r>
      <w:bookmarkEnd w:id="4"/>
      <w:r w:rsidRPr="00C338D8">
        <w:rPr>
          <w:rFonts w:asciiTheme="minorEastAsia" w:hAnsiTheme="minorEastAsia" w:cs="Times New Roman" w:hint="eastAsia"/>
          <w:b/>
          <w:sz w:val="44"/>
          <w:szCs w:val="44"/>
        </w:rPr>
        <w:t>（更新）摘要</w:t>
      </w:r>
    </w:p>
    <w:p w:rsidR="00261EB6" w:rsidRPr="00C338D8" w:rsidRDefault="00A71939" w:rsidP="00261EB6">
      <w:pPr>
        <w:spacing w:before="120"/>
        <w:jc w:val="center"/>
        <w:rPr>
          <w:rFonts w:asciiTheme="minorEastAsia" w:hAnsiTheme="minorEastAsia" w:cs="Times New Roman"/>
          <w:b/>
          <w:sz w:val="44"/>
          <w:szCs w:val="44"/>
        </w:rPr>
      </w:pPr>
      <w:bookmarkStart w:id="5" w:name="_Toc397333479"/>
      <w:bookmarkStart w:id="6" w:name="_Toc427656137"/>
      <w:r w:rsidRPr="00C338D8">
        <w:rPr>
          <w:rFonts w:asciiTheme="minorEastAsia" w:hAnsiTheme="minorEastAsia" w:cs="Times New Roman" w:hint="eastAsia"/>
          <w:b/>
          <w:spacing w:val="20"/>
          <w:sz w:val="32"/>
          <w:szCs w:val="32"/>
        </w:rPr>
        <w:t>20</w:t>
      </w:r>
      <w:r w:rsidR="00E825A5">
        <w:rPr>
          <w:rFonts w:asciiTheme="minorEastAsia" w:hAnsiTheme="minorEastAsia" w:cs="Times New Roman"/>
          <w:b/>
          <w:spacing w:val="20"/>
          <w:sz w:val="32"/>
          <w:szCs w:val="32"/>
        </w:rPr>
        <w:t>20</w:t>
      </w:r>
      <w:r w:rsidR="00261EB6" w:rsidRPr="00C338D8">
        <w:rPr>
          <w:rFonts w:asciiTheme="minorEastAsia" w:hAnsiTheme="minorEastAsia" w:cs="Times New Roman" w:hint="eastAsia"/>
          <w:b/>
          <w:spacing w:val="20"/>
          <w:sz w:val="32"/>
          <w:szCs w:val="32"/>
        </w:rPr>
        <w:t>年</w:t>
      </w:r>
      <w:r w:rsidR="00725227" w:rsidRPr="00C338D8">
        <w:rPr>
          <w:rFonts w:asciiTheme="minorEastAsia" w:hAnsiTheme="minorEastAsia" w:cs="Times New Roman" w:hint="eastAsia"/>
          <w:b/>
          <w:spacing w:val="20"/>
          <w:sz w:val="32"/>
          <w:szCs w:val="32"/>
        </w:rPr>
        <w:t>第</w:t>
      </w:r>
      <w:r w:rsidR="00F13972">
        <w:rPr>
          <w:rFonts w:asciiTheme="minorEastAsia" w:hAnsiTheme="minorEastAsia" w:cs="Times New Roman"/>
          <w:b/>
          <w:spacing w:val="20"/>
          <w:sz w:val="32"/>
          <w:szCs w:val="32"/>
        </w:rPr>
        <w:t>1</w:t>
      </w:r>
      <w:r w:rsidR="00261EB6" w:rsidRPr="00C338D8">
        <w:rPr>
          <w:rFonts w:asciiTheme="minorEastAsia" w:hAnsiTheme="minorEastAsia" w:cs="Times New Roman" w:hint="eastAsia"/>
          <w:b/>
          <w:spacing w:val="20"/>
          <w:sz w:val="32"/>
          <w:szCs w:val="32"/>
        </w:rPr>
        <w:t>号</w:t>
      </w:r>
      <w:bookmarkEnd w:id="5"/>
      <w:bookmarkEnd w:id="6"/>
    </w:p>
    <w:bookmarkEnd w:id="0"/>
    <w:bookmarkEnd w:id="1"/>
    <w:p w:rsidR="00261EB6" w:rsidRPr="00C338D8" w:rsidRDefault="00261EB6" w:rsidP="00261EB6">
      <w:pPr>
        <w:spacing w:before="120"/>
        <w:jc w:val="center"/>
        <w:rPr>
          <w:rFonts w:asciiTheme="minorEastAsia" w:hAnsiTheme="minorEastAsia" w:cs="Times New Roman"/>
          <w:b/>
          <w:spacing w:val="20"/>
          <w:sz w:val="44"/>
          <w:szCs w:val="24"/>
        </w:rPr>
      </w:pPr>
    </w:p>
    <w:p w:rsidR="00261EB6" w:rsidRPr="00C338D8" w:rsidRDefault="00261EB6" w:rsidP="00261EB6">
      <w:pPr>
        <w:jc w:val="center"/>
        <w:rPr>
          <w:rFonts w:asciiTheme="minorEastAsia" w:hAnsiTheme="minorEastAsia" w:cs="Times New Roman"/>
          <w:sz w:val="24"/>
          <w:szCs w:val="20"/>
        </w:rPr>
      </w:pPr>
    </w:p>
    <w:p w:rsidR="00261EB6" w:rsidRPr="00C338D8" w:rsidRDefault="00261EB6" w:rsidP="00261EB6">
      <w:pPr>
        <w:jc w:val="center"/>
        <w:rPr>
          <w:rFonts w:asciiTheme="minorEastAsia" w:hAnsiTheme="minorEastAsia" w:cs="Times New Roman"/>
          <w:sz w:val="24"/>
          <w:szCs w:val="20"/>
        </w:rPr>
      </w:pPr>
    </w:p>
    <w:p w:rsidR="00261EB6" w:rsidRPr="00C338D8" w:rsidRDefault="00261EB6" w:rsidP="00261EB6">
      <w:pPr>
        <w:jc w:val="center"/>
        <w:rPr>
          <w:rFonts w:asciiTheme="minorEastAsia" w:hAnsiTheme="minorEastAsia" w:cs="Times New Roman"/>
          <w:sz w:val="24"/>
          <w:szCs w:val="20"/>
        </w:rPr>
      </w:pPr>
    </w:p>
    <w:p w:rsidR="00261EB6" w:rsidRPr="00C338D8" w:rsidRDefault="00261EB6" w:rsidP="00261EB6">
      <w:pPr>
        <w:jc w:val="center"/>
        <w:rPr>
          <w:rFonts w:asciiTheme="minorEastAsia" w:hAnsiTheme="minorEastAsia" w:cs="Times New Roman"/>
          <w:sz w:val="24"/>
          <w:szCs w:val="20"/>
        </w:rPr>
      </w:pPr>
    </w:p>
    <w:p w:rsidR="00261EB6" w:rsidRPr="00C338D8" w:rsidRDefault="00261EB6" w:rsidP="00261EB6">
      <w:pPr>
        <w:jc w:val="center"/>
        <w:rPr>
          <w:rFonts w:asciiTheme="minorEastAsia" w:hAnsiTheme="minorEastAsia" w:cs="Times New Roman"/>
          <w:sz w:val="24"/>
          <w:szCs w:val="20"/>
        </w:rPr>
      </w:pPr>
    </w:p>
    <w:p w:rsidR="00261EB6" w:rsidRPr="00C338D8" w:rsidRDefault="00261EB6" w:rsidP="00261EB6">
      <w:pPr>
        <w:jc w:val="center"/>
        <w:rPr>
          <w:rFonts w:asciiTheme="minorEastAsia" w:hAnsiTheme="minorEastAsia" w:cs="Times New Roman"/>
          <w:sz w:val="24"/>
          <w:szCs w:val="20"/>
        </w:rPr>
      </w:pPr>
    </w:p>
    <w:p w:rsidR="00261EB6" w:rsidRPr="00C338D8" w:rsidRDefault="00261EB6" w:rsidP="00261EB6">
      <w:pPr>
        <w:jc w:val="center"/>
        <w:rPr>
          <w:rFonts w:asciiTheme="minorEastAsia" w:hAnsiTheme="minorEastAsia" w:cs="Times New Roman"/>
          <w:sz w:val="24"/>
          <w:szCs w:val="20"/>
        </w:rPr>
      </w:pPr>
    </w:p>
    <w:p w:rsidR="00261EB6" w:rsidRPr="00C338D8" w:rsidRDefault="00261EB6" w:rsidP="00261EB6">
      <w:pPr>
        <w:jc w:val="center"/>
        <w:rPr>
          <w:rFonts w:asciiTheme="minorEastAsia" w:hAnsiTheme="minorEastAsia" w:cs="Times New Roman"/>
          <w:sz w:val="24"/>
          <w:szCs w:val="20"/>
        </w:rPr>
      </w:pPr>
    </w:p>
    <w:p w:rsidR="00261EB6" w:rsidRPr="00C338D8" w:rsidRDefault="00261EB6" w:rsidP="00261EB6">
      <w:pPr>
        <w:jc w:val="center"/>
        <w:rPr>
          <w:rFonts w:asciiTheme="minorEastAsia" w:hAnsiTheme="minorEastAsia" w:cs="Times New Roman"/>
          <w:sz w:val="24"/>
          <w:szCs w:val="20"/>
        </w:rPr>
      </w:pPr>
    </w:p>
    <w:p w:rsidR="00C6421D" w:rsidRPr="00C338D8" w:rsidRDefault="00C6421D" w:rsidP="00261EB6">
      <w:pPr>
        <w:jc w:val="center"/>
        <w:rPr>
          <w:rFonts w:asciiTheme="minorEastAsia" w:hAnsiTheme="minorEastAsia" w:cs="Times New Roman"/>
          <w:sz w:val="24"/>
          <w:szCs w:val="20"/>
        </w:rPr>
      </w:pPr>
    </w:p>
    <w:p w:rsidR="00C6421D" w:rsidRPr="00C338D8" w:rsidRDefault="00C6421D" w:rsidP="00261EB6">
      <w:pPr>
        <w:jc w:val="center"/>
        <w:rPr>
          <w:rFonts w:asciiTheme="minorEastAsia" w:hAnsiTheme="minorEastAsia" w:cs="Times New Roman"/>
          <w:sz w:val="24"/>
          <w:szCs w:val="20"/>
        </w:rPr>
      </w:pPr>
    </w:p>
    <w:p w:rsidR="00C6421D" w:rsidRPr="00C338D8" w:rsidRDefault="00C6421D" w:rsidP="00261EB6">
      <w:pPr>
        <w:jc w:val="center"/>
        <w:rPr>
          <w:rFonts w:asciiTheme="minorEastAsia" w:hAnsiTheme="minorEastAsia" w:cs="Times New Roman"/>
          <w:sz w:val="24"/>
          <w:szCs w:val="20"/>
        </w:rPr>
      </w:pPr>
    </w:p>
    <w:p w:rsidR="00C6421D" w:rsidRPr="00C338D8" w:rsidRDefault="00C6421D" w:rsidP="00261EB6">
      <w:pPr>
        <w:jc w:val="center"/>
        <w:rPr>
          <w:rFonts w:asciiTheme="minorEastAsia" w:hAnsiTheme="minorEastAsia" w:cs="Times New Roman"/>
          <w:sz w:val="24"/>
          <w:szCs w:val="20"/>
        </w:rPr>
      </w:pPr>
    </w:p>
    <w:p w:rsidR="00261EB6" w:rsidRPr="00C338D8" w:rsidRDefault="00261EB6" w:rsidP="00261EB6">
      <w:pPr>
        <w:jc w:val="center"/>
        <w:rPr>
          <w:rFonts w:asciiTheme="minorEastAsia" w:hAnsiTheme="minorEastAsia" w:cs="Times New Roman"/>
          <w:sz w:val="24"/>
          <w:szCs w:val="20"/>
        </w:rPr>
      </w:pPr>
    </w:p>
    <w:p w:rsidR="00261EB6" w:rsidRPr="00C338D8" w:rsidRDefault="00261EB6" w:rsidP="00261EB6">
      <w:pPr>
        <w:jc w:val="center"/>
        <w:rPr>
          <w:rFonts w:asciiTheme="minorEastAsia" w:hAnsiTheme="minorEastAsia" w:cs="Times New Roman"/>
          <w:sz w:val="24"/>
          <w:szCs w:val="20"/>
        </w:rPr>
      </w:pPr>
    </w:p>
    <w:p w:rsidR="00261EB6" w:rsidRPr="00C338D8" w:rsidRDefault="00261EB6" w:rsidP="00261EB6">
      <w:pPr>
        <w:jc w:val="center"/>
        <w:rPr>
          <w:rFonts w:asciiTheme="minorEastAsia" w:hAnsiTheme="minorEastAsia" w:cs="Times New Roman"/>
          <w:sz w:val="24"/>
          <w:szCs w:val="20"/>
        </w:rPr>
      </w:pPr>
    </w:p>
    <w:p w:rsidR="00261EB6" w:rsidRPr="00C338D8" w:rsidRDefault="00261EB6" w:rsidP="00261EB6">
      <w:pPr>
        <w:jc w:val="center"/>
        <w:rPr>
          <w:rFonts w:asciiTheme="minorEastAsia" w:hAnsiTheme="minorEastAsia" w:cs="Times New Roman"/>
          <w:sz w:val="24"/>
          <w:szCs w:val="20"/>
        </w:rPr>
      </w:pPr>
    </w:p>
    <w:p w:rsidR="00261EB6" w:rsidRPr="00C338D8" w:rsidRDefault="00261EB6" w:rsidP="00261EB6">
      <w:pPr>
        <w:spacing w:line="360" w:lineRule="auto"/>
        <w:ind w:firstLineChars="400" w:firstLine="1124"/>
        <w:rPr>
          <w:rFonts w:asciiTheme="minorEastAsia" w:hAnsiTheme="minorEastAsia" w:cs="Times New Roman"/>
          <w:b/>
          <w:sz w:val="28"/>
          <w:szCs w:val="28"/>
        </w:rPr>
      </w:pPr>
      <w:r w:rsidRPr="00C338D8">
        <w:rPr>
          <w:rFonts w:asciiTheme="minorEastAsia" w:hAnsiTheme="minorEastAsia" w:cs="Times New Roman" w:hint="eastAsia"/>
          <w:b/>
          <w:sz w:val="28"/>
          <w:szCs w:val="28"/>
        </w:rPr>
        <w:t>基金管理人：</w:t>
      </w:r>
      <w:r w:rsidR="007C19FD" w:rsidRPr="00C338D8">
        <w:rPr>
          <w:rFonts w:asciiTheme="minorEastAsia" w:hAnsiTheme="minorEastAsia" w:cs="Times New Roman" w:hint="eastAsia"/>
          <w:b/>
          <w:sz w:val="28"/>
          <w:szCs w:val="28"/>
        </w:rPr>
        <w:t>汇安基金管理有限责任公司</w:t>
      </w:r>
    </w:p>
    <w:p w:rsidR="00261EB6" w:rsidRPr="00C338D8" w:rsidRDefault="00261EB6" w:rsidP="00261EB6">
      <w:pPr>
        <w:spacing w:line="360" w:lineRule="auto"/>
        <w:ind w:firstLineChars="400" w:firstLine="1124"/>
        <w:rPr>
          <w:rFonts w:asciiTheme="minorEastAsia" w:hAnsiTheme="minorEastAsia" w:cs="Times New Roman"/>
          <w:b/>
          <w:sz w:val="28"/>
          <w:szCs w:val="28"/>
        </w:rPr>
      </w:pPr>
      <w:r w:rsidRPr="00C338D8">
        <w:rPr>
          <w:rFonts w:asciiTheme="minorEastAsia" w:hAnsiTheme="minorEastAsia" w:cs="Times New Roman" w:hint="eastAsia"/>
          <w:b/>
          <w:sz w:val="28"/>
          <w:szCs w:val="28"/>
        </w:rPr>
        <w:t>基金托管人：</w:t>
      </w:r>
      <w:r w:rsidR="00F13972" w:rsidRPr="00F13972">
        <w:rPr>
          <w:rFonts w:asciiTheme="minorEastAsia" w:hAnsiTheme="minorEastAsia" w:cs="Times New Roman" w:hint="eastAsia"/>
          <w:b/>
          <w:sz w:val="28"/>
          <w:szCs w:val="28"/>
        </w:rPr>
        <w:t>中国建设银行股份有限公司</w:t>
      </w:r>
    </w:p>
    <w:p w:rsidR="00C6421D" w:rsidRPr="00C338D8" w:rsidRDefault="00C6421D" w:rsidP="00261EB6">
      <w:pPr>
        <w:spacing w:line="360" w:lineRule="auto"/>
        <w:ind w:firstLineChars="400" w:firstLine="1124"/>
        <w:rPr>
          <w:rFonts w:asciiTheme="minorEastAsia" w:hAnsiTheme="minorEastAsia" w:cs="Times New Roman"/>
          <w:b/>
          <w:sz w:val="28"/>
          <w:szCs w:val="28"/>
        </w:rPr>
      </w:pPr>
    </w:p>
    <w:p w:rsidR="00C6421D" w:rsidRPr="00C338D8" w:rsidRDefault="00C6421D" w:rsidP="00261EB6">
      <w:pPr>
        <w:spacing w:line="360" w:lineRule="auto"/>
        <w:ind w:firstLineChars="400" w:firstLine="1124"/>
        <w:rPr>
          <w:rFonts w:asciiTheme="minorEastAsia" w:hAnsiTheme="minorEastAsia" w:cs="Times New Roman"/>
          <w:b/>
          <w:sz w:val="28"/>
          <w:szCs w:val="28"/>
          <w:u w:val="single"/>
        </w:rPr>
      </w:pPr>
    </w:p>
    <w:p w:rsidR="00261EB6" w:rsidRPr="0074002D" w:rsidRDefault="00261EB6" w:rsidP="00261EB6">
      <w:pPr>
        <w:jc w:val="center"/>
        <w:rPr>
          <w:rFonts w:asciiTheme="minorEastAsia" w:hAnsiTheme="minorEastAsia" w:cs="Times New Roman"/>
          <w:b/>
          <w:szCs w:val="24"/>
        </w:rPr>
      </w:pPr>
      <w:r w:rsidRPr="0074002D">
        <w:rPr>
          <w:rFonts w:asciiTheme="minorEastAsia" w:hAnsiTheme="minorEastAsia" w:cs="Times New Roman" w:hint="eastAsia"/>
          <w:b/>
          <w:spacing w:val="20"/>
          <w:kern w:val="0"/>
          <w:sz w:val="28"/>
          <w:szCs w:val="32"/>
        </w:rPr>
        <w:t>二</w:t>
      </w:r>
      <w:r w:rsidRPr="0074002D">
        <w:rPr>
          <w:rFonts w:asciiTheme="minorEastAsia" w:hAnsiTheme="minorEastAsia" w:cs="Times New Roman" w:hint="eastAsia"/>
          <w:b/>
          <w:color w:val="000000"/>
          <w:spacing w:val="20"/>
          <w:kern w:val="0"/>
          <w:sz w:val="28"/>
          <w:szCs w:val="32"/>
        </w:rPr>
        <w:t>〇</w:t>
      </w:r>
      <w:r w:rsidR="00E825A5">
        <w:rPr>
          <w:rFonts w:asciiTheme="minorEastAsia" w:hAnsiTheme="minorEastAsia" w:cs="Times New Roman" w:hint="eastAsia"/>
          <w:b/>
          <w:color w:val="000000"/>
          <w:spacing w:val="20"/>
          <w:kern w:val="0"/>
          <w:sz w:val="28"/>
          <w:szCs w:val="32"/>
        </w:rPr>
        <w:t>二〇</w:t>
      </w:r>
      <w:r w:rsidRPr="0074002D">
        <w:rPr>
          <w:rFonts w:asciiTheme="minorEastAsia" w:hAnsiTheme="minorEastAsia" w:cs="Times New Roman" w:hint="eastAsia"/>
          <w:b/>
          <w:spacing w:val="20"/>
          <w:kern w:val="0"/>
          <w:sz w:val="28"/>
          <w:szCs w:val="32"/>
        </w:rPr>
        <w:t>年</w:t>
      </w:r>
      <w:r w:rsidR="00E825A5">
        <w:rPr>
          <w:rFonts w:asciiTheme="minorEastAsia" w:hAnsiTheme="minorEastAsia" w:cs="Times New Roman" w:hint="eastAsia"/>
          <w:b/>
          <w:spacing w:val="20"/>
          <w:kern w:val="0"/>
          <w:sz w:val="28"/>
          <w:szCs w:val="32"/>
        </w:rPr>
        <w:t>四</w:t>
      </w:r>
      <w:r w:rsidRPr="0074002D">
        <w:rPr>
          <w:rFonts w:asciiTheme="minorEastAsia" w:hAnsiTheme="minorEastAsia" w:cs="Times New Roman" w:hint="eastAsia"/>
          <w:b/>
          <w:spacing w:val="20"/>
          <w:kern w:val="0"/>
          <w:sz w:val="28"/>
          <w:szCs w:val="32"/>
        </w:rPr>
        <w:t>月</w:t>
      </w:r>
    </w:p>
    <w:p w:rsidR="00261EB6" w:rsidRPr="00C338D8" w:rsidRDefault="00261EB6" w:rsidP="00261EB6">
      <w:pPr>
        <w:jc w:val="center"/>
        <w:rPr>
          <w:rFonts w:asciiTheme="minorEastAsia" w:hAnsiTheme="minorEastAsia" w:cs="Times New Roman"/>
          <w:b/>
          <w:sz w:val="30"/>
          <w:szCs w:val="20"/>
          <w:u w:val="single"/>
        </w:rPr>
      </w:pPr>
    </w:p>
    <w:bookmarkEnd w:id="2"/>
    <w:bookmarkEnd w:id="3"/>
    <w:p w:rsidR="00261EB6" w:rsidRPr="00C338D8" w:rsidRDefault="00261EB6" w:rsidP="00261EB6">
      <w:pPr>
        <w:rPr>
          <w:rFonts w:asciiTheme="minorEastAsia" w:hAnsiTheme="minorEastAsia" w:cs="Times New Roman"/>
          <w:b/>
          <w:bCs/>
          <w:sz w:val="28"/>
          <w:szCs w:val="28"/>
        </w:rPr>
        <w:sectPr w:rsidR="00261EB6" w:rsidRPr="00C338D8">
          <w:headerReference w:type="even" r:id="rId7"/>
          <w:headerReference w:type="default" r:id="rId8"/>
          <w:footerReference w:type="even" r:id="rId9"/>
          <w:footerReference w:type="default" r:id="rId10"/>
          <w:headerReference w:type="first" r:id="rId11"/>
          <w:footerReference w:type="first" r:id="rId12"/>
          <w:pgSz w:w="11907" w:h="16840"/>
          <w:pgMar w:top="1440" w:right="1797" w:bottom="1440" w:left="1797" w:header="851" w:footer="992" w:gutter="567"/>
          <w:cols w:space="720"/>
          <w:titlePg/>
          <w:docGrid w:linePitch="313"/>
        </w:sectPr>
      </w:pPr>
    </w:p>
    <w:p w:rsidR="00261EB6" w:rsidRPr="00C338D8" w:rsidRDefault="00261EB6" w:rsidP="00242B6F">
      <w:pPr>
        <w:jc w:val="center"/>
        <w:rPr>
          <w:rFonts w:asciiTheme="minorEastAsia" w:hAnsiTheme="minorEastAsia" w:cs="Times New Roman"/>
          <w:b/>
          <w:bCs/>
          <w:sz w:val="28"/>
          <w:szCs w:val="28"/>
        </w:rPr>
      </w:pPr>
      <w:r w:rsidRPr="00C338D8">
        <w:rPr>
          <w:rFonts w:asciiTheme="minorEastAsia" w:hAnsiTheme="minorEastAsia" w:cs="Times New Roman"/>
          <w:b/>
          <w:bCs/>
          <w:sz w:val="28"/>
          <w:szCs w:val="28"/>
        </w:rPr>
        <w:lastRenderedPageBreak/>
        <w:t>【重要提示】</w:t>
      </w:r>
    </w:p>
    <w:p w:rsidR="00261EB6" w:rsidRPr="00C338D8" w:rsidRDefault="00261EB6" w:rsidP="00261EB6">
      <w:pPr>
        <w:rPr>
          <w:rFonts w:asciiTheme="minorEastAsia" w:hAnsiTheme="minorEastAsia" w:cs="Times New Roman"/>
          <w:b/>
          <w:bCs/>
          <w:sz w:val="24"/>
          <w:szCs w:val="24"/>
        </w:rPr>
      </w:pPr>
    </w:p>
    <w:p w:rsidR="00F13972" w:rsidRPr="00F13972" w:rsidRDefault="00F13972" w:rsidP="00F13972">
      <w:pPr>
        <w:spacing w:line="360" w:lineRule="auto"/>
        <w:ind w:firstLineChars="200" w:firstLine="480"/>
        <w:rPr>
          <w:rFonts w:asciiTheme="minorEastAsia" w:hAnsiTheme="minorEastAsia" w:cs="Arial"/>
          <w:color w:val="000000"/>
          <w:sz w:val="24"/>
        </w:rPr>
      </w:pPr>
      <w:r w:rsidRPr="00F13972">
        <w:rPr>
          <w:rFonts w:asciiTheme="minorEastAsia" w:hAnsiTheme="minorEastAsia" w:cs="Arial" w:hint="eastAsia"/>
          <w:color w:val="000000"/>
          <w:sz w:val="24"/>
        </w:rPr>
        <w:t>1、本基金根据2017年9月1日中国证券监督管理委员会（以下简称“中国证监会”）《关于准予汇安稳裕债券型证券投资基金注册的批复》（证监许可[2017]1613号）进行募集。本基金合同已于2018年3月27日生效。</w:t>
      </w:r>
    </w:p>
    <w:p w:rsidR="00F13972" w:rsidRPr="00F13972" w:rsidRDefault="00F13972" w:rsidP="00F13972">
      <w:pPr>
        <w:spacing w:line="360" w:lineRule="auto"/>
        <w:ind w:firstLineChars="200" w:firstLine="480"/>
        <w:rPr>
          <w:rFonts w:asciiTheme="minorEastAsia" w:hAnsiTheme="minorEastAsia" w:cs="Arial"/>
          <w:color w:val="000000"/>
          <w:sz w:val="24"/>
        </w:rPr>
      </w:pPr>
      <w:r w:rsidRPr="00F13972">
        <w:rPr>
          <w:rFonts w:asciiTheme="minorEastAsia" w:hAnsiTheme="minorEastAsia" w:cs="Arial" w:hint="eastAsia"/>
          <w:color w:val="000000"/>
          <w:sz w:val="24"/>
        </w:rPr>
        <w:t>2、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rsidR="00F13972" w:rsidRPr="00F13972" w:rsidRDefault="00F13972" w:rsidP="00F13972">
      <w:pPr>
        <w:spacing w:line="360" w:lineRule="auto"/>
        <w:ind w:firstLineChars="200" w:firstLine="480"/>
        <w:rPr>
          <w:rFonts w:asciiTheme="minorEastAsia" w:hAnsiTheme="minorEastAsia" w:cs="Arial"/>
          <w:color w:val="000000"/>
          <w:sz w:val="24"/>
        </w:rPr>
      </w:pPr>
      <w:r w:rsidRPr="00F13972">
        <w:rPr>
          <w:rFonts w:asciiTheme="minorEastAsia" w:hAnsiTheme="minorEastAsia" w:cs="Arial" w:hint="eastAsia"/>
          <w:color w:val="000000"/>
          <w:sz w:val="24"/>
        </w:rPr>
        <w:t>3、投资有风险，投资者认购（或申购）基金份额时应认真阅读基金合同、本招募说明书等信息披露文件，自主判断基金的投资价值，全面认识本基金产品的风险收益特征，应充分考虑投资者自身的风险承受能力，并对认购（或申购）基金的意愿、时机、数量等投资行为作出独立决策。基金管理人提醒投资者基金投资的“买者自负”原则，在投资者作出投资决策后，基金运营状况与基金净值变化导致的投资风险，由投资者自行负担。</w:t>
      </w:r>
    </w:p>
    <w:p w:rsidR="00F13972" w:rsidRPr="00F13972" w:rsidRDefault="00F13972" w:rsidP="00F13972">
      <w:pPr>
        <w:spacing w:line="360" w:lineRule="auto"/>
        <w:ind w:firstLineChars="200" w:firstLine="480"/>
        <w:rPr>
          <w:rFonts w:asciiTheme="minorEastAsia" w:hAnsiTheme="minorEastAsia" w:cs="Arial"/>
          <w:color w:val="000000"/>
          <w:sz w:val="24"/>
        </w:rPr>
      </w:pPr>
      <w:r w:rsidRPr="00F13972">
        <w:rPr>
          <w:rFonts w:asciiTheme="minorEastAsia" w:hAnsiTheme="minorEastAsia" w:cs="Arial" w:hint="eastAsia"/>
          <w:color w:val="000000"/>
          <w:sz w:val="24"/>
        </w:rPr>
        <w:t>4、本基金投资国债期货等金融衍生品。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rsidR="00F13972" w:rsidRPr="00F13972" w:rsidRDefault="00F13972" w:rsidP="00F13972">
      <w:pPr>
        <w:spacing w:line="360" w:lineRule="auto"/>
        <w:ind w:firstLineChars="200" w:firstLine="480"/>
        <w:rPr>
          <w:rFonts w:asciiTheme="minorEastAsia" w:hAnsiTheme="minorEastAsia" w:cs="Arial"/>
          <w:color w:val="000000"/>
          <w:sz w:val="24"/>
        </w:rPr>
      </w:pPr>
      <w:r w:rsidRPr="00F13972">
        <w:rPr>
          <w:rFonts w:asciiTheme="minorEastAsia" w:hAnsiTheme="minorEastAsia" w:cs="Arial" w:hint="eastAsia"/>
          <w:color w:val="000000"/>
          <w:sz w:val="24"/>
        </w:rPr>
        <w:t>本基金投资资产支持证券，资产支持证券（ABS）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rsidR="00F13972" w:rsidRPr="00F13972" w:rsidRDefault="00F13972" w:rsidP="00F13972">
      <w:pPr>
        <w:spacing w:line="360" w:lineRule="auto"/>
        <w:ind w:firstLineChars="200" w:firstLine="480"/>
        <w:rPr>
          <w:rFonts w:asciiTheme="minorEastAsia" w:hAnsiTheme="minorEastAsia" w:cs="Arial"/>
          <w:color w:val="000000"/>
          <w:sz w:val="24"/>
        </w:rPr>
      </w:pPr>
      <w:r w:rsidRPr="00F13972">
        <w:rPr>
          <w:rFonts w:asciiTheme="minorEastAsia" w:hAnsiTheme="minorEastAsia" w:cs="Arial" w:hint="eastAsia"/>
          <w:color w:val="000000"/>
          <w:sz w:val="24"/>
        </w:rPr>
        <w:t>5、本基金为债券型基金，属于证券投资基金中的较低风险品种，其预期风险与预期收益高于货币市场基金，低于混合型基金和股票型基金。</w:t>
      </w:r>
    </w:p>
    <w:p w:rsidR="00F13972" w:rsidRPr="00F13972" w:rsidRDefault="00F13972" w:rsidP="00F13972">
      <w:pPr>
        <w:spacing w:line="360" w:lineRule="auto"/>
        <w:ind w:firstLineChars="200" w:firstLine="480"/>
        <w:rPr>
          <w:rFonts w:asciiTheme="minorEastAsia" w:hAnsiTheme="minorEastAsia" w:cs="Arial"/>
          <w:color w:val="000000"/>
          <w:sz w:val="24"/>
        </w:rPr>
      </w:pPr>
      <w:r w:rsidRPr="00F13972">
        <w:rPr>
          <w:rFonts w:asciiTheme="minorEastAsia" w:hAnsiTheme="minorEastAsia" w:cs="Arial" w:hint="eastAsia"/>
          <w:color w:val="000000"/>
          <w:sz w:val="24"/>
        </w:rPr>
        <w:t>6、本基金投资于具有良好流动性的金融工具，包括国债、央行票据、金融</w:t>
      </w:r>
      <w:r w:rsidRPr="00F13972">
        <w:rPr>
          <w:rFonts w:asciiTheme="minorEastAsia" w:hAnsiTheme="minorEastAsia" w:cs="Arial" w:hint="eastAsia"/>
          <w:color w:val="000000"/>
          <w:sz w:val="24"/>
        </w:rPr>
        <w:lastRenderedPageBreak/>
        <w:t>债、地方政府债、政府支持机构债、企业债、公司债、中期票据、短期融资券、超短期融资券、资产支持证券、公开发行的次级债券、同业存单、银行存款（包括协议存款、定期存款及其他银行存款）、货币市场工具、可转换债券、可分离交易可转债、可交换债券、债券回购、国内依法发行上市的股票（包括中小板、创业板及其他经中国证监会核准上市的股票）、权证、国债期货以及法律法规或中国证监会允许基金投资的其他金融工具（但须符合中国证监会相关规定）。</w:t>
      </w:r>
    </w:p>
    <w:p w:rsidR="00F13972" w:rsidRPr="00F13972" w:rsidRDefault="00F13972" w:rsidP="00F13972">
      <w:pPr>
        <w:spacing w:line="360" w:lineRule="auto"/>
        <w:ind w:firstLineChars="200" w:firstLine="480"/>
        <w:rPr>
          <w:rFonts w:asciiTheme="minorEastAsia" w:hAnsiTheme="minorEastAsia" w:cs="Arial"/>
          <w:color w:val="000000"/>
          <w:sz w:val="24"/>
        </w:rPr>
      </w:pPr>
      <w:r w:rsidRPr="00F13972">
        <w:rPr>
          <w:rFonts w:asciiTheme="minorEastAsia" w:hAnsiTheme="minorEastAsia" w:cs="Arial" w:hint="eastAsia"/>
          <w:color w:val="000000"/>
          <w:sz w:val="24"/>
        </w:rPr>
        <w:t>如法律法规或监管机构以后允许基金投资其他品种，基金管理人在履行适当程序后，可以将其纳入投资范围。</w:t>
      </w:r>
    </w:p>
    <w:p w:rsidR="00F13972" w:rsidRPr="00F13972" w:rsidRDefault="00F13972" w:rsidP="00F13972">
      <w:pPr>
        <w:spacing w:line="360" w:lineRule="auto"/>
        <w:ind w:firstLineChars="200" w:firstLine="480"/>
        <w:rPr>
          <w:rFonts w:asciiTheme="minorEastAsia" w:hAnsiTheme="minorEastAsia" w:cs="Arial"/>
          <w:color w:val="000000"/>
          <w:sz w:val="24"/>
        </w:rPr>
      </w:pPr>
      <w:r w:rsidRPr="00F13972">
        <w:rPr>
          <w:rFonts w:asciiTheme="minorEastAsia" w:hAnsiTheme="minorEastAsia" w:cs="Arial" w:hint="eastAsia"/>
          <w:color w:val="000000"/>
          <w:sz w:val="24"/>
        </w:rPr>
        <w:t>7、基金的投资组合比例为：</w:t>
      </w:r>
    </w:p>
    <w:p w:rsidR="00F13972" w:rsidRPr="00F13972" w:rsidRDefault="00F13972" w:rsidP="00F13972">
      <w:pPr>
        <w:spacing w:line="360" w:lineRule="auto"/>
        <w:ind w:firstLineChars="200" w:firstLine="480"/>
        <w:rPr>
          <w:rFonts w:asciiTheme="minorEastAsia" w:hAnsiTheme="minorEastAsia" w:cs="Arial"/>
          <w:color w:val="000000"/>
          <w:sz w:val="24"/>
        </w:rPr>
      </w:pPr>
      <w:r w:rsidRPr="00F13972">
        <w:rPr>
          <w:rFonts w:asciiTheme="minorEastAsia" w:hAnsiTheme="minorEastAsia" w:cs="Arial" w:hint="eastAsia"/>
          <w:color w:val="000000"/>
          <w:sz w:val="24"/>
        </w:rPr>
        <w:t>本基金投资于债券的比例不低于基金资产的80%。基金持有的全部权证的市值不超过基金资产净值的3%；每个交易日日终在扣除国债期货合约需缴纳的交易保证金后，本基金持有现金以及到期日在1年以内的政府债券不低于基金资产净值的5%。</w:t>
      </w:r>
    </w:p>
    <w:p w:rsidR="00F13972" w:rsidRPr="00F13972" w:rsidRDefault="00F13972" w:rsidP="00F13972">
      <w:pPr>
        <w:spacing w:line="360" w:lineRule="auto"/>
        <w:ind w:firstLineChars="200" w:firstLine="480"/>
        <w:rPr>
          <w:rFonts w:asciiTheme="minorEastAsia" w:hAnsiTheme="minorEastAsia" w:cs="Arial"/>
          <w:color w:val="000000"/>
          <w:sz w:val="24"/>
        </w:rPr>
      </w:pPr>
      <w:r w:rsidRPr="00F13972">
        <w:rPr>
          <w:rFonts w:asciiTheme="minorEastAsia" w:hAnsiTheme="minorEastAsia" w:cs="Arial" w:hint="eastAsia"/>
          <w:color w:val="000000"/>
          <w:sz w:val="24"/>
        </w:rPr>
        <w:t>如法律法规或中国证监会变更投资品种的投资比例限制，基金管理人在履行适当程序后，可以调整上述投资品种的投资比例。</w:t>
      </w:r>
    </w:p>
    <w:p w:rsidR="00F13972" w:rsidRPr="00F13972" w:rsidRDefault="00F13972" w:rsidP="00F13972">
      <w:pPr>
        <w:spacing w:line="360" w:lineRule="auto"/>
        <w:ind w:firstLineChars="200" w:firstLine="480"/>
        <w:rPr>
          <w:rFonts w:asciiTheme="minorEastAsia" w:hAnsiTheme="minorEastAsia" w:cs="Arial"/>
          <w:color w:val="000000"/>
          <w:sz w:val="24"/>
        </w:rPr>
      </w:pPr>
      <w:r w:rsidRPr="00F13972">
        <w:rPr>
          <w:rFonts w:asciiTheme="minorEastAsia" w:hAnsiTheme="minorEastAsia" w:cs="Arial" w:hint="eastAsia"/>
          <w:color w:val="000000"/>
          <w:sz w:val="24"/>
        </w:rPr>
        <w:t>8、本基金初始募集面值为人民币1.00元。在市场波动因素影响下，本基金净值可能低于初始面值，本基金投资者有可能出现亏损。</w:t>
      </w:r>
    </w:p>
    <w:p w:rsidR="00F13972" w:rsidRPr="00F13972" w:rsidRDefault="00F13972" w:rsidP="00F13972">
      <w:pPr>
        <w:spacing w:line="360" w:lineRule="auto"/>
        <w:ind w:firstLineChars="200" w:firstLine="480"/>
        <w:rPr>
          <w:rFonts w:asciiTheme="minorEastAsia" w:hAnsiTheme="minorEastAsia" w:cs="Arial"/>
          <w:color w:val="000000"/>
          <w:sz w:val="24"/>
        </w:rPr>
      </w:pPr>
      <w:r w:rsidRPr="00F13972">
        <w:rPr>
          <w:rFonts w:asciiTheme="minorEastAsia" w:hAnsiTheme="minorEastAsia" w:cs="Arial" w:hint="eastAsia"/>
          <w:color w:val="000000"/>
          <w:sz w:val="24"/>
        </w:rPr>
        <w:t>9、基金的过往业绩并不预示其未来表现，基金管理人管理的其他基金的业绩也不构成对本基金业绩表现的保证。</w:t>
      </w:r>
    </w:p>
    <w:p w:rsidR="00F13972" w:rsidRPr="00F13972" w:rsidRDefault="00F13972" w:rsidP="00F13972">
      <w:pPr>
        <w:spacing w:line="360" w:lineRule="auto"/>
        <w:ind w:firstLineChars="200" w:firstLine="480"/>
        <w:rPr>
          <w:rFonts w:asciiTheme="minorEastAsia" w:hAnsiTheme="minorEastAsia" w:cs="Arial"/>
          <w:color w:val="000000"/>
          <w:sz w:val="24"/>
        </w:rPr>
      </w:pPr>
      <w:r w:rsidRPr="00F13972">
        <w:rPr>
          <w:rFonts w:asciiTheme="minorEastAsia" w:hAnsiTheme="minorEastAsia" w:cs="Arial" w:hint="eastAsia"/>
          <w:color w:val="000000"/>
          <w:sz w:val="24"/>
        </w:rPr>
        <w:t>10、基金管理人依照恪尽职守、诚实信用、谨慎勤勉的原则管理和运用基金财产，但不保证基金一定盈利，也不保证最低收益。</w:t>
      </w:r>
    </w:p>
    <w:p w:rsidR="00F13972" w:rsidRPr="00F13972" w:rsidRDefault="00F13972" w:rsidP="00F13972">
      <w:pPr>
        <w:spacing w:line="360" w:lineRule="auto"/>
        <w:ind w:firstLineChars="200" w:firstLine="480"/>
        <w:rPr>
          <w:rFonts w:asciiTheme="minorEastAsia" w:hAnsiTheme="minorEastAsia" w:cs="Arial"/>
          <w:color w:val="000000"/>
          <w:sz w:val="24"/>
        </w:rPr>
      </w:pPr>
      <w:r w:rsidRPr="00F13972">
        <w:rPr>
          <w:rFonts w:asciiTheme="minorEastAsia" w:hAnsiTheme="minorEastAsia" w:cs="Arial" w:hint="eastAsia"/>
          <w:color w:val="000000"/>
          <w:sz w:val="24"/>
        </w:rPr>
        <w:t>11、本基金单一投资者持有基金份额数不得超过基金份额总数的50%，但在基金运作过程中因基金份额赎回等情形导致被动达到或超过前述50%比例的除外。</w:t>
      </w:r>
    </w:p>
    <w:p w:rsidR="00261EB6" w:rsidRPr="00C338D8" w:rsidRDefault="00F13972" w:rsidP="00F13972">
      <w:pPr>
        <w:spacing w:line="360" w:lineRule="auto"/>
        <w:ind w:firstLineChars="200" w:firstLine="480"/>
        <w:rPr>
          <w:rFonts w:asciiTheme="minorEastAsia" w:hAnsiTheme="minorEastAsia" w:cs="Times New Roman"/>
          <w:sz w:val="28"/>
          <w:szCs w:val="20"/>
        </w:rPr>
      </w:pPr>
      <w:r w:rsidRPr="00F13972">
        <w:rPr>
          <w:rFonts w:asciiTheme="minorEastAsia" w:hAnsiTheme="minorEastAsia" w:cs="Arial" w:hint="eastAsia"/>
          <w:color w:val="000000"/>
          <w:sz w:val="24"/>
        </w:rPr>
        <w:t>12、</w:t>
      </w:r>
      <w:r w:rsidR="00E825A5">
        <w:rPr>
          <w:rFonts w:ascii="宋体" w:hAnsi="宋体" w:cs="Arial" w:hint="eastAsia"/>
          <w:color w:val="000000"/>
          <w:sz w:val="24"/>
        </w:rPr>
        <w:t>本招募说明书所载内容截止日为20</w:t>
      </w:r>
      <w:r w:rsidR="00E825A5">
        <w:rPr>
          <w:rFonts w:ascii="宋体" w:hAnsi="宋体" w:cs="Arial"/>
          <w:color w:val="000000"/>
          <w:sz w:val="24"/>
        </w:rPr>
        <w:t>20</w:t>
      </w:r>
      <w:r w:rsidR="00E825A5">
        <w:rPr>
          <w:rFonts w:ascii="宋体" w:hAnsi="宋体" w:cs="Arial" w:hint="eastAsia"/>
          <w:color w:val="000000"/>
          <w:sz w:val="24"/>
        </w:rPr>
        <w:t>年</w:t>
      </w:r>
      <w:r w:rsidR="00E825A5">
        <w:rPr>
          <w:rFonts w:ascii="宋体" w:hAnsi="宋体" w:cs="Arial"/>
          <w:color w:val="000000"/>
          <w:sz w:val="24"/>
        </w:rPr>
        <w:t>2</w:t>
      </w:r>
      <w:r w:rsidR="00E825A5">
        <w:rPr>
          <w:rFonts w:ascii="宋体" w:hAnsi="宋体" w:cs="Arial" w:hint="eastAsia"/>
          <w:color w:val="000000"/>
          <w:sz w:val="24"/>
        </w:rPr>
        <w:t>月</w:t>
      </w:r>
      <w:r w:rsidR="00E825A5">
        <w:rPr>
          <w:rFonts w:ascii="宋体" w:hAnsi="宋体" w:cs="Arial"/>
          <w:color w:val="000000"/>
          <w:sz w:val="24"/>
        </w:rPr>
        <w:t>29</w:t>
      </w:r>
      <w:r w:rsidR="00E825A5">
        <w:rPr>
          <w:rFonts w:ascii="宋体" w:hAnsi="宋体" w:cs="Arial" w:hint="eastAsia"/>
          <w:color w:val="000000"/>
          <w:sz w:val="24"/>
        </w:rPr>
        <w:t>日，有关财务数据和净值表现截止日为2019年</w:t>
      </w:r>
      <w:r w:rsidR="00E825A5">
        <w:rPr>
          <w:rFonts w:ascii="宋体" w:hAnsi="宋体" w:cs="Arial"/>
          <w:color w:val="000000"/>
          <w:sz w:val="24"/>
        </w:rPr>
        <w:t>12</w:t>
      </w:r>
      <w:r w:rsidR="00E825A5">
        <w:rPr>
          <w:rFonts w:ascii="宋体" w:hAnsi="宋体" w:cs="Arial" w:hint="eastAsia"/>
          <w:color w:val="000000"/>
          <w:sz w:val="24"/>
        </w:rPr>
        <w:t>月3</w:t>
      </w:r>
      <w:r w:rsidR="00E825A5">
        <w:rPr>
          <w:rFonts w:ascii="宋体" w:hAnsi="宋体" w:cs="Arial"/>
          <w:color w:val="000000"/>
          <w:sz w:val="24"/>
        </w:rPr>
        <w:t>1</w:t>
      </w:r>
      <w:r w:rsidR="00E825A5">
        <w:rPr>
          <w:rFonts w:ascii="宋体" w:hAnsi="宋体" w:cs="Arial" w:hint="eastAsia"/>
          <w:color w:val="000000"/>
          <w:sz w:val="24"/>
        </w:rPr>
        <w:t>日（财务数据未经审计）。本招募说明书已经基金托管人复核。</w:t>
      </w:r>
    </w:p>
    <w:p w:rsidR="00F4548D" w:rsidRPr="00C338D8" w:rsidRDefault="00F4548D">
      <w:pPr>
        <w:widowControl/>
        <w:jc w:val="left"/>
        <w:rPr>
          <w:rFonts w:asciiTheme="minorEastAsia" w:hAnsiTheme="minorEastAsia" w:cs="宋体"/>
          <w:b/>
          <w:bCs/>
          <w:sz w:val="30"/>
          <w:szCs w:val="20"/>
        </w:rPr>
      </w:pPr>
      <w:bookmarkStart w:id="7" w:name="_Toc113344670"/>
      <w:bookmarkStart w:id="8" w:name="_Toc113372656"/>
      <w:bookmarkStart w:id="9" w:name="_Toc113374775"/>
      <w:bookmarkStart w:id="10" w:name="_Toc113382083"/>
      <w:bookmarkStart w:id="11" w:name="_Toc114319096"/>
      <w:bookmarkStart w:id="12" w:name="_Toc397333482"/>
      <w:bookmarkStart w:id="13" w:name="_Toc12357166"/>
      <w:bookmarkStart w:id="14" w:name="_Toc21073386"/>
      <w:bookmarkStart w:id="15" w:name="_Toc28103613"/>
      <w:bookmarkStart w:id="16" w:name="_Toc75144206"/>
      <w:r w:rsidRPr="00C338D8">
        <w:rPr>
          <w:rFonts w:asciiTheme="minorEastAsia" w:hAnsiTheme="minorEastAsia" w:cs="宋体"/>
          <w:b/>
          <w:bCs/>
          <w:sz w:val="30"/>
          <w:szCs w:val="20"/>
        </w:rPr>
        <w:br w:type="page"/>
      </w:r>
    </w:p>
    <w:p w:rsidR="00F4548D" w:rsidRPr="00C338D8" w:rsidRDefault="00F4548D" w:rsidP="00F4548D">
      <w:pPr>
        <w:keepNext/>
        <w:spacing w:line="360" w:lineRule="auto"/>
        <w:ind w:firstLineChars="66" w:firstLine="199"/>
        <w:jc w:val="center"/>
        <w:outlineLvl w:val="0"/>
        <w:rPr>
          <w:rFonts w:asciiTheme="minorEastAsia" w:hAnsiTheme="minorEastAsia" w:cs="宋体"/>
          <w:b/>
          <w:bCs/>
          <w:sz w:val="30"/>
          <w:szCs w:val="20"/>
        </w:rPr>
      </w:pPr>
      <w:r w:rsidRPr="00C338D8">
        <w:rPr>
          <w:rFonts w:asciiTheme="minorEastAsia" w:hAnsiTheme="minorEastAsia" w:cs="宋体" w:hint="eastAsia"/>
          <w:b/>
          <w:bCs/>
          <w:sz w:val="30"/>
          <w:szCs w:val="20"/>
        </w:rPr>
        <w:t>一</w:t>
      </w:r>
      <w:r w:rsidRPr="00C338D8">
        <w:rPr>
          <w:rFonts w:asciiTheme="minorEastAsia" w:hAnsiTheme="minorEastAsia" w:cs="宋体"/>
          <w:b/>
          <w:bCs/>
          <w:sz w:val="30"/>
          <w:szCs w:val="20"/>
        </w:rPr>
        <w:t>、</w:t>
      </w:r>
      <w:r w:rsidRPr="00C338D8">
        <w:rPr>
          <w:rFonts w:asciiTheme="minorEastAsia" w:hAnsiTheme="minorEastAsia" w:cs="宋体" w:hint="eastAsia"/>
          <w:b/>
          <w:bCs/>
          <w:sz w:val="30"/>
          <w:szCs w:val="20"/>
        </w:rPr>
        <w:t>基金管理人</w:t>
      </w:r>
      <w:bookmarkEnd w:id="7"/>
      <w:bookmarkEnd w:id="8"/>
      <w:bookmarkEnd w:id="9"/>
      <w:bookmarkEnd w:id="10"/>
      <w:bookmarkEnd w:id="11"/>
      <w:bookmarkEnd w:id="12"/>
    </w:p>
    <w:p w:rsidR="0050692C" w:rsidRPr="0072586B" w:rsidRDefault="0050692C" w:rsidP="0050692C">
      <w:pPr>
        <w:pStyle w:val="20"/>
        <w:spacing w:before="0" w:after="0"/>
        <w:ind w:firstLineChars="200" w:firstLine="480"/>
        <w:jc w:val="both"/>
        <w:rPr>
          <w:rFonts w:ascii="宋体" w:eastAsia="宋体" w:hAnsi="宋体"/>
          <w:b w:val="0"/>
          <w:sz w:val="24"/>
          <w:szCs w:val="24"/>
          <w:lang w:val="en-US" w:eastAsia="zh-CN"/>
        </w:rPr>
      </w:pPr>
      <w:r>
        <w:rPr>
          <w:rFonts w:ascii="宋体" w:eastAsia="宋体" w:hAnsi="宋体" w:hint="eastAsia"/>
          <w:b w:val="0"/>
          <w:sz w:val="24"/>
          <w:szCs w:val="24"/>
          <w:lang w:val="en-US" w:eastAsia="zh-CN"/>
        </w:rPr>
        <w:t>（一）</w:t>
      </w:r>
      <w:r w:rsidRPr="0072586B">
        <w:rPr>
          <w:rFonts w:ascii="宋体" w:eastAsia="宋体" w:hAnsi="宋体"/>
          <w:b w:val="0"/>
          <w:sz w:val="24"/>
          <w:szCs w:val="24"/>
          <w:lang w:val="en-US" w:eastAsia="zh-CN"/>
        </w:rPr>
        <w:t>基金管理人概况</w:t>
      </w:r>
    </w:p>
    <w:p w:rsidR="00E825A5" w:rsidRPr="0072586B" w:rsidRDefault="00E825A5" w:rsidP="00E825A5">
      <w:pPr>
        <w:snapToGrid w:val="0"/>
        <w:spacing w:line="360" w:lineRule="auto"/>
        <w:ind w:firstLineChars="200" w:firstLine="480"/>
        <w:rPr>
          <w:rFonts w:ascii="宋体" w:hAnsi="宋体" w:cs="Arial"/>
          <w:sz w:val="24"/>
        </w:rPr>
      </w:pPr>
      <w:r w:rsidRPr="0072586B">
        <w:rPr>
          <w:rFonts w:ascii="宋体" w:hAnsi="宋体" w:cs="Arial" w:hint="eastAsia"/>
          <w:sz w:val="24"/>
        </w:rPr>
        <w:t>名称：</w:t>
      </w:r>
      <w:r w:rsidRPr="0072586B">
        <w:rPr>
          <w:rFonts w:ascii="宋体" w:hAnsi="宋体" w:cs="Arial" w:hint="eastAsia"/>
          <w:sz w:val="24"/>
        </w:rPr>
        <w:tab/>
        <w:t>汇安基金管理有限责任公司</w:t>
      </w:r>
    </w:p>
    <w:p w:rsidR="00E825A5" w:rsidRPr="0072586B" w:rsidRDefault="00E825A5" w:rsidP="00E825A5">
      <w:pPr>
        <w:snapToGrid w:val="0"/>
        <w:spacing w:line="360" w:lineRule="auto"/>
        <w:ind w:firstLineChars="200" w:firstLine="480"/>
        <w:rPr>
          <w:rFonts w:ascii="宋体" w:hAnsi="宋体" w:cs="Arial"/>
          <w:sz w:val="24"/>
        </w:rPr>
      </w:pPr>
      <w:r w:rsidRPr="0072586B">
        <w:rPr>
          <w:rFonts w:ascii="宋体" w:hAnsi="宋体" w:cs="Arial" w:hint="eastAsia"/>
          <w:sz w:val="24"/>
        </w:rPr>
        <w:t>住所：上海市虹口区欧阳路218弄1号2楼215室</w:t>
      </w:r>
    </w:p>
    <w:p w:rsidR="00E825A5" w:rsidRPr="0072586B" w:rsidRDefault="00E825A5" w:rsidP="00E825A5">
      <w:pPr>
        <w:snapToGrid w:val="0"/>
        <w:spacing w:line="360" w:lineRule="auto"/>
        <w:ind w:firstLineChars="200" w:firstLine="480"/>
        <w:rPr>
          <w:rFonts w:ascii="宋体" w:hAnsi="宋体" w:cs="Arial"/>
          <w:sz w:val="24"/>
        </w:rPr>
      </w:pPr>
      <w:r w:rsidRPr="0072586B">
        <w:rPr>
          <w:rFonts w:ascii="宋体" w:hAnsi="宋体" w:cs="Arial" w:hint="eastAsia"/>
          <w:sz w:val="24"/>
        </w:rPr>
        <w:t>办公地址：北京市东城区东直门南大街5号</w:t>
      </w:r>
      <w:r>
        <w:rPr>
          <w:rFonts w:ascii="宋体" w:hAnsi="宋体" w:cs="Arial" w:hint="eastAsia"/>
          <w:sz w:val="24"/>
        </w:rPr>
        <w:t>中青旅大厦</w:t>
      </w:r>
      <w:r>
        <w:rPr>
          <w:rFonts w:ascii="宋体" w:hAnsi="宋体" w:cs="Arial"/>
          <w:sz w:val="24"/>
        </w:rPr>
        <w:t>13</w:t>
      </w:r>
      <w:r>
        <w:rPr>
          <w:rFonts w:ascii="宋体" w:hAnsi="宋体" w:cs="Arial" w:hint="eastAsia"/>
          <w:sz w:val="24"/>
        </w:rPr>
        <w:t>层</w:t>
      </w:r>
    </w:p>
    <w:p w:rsidR="00E825A5" w:rsidRPr="0072586B" w:rsidRDefault="00E825A5" w:rsidP="00E825A5">
      <w:pPr>
        <w:snapToGrid w:val="0"/>
        <w:spacing w:line="360" w:lineRule="auto"/>
        <w:ind w:firstLineChars="200" w:firstLine="480"/>
        <w:rPr>
          <w:rFonts w:ascii="宋体" w:hAnsi="宋体" w:cs="Arial"/>
          <w:sz w:val="24"/>
        </w:rPr>
      </w:pPr>
      <w:r w:rsidRPr="0072586B">
        <w:rPr>
          <w:rFonts w:ascii="宋体" w:hAnsi="宋体" w:cs="Arial" w:hint="eastAsia"/>
          <w:sz w:val="24"/>
        </w:rPr>
        <w:t>法定代表人：</w:t>
      </w:r>
      <w:r>
        <w:rPr>
          <w:rFonts w:ascii="宋体" w:hAnsi="宋体" w:cs="Arial" w:hint="eastAsia"/>
          <w:sz w:val="24"/>
        </w:rPr>
        <w:t>何斌(代行职务)</w:t>
      </w:r>
    </w:p>
    <w:p w:rsidR="00E825A5" w:rsidRPr="0072586B" w:rsidRDefault="00E825A5" w:rsidP="00E825A5">
      <w:pPr>
        <w:snapToGrid w:val="0"/>
        <w:spacing w:line="360" w:lineRule="auto"/>
        <w:ind w:firstLineChars="200" w:firstLine="480"/>
        <w:rPr>
          <w:rFonts w:ascii="宋体" w:hAnsi="宋体" w:cs="Arial"/>
          <w:sz w:val="24"/>
        </w:rPr>
      </w:pPr>
      <w:r w:rsidRPr="0072586B">
        <w:rPr>
          <w:rFonts w:ascii="宋体" w:hAnsi="宋体" w:cs="Arial" w:hint="eastAsia"/>
          <w:sz w:val="24"/>
        </w:rPr>
        <w:t>成立时间：</w:t>
      </w:r>
      <w:r w:rsidRPr="0072586B">
        <w:rPr>
          <w:rFonts w:ascii="宋体" w:hAnsi="宋体" w:cs="Arial"/>
          <w:sz w:val="24"/>
        </w:rPr>
        <w:t>2016</w:t>
      </w:r>
      <w:r w:rsidRPr="0072586B">
        <w:rPr>
          <w:rFonts w:ascii="宋体" w:hAnsi="宋体" w:cs="Arial" w:hint="eastAsia"/>
          <w:sz w:val="24"/>
        </w:rPr>
        <w:t>年4月25日</w:t>
      </w:r>
    </w:p>
    <w:p w:rsidR="00E825A5" w:rsidRPr="0072586B" w:rsidRDefault="00E825A5" w:rsidP="00E825A5">
      <w:pPr>
        <w:snapToGrid w:val="0"/>
        <w:spacing w:line="360" w:lineRule="auto"/>
        <w:ind w:firstLineChars="200" w:firstLine="480"/>
        <w:rPr>
          <w:rFonts w:ascii="宋体" w:hAnsi="宋体" w:cs="Arial"/>
          <w:sz w:val="24"/>
        </w:rPr>
      </w:pPr>
      <w:r w:rsidRPr="0072586B">
        <w:rPr>
          <w:rFonts w:ascii="宋体" w:hAnsi="宋体" w:cs="Arial" w:hint="eastAsia"/>
          <w:sz w:val="24"/>
        </w:rPr>
        <w:t>注册资本：</w:t>
      </w:r>
      <w:r w:rsidRPr="0072586B">
        <w:rPr>
          <w:rFonts w:ascii="宋体" w:hAnsi="宋体" w:cs="Arial"/>
          <w:sz w:val="24"/>
        </w:rPr>
        <w:t>1</w:t>
      </w:r>
      <w:r w:rsidRPr="0072586B">
        <w:rPr>
          <w:rFonts w:ascii="宋体" w:hAnsi="宋体" w:cs="Arial" w:hint="eastAsia"/>
          <w:sz w:val="24"/>
        </w:rPr>
        <w:t>亿元人民币</w:t>
      </w:r>
    </w:p>
    <w:p w:rsidR="00E825A5" w:rsidRPr="0072586B" w:rsidRDefault="00E825A5" w:rsidP="00E825A5">
      <w:pPr>
        <w:snapToGrid w:val="0"/>
        <w:spacing w:line="360" w:lineRule="auto"/>
        <w:ind w:firstLineChars="200" w:firstLine="480"/>
        <w:rPr>
          <w:rFonts w:ascii="宋体" w:hAnsi="宋体" w:cs="Arial"/>
          <w:sz w:val="24"/>
        </w:rPr>
      </w:pPr>
      <w:r w:rsidRPr="0072586B">
        <w:rPr>
          <w:rFonts w:ascii="宋体" w:hAnsi="宋体" w:cs="Arial" w:hint="eastAsia"/>
          <w:sz w:val="24"/>
        </w:rPr>
        <w:t>存续期间：持续经营</w:t>
      </w:r>
    </w:p>
    <w:p w:rsidR="00E825A5" w:rsidRPr="0072586B" w:rsidRDefault="00E825A5" w:rsidP="00E825A5">
      <w:pPr>
        <w:snapToGrid w:val="0"/>
        <w:spacing w:line="360" w:lineRule="auto"/>
        <w:ind w:firstLineChars="200" w:firstLine="480"/>
        <w:rPr>
          <w:rFonts w:ascii="宋体" w:hAnsi="宋体" w:cs="Arial"/>
          <w:sz w:val="24"/>
        </w:rPr>
      </w:pPr>
      <w:r w:rsidRPr="0072586B">
        <w:rPr>
          <w:rFonts w:ascii="宋体" w:hAnsi="宋体" w:cs="Arial" w:hint="eastAsia"/>
          <w:sz w:val="24"/>
        </w:rPr>
        <w:t>联系人：</w:t>
      </w:r>
      <w:r>
        <w:rPr>
          <w:rFonts w:ascii="宋体" w:hAnsi="宋体" w:cs="Arial" w:hint="eastAsia"/>
          <w:sz w:val="24"/>
        </w:rPr>
        <w:t>赵庆玲</w:t>
      </w:r>
    </w:p>
    <w:p w:rsidR="00E825A5" w:rsidRPr="0072586B" w:rsidRDefault="00E825A5" w:rsidP="00E825A5">
      <w:pPr>
        <w:snapToGrid w:val="0"/>
        <w:spacing w:line="360" w:lineRule="auto"/>
        <w:ind w:firstLineChars="200" w:firstLine="480"/>
        <w:rPr>
          <w:rFonts w:ascii="宋体" w:hAnsi="宋体" w:cs="Arial"/>
          <w:sz w:val="24"/>
        </w:rPr>
      </w:pPr>
      <w:r w:rsidRPr="0072586B">
        <w:rPr>
          <w:rFonts w:ascii="宋体" w:hAnsi="宋体" w:cs="Arial" w:hint="eastAsia"/>
          <w:sz w:val="24"/>
        </w:rPr>
        <w:t>联系电话：（010）5671</w:t>
      </w:r>
      <w:r>
        <w:rPr>
          <w:rFonts w:ascii="宋体" w:hAnsi="宋体" w:cs="Arial"/>
          <w:sz w:val="24"/>
        </w:rPr>
        <w:t>1600</w:t>
      </w:r>
    </w:p>
    <w:p w:rsidR="00E825A5" w:rsidRPr="0072586B" w:rsidRDefault="00E825A5" w:rsidP="00E825A5">
      <w:pPr>
        <w:snapToGrid w:val="0"/>
        <w:spacing w:line="360" w:lineRule="auto"/>
        <w:ind w:firstLineChars="200" w:firstLine="480"/>
        <w:rPr>
          <w:rFonts w:ascii="宋体" w:hAnsi="宋体" w:cs="Arial"/>
          <w:sz w:val="24"/>
        </w:rPr>
      </w:pPr>
      <w:r w:rsidRPr="0072586B">
        <w:rPr>
          <w:rFonts w:ascii="宋体" w:hAnsi="宋体" w:cs="Arial" w:hint="eastAsia"/>
          <w:sz w:val="24"/>
        </w:rPr>
        <w:t>汇安基金管理有限责任公司（以下简称“公司”）经中国证监会证监许可</w:t>
      </w:r>
      <w:r>
        <w:rPr>
          <w:rFonts w:ascii="宋体" w:hAnsi="宋体" w:cs="Arial" w:hint="eastAsia"/>
          <w:sz w:val="24"/>
        </w:rPr>
        <w:t>[</w:t>
      </w:r>
      <w:r w:rsidRPr="0072586B">
        <w:rPr>
          <w:rFonts w:ascii="宋体" w:hAnsi="宋体" w:cs="Arial" w:hint="eastAsia"/>
          <w:sz w:val="24"/>
        </w:rPr>
        <w:t>2016</w:t>
      </w:r>
      <w:r>
        <w:rPr>
          <w:rFonts w:ascii="宋体" w:hAnsi="宋体" w:cs="Arial" w:hint="eastAsia"/>
          <w:sz w:val="24"/>
        </w:rPr>
        <w:t>]</w:t>
      </w:r>
      <w:r w:rsidRPr="0072586B">
        <w:rPr>
          <w:rFonts w:ascii="宋体" w:hAnsi="宋体" w:cs="Arial" w:hint="eastAsia"/>
          <w:sz w:val="24"/>
        </w:rPr>
        <w:t>860号文批准设立。</w:t>
      </w:r>
    </w:p>
    <w:p w:rsidR="0050692C" w:rsidRPr="00F46E48" w:rsidRDefault="0050692C" w:rsidP="0050692C">
      <w:pPr>
        <w:pStyle w:val="20"/>
        <w:spacing w:before="0" w:after="0"/>
        <w:ind w:firstLineChars="200" w:firstLine="480"/>
        <w:jc w:val="both"/>
        <w:rPr>
          <w:rFonts w:ascii="宋体" w:eastAsia="宋体" w:hAnsi="宋体"/>
          <w:b w:val="0"/>
          <w:sz w:val="24"/>
          <w:szCs w:val="24"/>
          <w:lang w:val="en-US" w:eastAsia="zh-CN"/>
        </w:rPr>
      </w:pPr>
      <w:r>
        <w:rPr>
          <w:rFonts w:ascii="宋体" w:eastAsia="宋体" w:hAnsi="宋体" w:hint="eastAsia"/>
          <w:b w:val="0"/>
          <w:sz w:val="24"/>
          <w:szCs w:val="24"/>
          <w:lang w:val="en-US" w:eastAsia="zh-CN"/>
        </w:rPr>
        <w:t>（二）</w:t>
      </w:r>
      <w:r w:rsidRPr="00F46E48">
        <w:rPr>
          <w:rFonts w:ascii="宋体" w:eastAsia="宋体" w:hAnsi="宋体" w:hint="eastAsia"/>
          <w:b w:val="0"/>
          <w:sz w:val="24"/>
          <w:szCs w:val="24"/>
          <w:lang w:val="en-US" w:eastAsia="zh-CN"/>
        </w:rPr>
        <w:t>主要成员情况</w:t>
      </w:r>
    </w:p>
    <w:p w:rsidR="00E825A5" w:rsidRPr="007166B0" w:rsidRDefault="00E825A5" w:rsidP="00E825A5">
      <w:pPr>
        <w:snapToGrid w:val="0"/>
        <w:spacing w:line="360" w:lineRule="auto"/>
        <w:ind w:firstLineChars="200" w:firstLine="480"/>
        <w:rPr>
          <w:rFonts w:ascii="宋体" w:hAnsi="宋体" w:cs="Arial"/>
          <w:sz w:val="24"/>
        </w:rPr>
      </w:pPr>
      <w:r w:rsidRPr="007166B0">
        <w:rPr>
          <w:rFonts w:ascii="宋体" w:hAnsi="宋体" w:cs="Arial"/>
          <w:sz w:val="24"/>
        </w:rPr>
        <w:t>1、</w:t>
      </w:r>
      <w:r w:rsidRPr="007166B0">
        <w:rPr>
          <w:rFonts w:ascii="宋体" w:hAnsi="宋体" w:cs="Arial" w:hint="eastAsia"/>
          <w:sz w:val="24"/>
        </w:rPr>
        <w:t>基金管理人董事会成员</w:t>
      </w:r>
    </w:p>
    <w:p w:rsidR="00E825A5" w:rsidRPr="006E32A3" w:rsidRDefault="00E825A5" w:rsidP="00E825A5">
      <w:pPr>
        <w:spacing w:line="360" w:lineRule="auto"/>
        <w:ind w:firstLineChars="200" w:firstLine="480"/>
        <w:rPr>
          <w:rFonts w:ascii="宋体" w:hAnsi="宋体" w:cs="Arial"/>
          <w:sz w:val="24"/>
        </w:rPr>
      </w:pPr>
      <w:r w:rsidRPr="006E32A3">
        <w:rPr>
          <w:rFonts w:ascii="宋体" w:hAnsi="宋体" w:cs="Arial" w:hint="eastAsia"/>
          <w:sz w:val="24"/>
        </w:rPr>
        <w:t>何斌先生，董事长。22年证券、基金行业从业经验。东北财经大学国民经济计划学学士，先后就职于北京市财政局、北京京都会计师事务所、中国证券监督管理委员会基金监管部，曾任国泰基金管理公司副总经理、建信基金管理有限责任公司督察长、副总经理。2016年4月加入汇安基金管理有限责任公司</w:t>
      </w:r>
      <w:r>
        <w:rPr>
          <w:rFonts w:ascii="宋体" w:hAnsi="宋体" w:cs="Arial" w:hint="eastAsia"/>
          <w:sz w:val="24"/>
        </w:rPr>
        <w:t>，</w:t>
      </w:r>
      <w:r w:rsidRPr="006E32A3">
        <w:rPr>
          <w:rFonts w:ascii="宋体" w:hAnsi="宋体" w:cs="Arial" w:hint="eastAsia"/>
          <w:sz w:val="24"/>
        </w:rPr>
        <w:t>现任汇安基金管理有限责任公司董事长。</w:t>
      </w:r>
    </w:p>
    <w:p w:rsidR="00E825A5" w:rsidRPr="006E32A3" w:rsidRDefault="00E825A5" w:rsidP="00E825A5">
      <w:pPr>
        <w:spacing w:line="360" w:lineRule="auto"/>
        <w:ind w:firstLineChars="200" w:firstLine="480"/>
        <w:rPr>
          <w:rFonts w:ascii="宋体" w:hAnsi="宋体" w:cs="Arial"/>
          <w:sz w:val="24"/>
        </w:rPr>
      </w:pPr>
      <w:r w:rsidRPr="006E32A3">
        <w:rPr>
          <w:rFonts w:ascii="宋体" w:hAnsi="宋体" w:cs="Arial" w:hint="eastAsia"/>
          <w:sz w:val="24"/>
        </w:rPr>
        <w:t>戴樱女士，董事。</w:t>
      </w:r>
      <w:r>
        <w:rPr>
          <w:rFonts w:ascii="宋体" w:hAnsi="宋体" w:cs="Arial" w:hint="eastAsia"/>
          <w:sz w:val="24"/>
        </w:rPr>
        <w:t>5年证券、基金行业从业经验，</w:t>
      </w:r>
      <w:r w:rsidRPr="006E32A3">
        <w:rPr>
          <w:rFonts w:ascii="宋体" w:hAnsi="宋体" w:cs="Arial" w:hint="eastAsia"/>
          <w:sz w:val="24"/>
        </w:rPr>
        <w:t>2004年毕业于上海对外贸易学院，国际贸易专业学士学位。曾就职于上海贝尔阿尔卡特股份有限公司，任采购部经理助理；上海樱琦干燥剂有限公司,任公司董事；上海上贝资产管理有限公司合伙人。2016年4月加入汇安基金管理有限责任公司</w:t>
      </w:r>
      <w:r>
        <w:rPr>
          <w:rFonts w:ascii="宋体" w:hAnsi="宋体" w:cs="Arial" w:hint="eastAsia"/>
          <w:sz w:val="24"/>
        </w:rPr>
        <w:t>，</w:t>
      </w:r>
      <w:r w:rsidRPr="006E32A3">
        <w:rPr>
          <w:rFonts w:ascii="宋体" w:hAnsi="宋体" w:cs="Arial" w:hint="eastAsia"/>
          <w:sz w:val="24"/>
        </w:rPr>
        <w:t>现任汇安基金管理有限责任公司金融机构部总经理。</w:t>
      </w:r>
    </w:p>
    <w:p w:rsidR="00E825A5" w:rsidRPr="006E32A3" w:rsidRDefault="00E825A5" w:rsidP="00E825A5">
      <w:pPr>
        <w:spacing w:line="360" w:lineRule="auto"/>
        <w:ind w:firstLineChars="200" w:firstLine="480"/>
        <w:rPr>
          <w:rFonts w:ascii="宋体" w:hAnsi="宋体" w:cs="Arial"/>
          <w:sz w:val="24"/>
        </w:rPr>
      </w:pPr>
      <w:r w:rsidRPr="006E32A3">
        <w:rPr>
          <w:rFonts w:ascii="宋体" w:hAnsi="宋体" w:cs="Arial" w:hint="eastAsia"/>
          <w:sz w:val="24"/>
        </w:rPr>
        <w:t>刘强先生，董事。</w:t>
      </w:r>
      <w:r>
        <w:rPr>
          <w:rFonts w:ascii="宋体" w:hAnsi="宋体" w:cs="Arial" w:hint="eastAsia"/>
          <w:sz w:val="24"/>
        </w:rPr>
        <w:t>5年证券、基金行业从业经验，</w:t>
      </w:r>
      <w:r w:rsidRPr="006E32A3">
        <w:rPr>
          <w:rFonts w:ascii="宋体" w:hAnsi="宋体" w:cs="Arial" w:hint="eastAsia"/>
          <w:sz w:val="24"/>
        </w:rPr>
        <w:t>美国注册管理会计师（CMA），东北财经大学审计学学士。历任阿尔卡特深圳公司财务总监，霍尼韦尔深圳公司财务总监，阿特维斯（中国）财务及信息技术总监，北京刚正国际投资有限公司副总经理。2016年4月加入汇安基金管理有限责任公司</w:t>
      </w:r>
      <w:r>
        <w:rPr>
          <w:rFonts w:ascii="宋体" w:hAnsi="宋体" w:cs="Arial" w:hint="eastAsia"/>
          <w:sz w:val="24"/>
        </w:rPr>
        <w:t>，</w:t>
      </w:r>
      <w:r w:rsidRPr="006E32A3">
        <w:rPr>
          <w:rFonts w:ascii="宋体" w:hAnsi="宋体" w:cs="Arial" w:hint="eastAsia"/>
          <w:sz w:val="24"/>
        </w:rPr>
        <w:t>现任汇安基金管理有限责任公司副总经理。</w:t>
      </w:r>
    </w:p>
    <w:p w:rsidR="00E825A5" w:rsidRPr="006E32A3" w:rsidRDefault="00E825A5" w:rsidP="00E825A5">
      <w:pPr>
        <w:spacing w:line="360" w:lineRule="auto"/>
        <w:ind w:firstLineChars="200" w:firstLine="480"/>
        <w:rPr>
          <w:rFonts w:ascii="宋体" w:hAnsi="宋体" w:cs="Arial"/>
          <w:sz w:val="24"/>
        </w:rPr>
      </w:pPr>
      <w:r w:rsidRPr="006E32A3">
        <w:rPr>
          <w:rFonts w:ascii="宋体" w:hAnsi="宋体" w:cs="Arial" w:hint="eastAsia"/>
          <w:sz w:val="24"/>
        </w:rPr>
        <w:t>李海涛先生,独立董事。美国耶鲁大学管理学院金融学博士。曾任密西根大学Ross商学院金融学教授、长江商学院金融学访问学者</w:t>
      </w:r>
      <w:r>
        <w:rPr>
          <w:rFonts w:ascii="宋体" w:hAnsi="宋体" w:cs="Arial" w:hint="eastAsia"/>
          <w:sz w:val="24"/>
        </w:rPr>
        <w:t>，</w:t>
      </w:r>
      <w:r w:rsidRPr="006E32A3">
        <w:rPr>
          <w:rFonts w:ascii="宋体" w:hAnsi="宋体" w:cs="Arial" w:hint="eastAsia"/>
          <w:sz w:val="24"/>
        </w:rPr>
        <w:t>现任长江商学院副院长及杰出院长讲习教授。</w:t>
      </w:r>
    </w:p>
    <w:p w:rsidR="00E825A5" w:rsidRPr="006E32A3" w:rsidRDefault="00E825A5" w:rsidP="00E825A5">
      <w:pPr>
        <w:spacing w:line="360" w:lineRule="auto"/>
        <w:ind w:firstLineChars="200" w:firstLine="480"/>
        <w:rPr>
          <w:rFonts w:ascii="宋体" w:hAnsi="宋体" w:cs="Arial"/>
          <w:sz w:val="24"/>
        </w:rPr>
      </w:pPr>
      <w:r w:rsidRPr="006E32A3">
        <w:rPr>
          <w:rFonts w:ascii="宋体" w:hAnsi="宋体" w:cs="Arial" w:hint="eastAsia"/>
          <w:sz w:val="24"/>
        </w:rPr>
        <w:t>余剑峰先生，独立董事。2008年毕业于美国宾夕法尼亚大学沃顿商学院，金融学博士，教授学位。曾于2014秋任清华大学五道口金融学院访问教授；2015年至2016年任香港中文大学（深圳）经管学院金融学教授、执行副院长；2008年至2017年明尼苏达大学卡尔森管理学院金融学助理教授、副教授(终身教授)、正教授、Piper Jaffray讲席教授；2016年至今任清华大学五道口金融学院建树讲席教授；2017年至今任清华大学国家金融研究院资产管理研究中心主任；2019年至今任清华大学金融科技研究院副院长。</w:t>
      </w:r>
    </w:p>
    <w:p w:rsidR="00E825A5" w:rsidRDefault="00E825A5" w:rsidP="00E825A5">
      <w:pPr>
        <w:spacing w:line="360" w:lineRule="auto"/>
        <w:ind w:firstLineChars="200" w:firstLine="480"/>
        <w:rPr>
          <w:rFonts w:ascii="宋体" w:hAnsi="宋体" w:cs="Arial"/>
          <w:sz w:val="24"/>
        </w:rPr>
      </w:pPr>
      <w:r w:rsidRPr="006E32A3">
        <w:rPr>
          <w:rFonts w:ascii="宋体" w:hAnsi="宋体" w:cs="Arial" w:hint="eastAsia"/>
          <w:sz w:val="24"/>
        </w:rPr>
        <w:t>黄磊先生，独立董事。中国人民大学经济学博士，教授。曾任山东财经大学金融学院院长；曾任山东省政协、山东省政协常委、山东省政协经济组召集人、山东省人大常委、山东省人大财经委员会委员；曾任教育部金融类专业教学指导委员会委员。现任山东财经大学教授委员会主任委员、山东财经大学学术委员会副主任委员、区域金融优化与管理协同创新中心（山东）主任。</w:t>
      </w:r>
    </w:p>
    <w:p w:rsidR="00E825A5" w:rsidRPr="007166B0" w:rsidRDefault="00E825A5" w:rsidP="00E825A5">
      <w:pPr>
        <w:snapToGrid w:val="0"/>
        <w:spacing w:line="360" w:lineRule="auto"/>
        <w:ind w:firstLineChars="200" w:firstLine="480"/>
        <w:rPr>
          <w:rFonts w:ascii="宋体" w:hAnsi="宋体" w:cs="Arial"/>
          <w:sz w:val="24"/>
        </w:rPr>
      </w:pPr>
      <w:r w:rsidRPr="007166B0">
        <w:rPr>
          <w:rFonts w:ascii="宋体" w:hAnsi="宋体" w:cs="Arial"/>
          <w:sz w:val="24"/>
        </w:rPr>
        <w:t>2、基金管理人监事</w:t>
      </w:r>
    </w:p>
    <w:p w:rsidR="00E825A5" w:rsidRPr="006E32A3" w:rsidRDefault="00E825A5" w:rsidP="00E825A5">
      <w:pPr>
        <w:snapToGrid w:val="0"/>
        <w:spacing w:line="360" w:lineRule="auto"/>
        <w:ind w:firstLineChars="200" w:firstLine="480"/>
        <w:rPr>
          <w:rFonts w:ascii="宋体" w:hAnsi="宋体" w:cs="Arial"/>
          <w:sz w:val="24"/>
        </w:rPr>
      </w:pPr>
      <w:r w:rsidRPr="006E32A3">
        <w:rPr>
          <w:rFonts w:ascii="宋体" w:hAnsi="宋体" w:cs="Arial" w:hint="eastAsia"/>
          <w:sz w:val="24"/>
        </w:rPr>
        <w:t>王丽英女士，监事。4年证券、基金从业经验.毕业于中央财经大学会计学学士，2011年6月至2017年6月在北京居然</w:t>
      </w:r>
      <w:r>
        <w:rPr>
          <w:rFonts w:ascii="宋体" w:hAnsi="宋体" w:cs="Arial" w:hint="eastAsia"/>
          <w:sz w:val="24"/>
        </w:rPr>
        <w:t>之家投资控股集团有限公司集团总部以及其名下子公司担任财务经理。</w:t>
      </w:r>
      <w:r w:rsidRPr="006E32A3">
        <w:rPr>
          <w:rFonts w:ascii="宋体" w:hAnsi="宋体" w:cs="Arial" w:hint="eastAsia"/>
          <w:sz w:val="24"/>
        </w:rPr>
        <w:t>2017年7</w:t>
      </w:r>
      <w:r>
        <w:rPr>
          <w:rFonts w:ascii="宋体" w:hAnsi="宋体" w:cs="Arial" w:hint="eastAsia"/>
          <w:sz w:val="24"/>
        </w:rPr>
        <w:t>月加入汇安基金管理有限责任公司，</w:t>
      </w:r>
      <w:r w:rsidRPr="006E32A3">
        <w:rPr>
          <w:rFonts w:ascii="宋体" w:hAnsi="宋体" w:cs="Arial" w:hint="eastAsia"/>
          <w:sz w:val="24"/>
        </w:rPr>
        <w:t>现任汇安基金管理有限责任公司综合管理部副总监（财务）。</w:t>
      </w:r>
    </w:p>
    <w:p w:rsidR="00E825A5" w:rsidRPr="007166B0" w:rsidRDefault="00E825A5" w:rsidP="00E825A5">
      <w:pPr>
        <w:snapToGrid w:val="0"/>
        <w:spacing w:line="360" w:lineRule="auto"/>
        <w:ind w:firstLineChars="200" w:firstLine="480"/>
        <w:rPr>
          <w:rFonts w:ascii="宋体" w:hAnsi="宋体" w:cs="Arial"/>
          <w:sz w:val="24"/>
        </w:rPr>
      </w:pPr>
      <w:r w:rsidRPr="007166B0">
        <w:rPr>
          <w:rFonts w:ascii="宋体" w:hAnsi="宋体" w:cs="Arial"/>
          <w:sz w:val="24"/>
        </w:rPr>
        <w:t>3、</w:t>
      </w:r>
      <w:r w:rsidRPr="007166B0">
        <w:rPr>
          <w:rFonts w:ascii="宋体" w:hAnsi="宋体" w:cs="Arial" w:hint="eastAsia"/>
          <w:sz w:val="24"/>
        </w:rPr>
        <w:t>高级管理</w:t>
      </w:r>
      <w:r w:rsidRPr="007166B0">
        <w:rPr>
          <w:rFonts w:ascii="宋体" w:hAnsi="宋体" w:cs="Arial"/>
          <w:sz w:val="24"/>
        </w:rPr>
        <w:t>人员</w:t>
      </w:r>
    </w:p>
    <w:p w:rsidR="00E825A5" w:rsidRPr="00A21B3B" w:rsidRDefault="00E825A5" w:rsidP="00E825A5">
      <w:pPr>
        <w:snapToGrid w:val="0"/>
        <w:spacing w:line="360" w:lineRule="auto"/>
        <w:ind w:firstLineChars="200" w:firstLine="480"/>
        <w:rPr>
          <w:rFonts w:ascii="宋体" w:hAnsi="宋体" w:cs="Arial"/>
          <w:sz w:val="24"/>
        </w:rPr>
      </w:pPr>
      <w:r w:rsidRPr="00A21B3B">
        <w:rPr>
          <w:rFonts w:ascii="宋体" w:hAnsi="宋体" w:cs="Arial" w:hint="eastAsia"/>
          <w:sz w:val="24"/>
        </w:rPr>
        <w:t>何斌先生，董事长，代行总经理职务。（简历请参见董事会成员）</w:t>
      </w:r>
    </w:p>
    <w:p w:rsidR="00E825A5" w:rsidRDefault="00E825A5" w:rsidP="00E825A5">
      <w:pPr>
        <w:snapToGrid w:val="0"/>
        <w:spacing w:line="360" w:lineRule="auto"/>
        <w:ind w:firstLineChars="200" w:firstLine="480"/>
        <w:rPr>
          <w:rFonts w:ascii="宋体" w:hAnsi="宋体" w:cs="Arial"/>
          <w:sz w:val="24"/>
        </w:rPr>
      </w:pPr>
      <w:r w:rsidRPr="00A21B3B">
        <w:rPr>
          <w:rFonts w:ascii="宋体" w:hAnsi="宋体" w:cs="Arial" w:hint="eastAsia"/>
          <w:sz w:val="24"/>
        </w:rPr>
        <w:t>郭冬青先生，督察长。2</w:t>
      </w:r>
      <w:r>
        <w:rPr>
          <w:rFonts w:ascii="宋体" w:hAnsi="宋体" w:cs="Arial" w:hint="eastAsia"/>
          <w:sz w:val="24"/>
        </w:rPr>
        <w:t>1</w:t>
      </w:r>
      <w:r w:rsidRPr="00A21B3B">
        <w:rPr>
          <w:rFonts w:ascii="宋体" w:hAnsi="宋体" w:cs="Arial" w:hint="eastAsia"/>
          <w:sz w:val="24"/>
        </w:rPr>
        <w:t>年证券、基金从业经验。南开大学经济学硕士。历任中石化集团财务部经济师、广发证券投行部高级经理、华安证券投行部副总经理、大商集团副总经理、中航证券董事总经理、北京国金鼎兴投资有限公司副总经理。2017年11月加入汇安基金管理有限责任公司</w:t>
      </w:r>
      <w:r>
        <w:rPr>
          <w:rFonts w:ascii="宋体" w:hAnsi="宋体" w:cs="Arial" w:hint="eastAsia"/>
          <w:sz w:val="24"/>
        </w:rPr>
        <w:t>，</w:t>
      </w:r>
      <w:r w:rsidRPr="00A21B3B">
        <w:rPr>
          <w:rFonts w:ascii="宋体" w:hAnsi="宋体" w:cs="Arial" w:hint="eastAsia"/>
          <w:sz w:val="24"/>
        </w:rPr>
        <w:t>现任汇安基金管理有限责任公司督察长。</w:t>
      </w:r>
    </w:p>
    <w:p w:rsidR="00E825A5" w:rsidRPr="00A21B3B" w:rsidRDefault="00E825A5" w:rsidP="00E825A5">
      <w:pPr>
        <w:snapToGrid w:val="0"/>
        <w:spacing w:line="360" w:lineRule="auto"/>
        <w:ind w:firstLineChars="200" w:firstLine="480"/>
        <w:rPr>
          <w:rFonts w:ascii="宋体" w:hAnsi="宋体" w:cs="Arial"/>
          <w:sz w:val="24"/>
        </w:rPr>
      </w:pPr>
      <w:r w:rsidRPr="00A21B3B">
        <w:rPr>
          <w:rFonts w:ascii="宋体" w:hAnsi="宋体" w:cs="Arial" w:hint="eastAsia"/>
          <w:sz w:val="24"/>
        </w:rPr>
        <w:t>窦星华先生，</w:t>
      </w:r>
      <w:r>
        <w:rPr>
          <w:rFonts w:ascii="宋体" w:hAnsi="宋体" w:cs="Arial" w:hint="eastAsia"/>
          <w:sz w:val="24"/>
        </w:rPr>
        <w:t>常务</w:t>
      </w:r>
      <w:r w:rsidRPr="00A21B3B">
        <w:rPr>
          <w:rFonts w:ascii="宋体" w:hAnsi="宋体" w:cs="Arial" w:hint="eastAsia"/>
          <w:sz w:val="24"/>
        </w:rPr>
        <w:t>副总经理。1</w:t>
      </w:r>
      <w:r>
        <w:rPr>
          <w:rFonts w:ascii="宋体" w:hAnsi="宋体" w:cs="Arial" w:hint="eastAsia"/>
          <w:sz w:val="24"/>
        </w:rPr>
        <w:t>4</w:t>
      </w:r>
      <w:r w:rsidRPr="00A21B3B">
        <w:rPr>
          <w:rFonts w:ascii="宋体" w:hAnsi="宋体" w:cs="Arial" w:hint="eastAsia"/>
          <w:sz w:val="24"/>
        </w:rPr>
        <w:t>年证券、基金从业经验，CFA。英国杜伦大学金融学硕士。历任标准普尔信息服务（北京）有限公司指数分析师，交银施罗德基金管理有限公司产品经理，华安基金管理有限公司产品</w:t>
      </w:r>
      <w:r>
        <w:rPr>
          <w:rFonts w:ascii="宋体" w:hAnsi="宋体" w:cs="Arial" w:hint="eastAsia"/>
          <w:sz w:val="24"/>
        </w:rPr>
        <w:t>部</w:t>
      </w:r>
      <w:r w:rsidRPr="00A21B3B">
        <w:rPr>
          <w:rFonts w:ascii="宋体" w:hAnsi="宋体" w:cs="Arial" w:hint="eastAsia"/>
          <w:sz w:val="24"/>
        </w:rPr>
        <w:t>总经理助理，盛世景资产管理股份有限公司产品总监。2016年7月加入汇安基金管理有限责任公司任产品及创新业务部总经理</w:t>
      </w:r>
      <w:r>
        <w:rPr>
          <w:rFonts w:ascii="宋体" w:hAnsi="宋体" w:cs="Arial" w:hint="eastAsia"/>
          <w:sz w:val="24"/>
        </w:rPr>
        <w:t>，</w:t>
      </w:r>
      <w:r w:rsidRPr="00A21B3B">
        <w:rPr>
          <w:rFonts w:ascii="宋体" w:hAnsi="宋体" w:cs="Arial" w:hint="eastAsia"/>
          <w:sz w:val="24"/>
        </w:rPr>
        <w:t>现任汇安基金管理有限责任公司</w:t>
      </w:r>
      <w:r>
        <w:rPr>
          <w:rFonts w:ascii="宋体" w:hAnsi="宋体" w:cs="Arial" w:hint="eastAsia"/>
          <w:sz w:val="24"/>
        </w:rPr>
        <w:t>常务</w:t>
      </w:r>
      <w:r w:rsidRPr="00A21B3B">
        <w:rPr>
          <w:rFonts w:ascii="宋体" w:hAnsi="宋体" w:cs="Arial" w:hint="eastAsia"/>
          <w:sz w:val="24"/>
        </w:rPr>
        <w:t>副总经理。</w:t>
      </w:r>
    </w:p>
    <w:p w:rsidR="00E825A5" w:rsidRPr="00A21B3B" w:rsidRDefault="00E825A5" w:rsidP="00E825A5">
      <w:pPr>
        <w:snapToGrid w:val="0"/>
        <w:spacing w:line="360" w:lineRule="auto"/>
        <w:ind w:firstLineChars="200" w:firstLine="480"/>
        <w:rPr>
          <w:rFonts w:ascii="宋体" w:hAnsi="宋体" w:cs="Arial"/>
          <w:sz w:val="24"/>
        </w:rPr>
      </w:pPr>
      <w:r w:rsidRPr="00A21B3B">
        <w:rPr>
          <w:rFonts w:ascii="宋体" w:hAnsi="宋体" w:cs="Arial" w:hint="eastAsia"/>
          <w:sz w:val="24"/>
        </w:rPr>
        <w:t>刘强先生，副总经理。（简历请参见董事会成员）</w:t>
      </w:r>
    </w:p>
    <w:p w:rsidR="00E825A5" w:rsidRPr="00A21B3B" w:rsidRDefault="00E825A5" w:rsidP="00E825A5">
      <w:pPr>
        <w:snapToGrid w:val="0"/>
        <w:spacing w:line="360" w:lineRule="auto"/>
        <w:ind w:firstLineChars="200" w:firstLine="480"/>
        <w:rPr>
          <w:rFonts w:ascii="宋体" w:hAnsi="宋体" w:cs="Arial"/>
          <w:sz w:val="24"/>
        </w:rPr>
      </w:pPr>
      <w:r w:rsidRPr="00A21B3B">
        <w:rPr>
          <w:rFonts w:ascii="宋体" w:hAnsi="宋体" w:cs="Arial" w:hint="eastAsia"/>
          <w:sz w:val="24"/>
        </w:rPr>
        <w:t>郭兆强先生，副总经理。2</w:t>
      </w:r>
      <w:r>
        <w:rPr>
          <w:rFonts w:ascii="宋体" w:hAnsi="宋体" w:cs="Arial" w:hint="eastAsia"/>
          <w:sz w:val="24"/>
        </w:rPr>
        <w:t>3</w:t>
      </w:r>
      <w:r w:rsidRPr="00A21B3B">
        <w:rPr>
          <w:rFonts w:ascii="宋体" w:hAnsi="宋体" w:cs="Arial" w:hint="eastAsia"/>
          <w:sz w:val="24"/>
        </w:rPr>
        <w:t>年证券、基金从业经验，保荐代表人。北京大学光华管理学院工商管理硕士。曾任山西证券投行部综合经理、中德证券高级副总裁，东北证券北京分公司深圳市场部副总经理，从事投资银行业务。2016年4月加入汇安基金管理有限责任公司</w:t>
      </w:r>
      <w:r>
        <w:rPr>
          <w:rFonts w:ascii="宋体" w:hAnsi="宋体" w:cs="Arial" w:hint="eastAsia"/>
          <w:sz w:val="24"/>
        </w:rPr>
        <w:t>，</w:t>
      </w:r>
      <w:r w:rsidRPr="00A21B3B">
        <w:rPr>
          <w:rFonts w:ascii="宋体" w:hAnsi="宋体" w:cs="Arial" w:hint="eastAsia"/>
          <w:sz w:val="24"/>
        </w:rPr>
        <w:t>现任汇安基金管理有限责任公司副总经理。</w:t>
      </w:r>
    </w:p>
    <w:p w:rsidR="00E825A5" w:rsidRPr="00912177" w:rsidRDefault="00E825A5" w:rsidP="00E825A5">
      <w:pPr>
        <w:snapToGrid w:val="0"/>
        <w:spacing w:line="360" w:lineRule="auto"/>
        <w:ind w:firstLineChars="200" w:firstLine="480"/>
        <w:rPr>
          <w:rFonts w:ascii="宋体" w:hAnsi="宋体" w:cs="Arial"/>
          <w:sz w:val="24"/>
        </w:rPr>
      </w:pPr>
      <w:r w:rsidRPr="00A21B3B">
        <w:rPr>
          <w:rFonts w:ascii="宋体" w:hAnsi="宋体" w:cs="Arial" w:hint="eastAsia"/>
          <w:sz w:val="24"/>
        </w:rPr>
        <w:t>王俊波先生，副总经理。1</w:t>
      </w:r>
      <w:r>
        <w:rPr>
          <w:rFonts w:ascii="宋体" w:hAnsi="宋体" w:cs="Arial" w:hint="eastAsia"/>
          <w:sz w:val="24"/>
        </w:rPr>
        <w:t>6</w:t>
      </w:r>
      <w:r w:rsidRPr="00A21B3B">
        <w:rPr>
          <w:rFonts w:ascii="宋体" w:hAnsi="宋体" w:cs="Arial" w:hint="eastAsia"/>
          <w:sz w:val="24"/>
        </w:rPr>
        <w:t>年证券、基金从业经验。中国人民大学金融学硕士。历任中国平安产险营销策划经理，嘉实基金券商业务部主管，兴业证券资产管理有限公司市场部执行总监。2016年7月加入汇安基金管理有限责任公司</w:t>
      </w:r>
      <w:r>
        <w:rPr>
          <w:rFonts w:ascii="宋体" w:hAnsi="宋体" w:cs="Arial" w:hint="eastAsia"/>
          <w:sz w:val="24"/>
        </w:rPr>
        <w:t>，</w:t>
      </w:r>
      <w:r w:rsidRPr="00A21B3B">
        <w:rPr>
          <w:rFonts w:ascii="宋体" w:hAnsi="宋体" w:cs="Arial" w:hint="eastAsia"/>
          <w:sz w:val="24"/>
        </w:rPr>
        <w:t>现任汇安基金管理有限责任公司副总经理。</w:t>
      </w:r>
    </w:p>
    <w:p w:rsidR="00E825A5" w:rsidRPr="0072586B" w:rsidRDefault="00E825A5" w:rsidP="00E825A5">
      <w:pPr>
        <w:snapToGrid w:val="0"/>
        <w:spacing w:line="360" w:lineRule="auto"/>
        <w:ind w:firstLineChars="200" w:firstLine="480"/>
        <w:rPr>
          <w:rFonts w:ascii="宋体" w:hAnsi="宋体" w:cs="Arial"/>
          <w:sz w:val="24"/>
        </w:rPr>
      </w:pPr>
      <w:r w:rsidRPr="00447C9F">
        <w:rPr>
          <w:rFonts w:ascii="宋体" w:hAnsi="宋体" w:cs="Arial"/>
          <w:sz w:val="24"/>
        </w:rPr>
        <w:t>4</w:t>
      </w:r>
      <w:r w:rsidRPr="00447C9F">
        <w:rPr>
          <w:rFonts w:ascii="宋体" w:hAnsi="宋体" w:cs="Arial" w:hint="eastAsia"/>
          <w:sz w:val="24"/>
        </w:rPr>
        <w:t>、本基金的基金经理</w:t>
      </w:r>
    </w:p>
    <w:p w:rsidR="00E825A5" w:rsidRPr="0072586B" w:rsidRDefault="00E825A5" w:rsidP="00E825A5">
      <w:pPr>
        <w:snapToGrid w:val="0"/>
        <w:spacing w:line="360" w:lineRule="auto"/>
        <w:ind w:firstLineChars="200" w:firstLine="480"/>
        <w:rPr>
          <w:rFonts w:ascii="宋体" w:hAnsi="宋体" w:cs="Arial"/>
          <w:sz w:val="24"/>
        </w:rPr>
      </w:pPr>
      <w:r w:rsidRPr="00A9242D">
        <w:rPr>
          <w:rFonts w:ascii="宋体" w:hAnsi="宋体" w:cs="Arial" w:hint="eastAsia"/>
          <w:sz w:val="24"/>
        </w:rPr>
        <w:t>仇秉则，CFA，CPA，中山大学经济学学士，14年证券、基金行业从业经历，曾任普华永道中天会计师事务所审计经理，嘉实基金管理有限公司固定收益部高级信用分析师。2016年6月加入汇安基金管理有限责任公司，担任固定收益投资部副总经理一职，从事信用债投资研究工作。2016年12月19日至2018年2月9日，任汇安丰利灵活配置混合型证券投资基金基金经理；2017年1月25日至2018年2月9日，任汇安丰泰灵活配置混合型证券投资基金基金经理；2017年1月13日至2018年5月14日，任汇安丰泽灵活配置混合型证券投资基金基金经理；2017年3月13日至2018年5月14日，任汇安丰恒灵活配置混合型证券投资基金基金经理；2017年1月10日至2019年1月10日，任汇安丰华灵活配置混合型证券投资基金基金经理；2016年12月2日至2019年10月11日，任汇安嘉汇纯债债券型证券投资基金基金经理；2016年12月5日至2019年10月11日，任汇安嘉裕纯债债券型证券投资基金基金经理；2016年12月22日至2019年11月19日，任汇安丰融灵活配置混合型证券投资基金基金经理；2016年12月22日至2019年10月11日任汇安嘉源纯债债券型证券投资基金基金经理；2017年7月27日至2019年10月11日，任汇安丰裕灵活配置混合型证券投资基金基金经理；2017年8月10日至2019年10月11日，任汇安丰益灵活配置混合型证券投资基金基金经理；2019年5月10日至今，任汇安丰利灵活配置混合型证券投资基金基金经理； 2019年8月9日至今任汇安嘉诚一年封闭运作债券型证券投资基金基金经理；2019年10月14日至今任汇安稳裕债券型证券投资基金基金经理；2020年3月5日至今任汇安信利债券型证券投资基金基金经理。</w:t>
      </w:r>
    </w:p>
    <w:p w:rsidR="00E825A5" w:rsidRPr="007166B0" w:rsidRDefault="00E825A5" w:rsidP="00E825A5">
      <w:pPr>
        <w:spacing w:line="360" w:lineRule="auto"/>
        <w:ind w:firstLineChars="200" w:firstLine="512"/>
        <w:rPr>
          <w:rFonts w:ascii="宋体" w:hAnsi="宋体"/>
          <w:spacing w:val="8"/>
          <w:sz w:val="24"/>
        </w:rPr>
      </w:pPr>
      <w:r w:rsidRPr="007166B0">
        <w:rPr>
          <w:rFonts w:ascii="宋体" w:hAnsi="宋体"/>
          <w:spacing w:val="8"/>
          <w:sz w:val="24"/>
        </w:rPr>
        <w:t>5、</w:t>
      </w:r>
      <w:r w:rsidRPr="007166B0">
        <w:rPr>
          <w:rFonts w:ascii="宋体" w:hAnsi="宋体" w:hint="eastAsia"/>
          <w:spacing w:val="8"/>
          <w:sz w:val="24"/>
        </w:rPr>
        <w:t>投资决策委员会</w:t>
      </w:r>
      <w:r w:rsidRPr="007166B0">
        <w:rPr>
          <w:rFonts w:ascii="宋体" w:hAnsi="宋体"/>
          <w:spacing w:val="8"/>
          <w:sz w:val="24"/>
        </w:rPr>
        <w:t>成员</w:t>
      </w:r>
    </w:p>
    <w:p w:rsidR="00E825A5" w:rsidRPr="006E32A3" w:rsidRDefault="00E825A5" w:rsidP="00E825A5">
      <w:pPr>
        <w:spacing w:line="360" w:lineRule="auto"/>
        <w:ind w:firstLineChars="200" w:firstLine="480"/>
        <w:rPr>
          <w:rFonts w:ascii="宋体" w:hAnsi="宋体" w:cs="Arial"/>
          <w:sz w:val="24"/>
        </w:rPr>
      </w:pPr>
      <w:r w:rsidRPr="006E32A3">
        <w:rPr>
          <w:rFonts w:ascii="宋体" w:hAnsi="宋体" w:cs="Arial" w:hint="eastAsia"/>
          <w:sz w:val="24"/>
        </w:rPr>
        <w:t>何斌先生，董事长，代行总经理职务。（简历请参见董事会成员）。</w:t>
      </w:r>
    </w:p>
    <w:p w:rsidR="00E825A5" w:rsidRPr="006E32A3" w:rsidRDefault="00E825A5" w:rsidP="00E825A5">
      <w:pPr>
        <w:spacing w:line="360" w:lineRule="auto"/>
        <w:ind w:firstLineChars="200" w:firstLine="480"/>
        <w:rPr>
          <w:rFonts w:ascii="宋体" w:hAnsi="宋体" w:cs="Arial"/>
          <w:sz w:val="24"/>
        </w:rPr>
      </w:pPr>
      <w:r w:rsidRPr="006E32A3">
        <w:rPr>
          <w:rFonts w:ascii="宋体" w:hAnsi="宋体" w:cs="Arial" w:hint="eastAsia"/>
          <w:sz w:val="24"/>
        </w:rPr>
        <w:t>钟敬棣先生，固定收益首席投资官。25年银行、基金行业从业经验，硕士。2005年4月加入嘉实基金，先后任固定收益研究员、投资经理。2008年5月加入建信基金，先后任基金经理、投资部副总监、固定收益首席投资官、公司投资决策委员会委员，曾管理建信稳定增利、双息红利、安心保本等债券型基金，多次被评为金牛基金。2018年5</w:t>
      </w:r>
      <w:r>
        <w:rPr>
          <w:rFonts w:ascii="宋体" w:hAnsi="宋体" w:cs="Arial" w:hint="eastAsia"/>
          <w:sz w:val="24"/>
        </w:rPr>
        <w:t>月加入汇安基金管理有限责任公司，现</w:t>
      </w:r>
      <w:r w:rsidRPr="006E32A3">
        <w:rPr>
          <w:rFonts w:ascii="宋体" w:hAnsi="宋体" w:cs="Arial" w:hint="eastAsia"/>
          <w:sz w:val="24"/>
        </w:rPr>
        <w:t>任固定收益首席投资官，董事总经理。</w:t>
      </w:r>
    </w:p>
    <w:p w:rsidR="00E825A5" w:rsidRPr="00C744FB" w:rsidRDefault="00E825A5" w:rsidP="00E825A5">
      <w:pPr>
        <w:spacing w:line="360" w:lineRule="auto"/>
        <w:ind w:firstLineChars="200" w:firstLine="480"/>
        <w:rPr>
          <w:rFonts w:ascii="宋体" w:hAnsi="宋体"/>
          <w:spacing w:val="8"/>
          <w:sz w:val="24"/>
        </w:rPr>
      </w:pPr>
      <w:r w:rsidRPr="006E32A3">
        <w:rPr>
          <w:rFonts w:ascii="宋体" w:hAnsi="宋体" w:cs="Arial" w:hint="eastAsia"/>
          <w:sz w:val="24"/>
        </w:rPr>
        <w:t>邹唯先生，首席投资官。20年证券、基金行业从业经历。理科硕士。历任长城证券有限公司研究部行业分析师，嘉实基金管理有限公司行业分析师、基金经理、主题策略组组长，中信产业基金金融投资部董事总经理，嘉实基金管理有限公司基金经理、主题策略组组长、董事总经理。2017年12月1</w:t>
      </w:r>
      <w:r>
        <w:rPr>
          <w:rFonts w:ascii="宋体" w:hAnsi="宋体" w:cs="Arial" w:hint="eastAsia"/>
          <w:sz w:val="24"/>
        </w:rPr>
        <w:t>日加入汇安基金管理有限责任公司，现</w:t>
      </w:r>
      <w:r w:rsidRPr="006E32A3">
        <w:rPr>
          <w:rFonts w:ascii="宋体" w:hAnsi="宋体" w:cs="Arial" w:hint="eastAsia"/>
          <w:sz w:val="24"/>
        </w:rPr>
        <w:t>任首席投资官，董事总经理。</w:t>
      </w:r>
    </w:p>
    <w:p w:rsidR="00E825A5" w:rsidRDefault="00E825A5" w:rsidP="00E825A5">
      <w:pPr>
        <w:spacing w:line="360" w:lineRule="auto"/>
        <w:ind w:firstLineChars="200" w:firstLine="512"/>
        <w:rPr>
          <w:rFonts w:ascii="宋体" w:hAnsi="宋体"/>
          <w:spacing w:val="8"/>
          <w:sz w:val="24"/>
        </w:rPr>
      </w:pPr>
      <w:r w:rsidRPr="00C744FB">
        <w:rPr>
          <w:rFonts w:ascii="宋体" w:hAnsi="宋体" w:hint="eastAsia"/>
          <w:spacing w:val="8"/>
          <w:sz w:val="24"/>
        </w:rPr>
        <w:t>仇秉则先生，</w:t>
      </w:r>
      <w:r>
        <w:rPr>
          <w:rFonts w:ascii="宋体" w:hAnsi="宋体" w:hint="eastAsia"/>
          <w:spacing w:val="8"/>
          <w:sz w:val="24"/>
        </w:rPr>
        <w:t>（见本基金基金经理简历）</w:t>
      </w:r>
    </w:p>
    <w:p w:rsidR="00E825A5" w:rsidRPr="00B102DB" w:rsidRDefault="00E825A5" w:rsidP="00E825A5">
      <w:pPr>
        <w:spacing w:line="360" w:lineRule="auto"/>
        <w:ind w:firstLineChars="200" w:firstLine="480"/>
        <w:rPr>
          <w:rFonts w:ascii="宋体" w:hAnsi="宋体"/>
          <w:spacing w:val="8"/>
          <w:sz w:val="24"/>
        </w:rPr>
      </w:pPr>
      <w:r w:rsidRPr="00A21B3B">
        <w:rPr>
          <w:rFonts w:ascii="宋体" w:hAnsi="宋体" w:cs="Arial" w:hint="eastAsia"/>
          <w:sz w:val="24"/>
        </w:rPr>
        <w:t>窦星华先生，</w:t>
      </w:r>
      <w:r>
        <w:rPr>
          <w:rFonts w:ascii="宋体" w:hAnsi="宋体" w:cs="Arial" w:hint="eastAsia"/>
          <w:sz w:val="24"/>
        </w:rPr>
        <w:t>常务</w:t>
      </w:r>
      <w:r w:rsidRPr="00A21B3B">
        <w:rPr>
          <w:rFonts w:ascii="宋体" w:hAnsi="宋体" w:cs="Arial" w:hint="eastAsia"/>
          <w:sz w:val="24"/>
        </w:rPr>
        <w:t>副总经理。</w:t>
      </w:r>
      <w:r w:rsidRPr="006E32A3">
        <w:rPr>
          <w:rFonts w:ascii="宋体" w:hAnsi="宋体" w:cs="Arial" w:hint="eastAsia"/>
          <w:sz w:val="24"/>
        </w:rPr>
        <w:t>（简历请参见</w:t>
      </w:r>
      <w:r w:rsidRPr="007166B0">
        <w:rPr>
          <w:rFonts w:ascii="宋体" w:hAnsi="宋体" w:cs="Arial" w:hint="eastAsia"/>
          <w:sz w:val="24"/>
        </w:rPr>
        <w:t>高级管理</w:t>
      </w:r>
      <w:r w:rsidRPr="007166B0">
        <w:rPr>
          <w:rFonts w:ascii="宋体" w:hAnsi="宋体" w:cs="Arial"/>
          <w:sz w:val="24"/>
        </w:rPr>
        <w:t>人</w:t>
      </w:r>
      <w:r w:rsidRPr="006E32A3">
        <w:rPr>
          <w:rFonts w:ascii="宋体" w:hAnsi="宋体" w:cs="Arial" w:hint="eastAsia"/>
          <w:sz w:val="24"/>
        </w:rPr>
        <w:t>成员）。</w:t>
      </w:r>
    </w:p>
    <w:p w:rsidR="00E825A5" w:rsidRPr="0072586B" w:rsidRDefault="00E825A5" w:rsidP="00E825A5">
      <w:pPr>
        <w:spacing w:line="360" w:lineRule="auto"/>
        <w:ind w:firstLineChars="200" w:firstLine="480"/>
        <w:rPr>
          <w:rFonts w:ascii="宋体" w:hAnsi="宋体"/>
          <w:sz w:val="24"/>
        </w:rPr>
      </w:pPr>
      <w:r w:rsidRPr="0072586B">
        <w:rPr>
          <w:rFonts w:ascii="宋体" w:hAnsi="宋体"/>
          <w:sz w:val="24"/>
        </w:rPr>
        <w:t>6、上述人员之间均不存在近亲属关系。</w:t>
      </w:r>
    </w:p>
    <w:p w:rsidR="006828C9" w:rsidRPr="00C338D8" w:rsidRDefault="006828C9" w:rsidP="002C6660">
      <w:pPr>
        <w:spacing w:line="360" w:lineRule="auto"/>
        <w:ind w:firstLineChars="200" w:firstLine="512"/>
        <w:rPr>
          <w:rFonts w:asciiTheme="minorEastAsia" w:hAnsiTheme="minorEastAsia"/>
          <w:spacing w:val="8"/>
          <w:sz w:val="24"/>
        </w:rPr>
      </w:pPr>
      <w:bookmarkStart w:id="17" w:name="_Toc213048036"/>
      <w:bookmarkEnd w:id="13"/>
      <w:bookmarkEnd w:id="14"/>
      <w:bookmarkEnd w:id="15"/>
      <w:bookmarkEnd w:id="16"/>
      <w:bookmarkEnd w:id="17"/>
    </w:p>
    <w:p w:rsidR="00E90B8E" w:rsidRPr="00C338D8" w:rsidRDefault="00E90B8E" w:rsidP="00E90B8E">
      <w:pPr>
        <w:pStyle w:val="11111"/>
        <w:spacing w:beforeLines="0" w:afterLines="0"/>
        <w:ind w:firstLineChars="66" w:firstLine="199"/>
        <w:jc w:val="center"/>
        <w:rPr>
          <w:rFonts w:asciiTheme="minorEastAsia" w:eastAsiaTheme="minorEastAsia" w:hAnsiTheme="minorEastAsia"/>
        </w:rPr>
      </w:pPr>
      <w:bookmarkStart w:id="18" w:name="_Toc92187500"/>
      <w:bookmarkStart w:id="19" w:name="_Toc92248553"/>
      <w:bookmarkStart w:id="20" w:name="_Toc92266088"/>
      <w:bookmarkStart w:id="21" w:name="_Toc92271515"/>
      <w:bookmarkStart w:id="22" w:name="_Toc92272132"/>
      <w:bookmarkStart w:id="23" w:name="_Toc92595522"/>
      <w:bookmarkStart w:id="24" w:name="_Toc93206408"/>
      <w:bookmarkStart w:id="25" w:name="_Toc97974254"/>
      <w:bookmarkStart w:id="26" w:name="_Toc98242756"/>
      <w:bookmarkStart w:id="27" w:name="_Toc105560403"/>
      <w:bookmarkStart w:id="28" w:name="_Toc113344671"/>
      <w:bookmarkStart w:id="29" w:name="_Toc113372657"/>
      <w:bookmarkStart w:id="30" w:name="_Toc113374776"/>
      <w:bookmarkStart w:id="31" w:name="_Toc113382084"/>
      <w:bookmarkStart w:id="32" w:name="_Toc114319097"/>
      <w:bookmarkStart w:id="33" w:name="_Toc397333483"/>
      <w:r w:rsidRPr="00C338D8">
        <w:rPr>
          <w:rFonts w:asciiTheme="minorEastAsia" w:eastAsiaTheme="minorEastAsia" w:hAnsiTheme="minorEastAsia" w:hint="eastAsia"/>
        </w:rPr>
        <w:t>二</w:t>
      </w:r>
      <w:r w:rsidRPr="00C338D8">
        <w:rPr>
          <w:rFonts w:asciiTheme="minorEastAsia" w:eastAsiaTheme="minorEastAsia" w:hAnsiTheme="minorEastAsia"/>
        </w:rPr>
        <w:t>、</w:t>
      </w:r>
      <w:r w:rsidRPr="00C338D8">
        <w:rPr>
          <w:rFonts w:asciiTheme="minorEastAsia" w:eastAsiaTheme="minorEastAsia" w:hAnsiTheme="minorEastAsia" w:hint="eastAsia"/>
        </w:rPr>
        <w:t>基金托管人</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0692C" w:rsidRPr="00E6537D" w:rsidRDefault="0050692C" w:rsidP="00E6537D">
      <w:pPr>
        <w:pStyle w:val="20"/>
        <w:spacing w:before="0" w:after="0"/>
        <w:ind w:firstLineChars="200" w:firstLine="480"/>
        <w:jc w:val="both"/>
        <w:rPr>
          <w:rFonts w:ascii="宋体" w:eastAsia="宋体" w:hAnsi="宋体"/>
          <w:b w:val="0"/>
          <w:sz w:val="24"/>
          <w:szCs w:val="24"/>
          <w:lang w:val="en-US" w:eastAsia="zh-CN"/>
        </w:rPr>
      </w:pPr>
      <w:r w:rsidRPr="00E6537D">
        <w:rPr>
          <w:rFonts w:ascii="宋体" w:eastAsia="宋体" w:hAnsi="宋体" w:hint="eastAsia"/>
          <w:b w:val="0"/>
          <w:sz w:val="24"/>
          <w:szCs w:val="24"/>
          <w:lang w:val="en-US" w:eastAsia="zh-CN"/>
        </w:rPr>
        <w:t>（二）基金托管人概况</w:t>
      </w:r>
    </w:p>
    <w:p w:rsidR="0050692C" w:rsidRPr="00797D82" w:rsidRDefault="0050692C" w:rsidP="0050692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797D82">
        <w:rPr>
          <w:rFonts w:ascii="宋体" w:hAnsi="宋体" w:hint="eastAsia"/>
          <w:kern w:val="0"/>
          <w:sz w:val="24"/>
        </w:rPr>
        <w:t>基本情况</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名称：中国建设银行股份有限公司(简称：中国建设银行)</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住所：北京市西城区金融大街25号</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办公地址：北京市西城区闹市口大街1号院1号楼</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法定代表人：田国立</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成立时间：2004年09月17日</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组织形式：股份有限公司</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注册资本：贰仟伍佰亿壹仟零玖拾柒万柒仟肆佰捌拾陆元整</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存续期间：持续经营</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基金托管资格批文及文号：中国证监会证监基字[1998]12号</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联系人：田  青</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联系电话：(010)6759 5096</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50692C" w:rsidRPr="00797D82" w:rsidRDefault="0050692C" w:rsidP="0050692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797D82">
        <w:rPr>
          <w:rFonts w:ascii="宋体" w:hAnsi="宋体" w:hint="eastAsia"/>
          <w:kern w:val="0"/>
          <w:sz w:val="24"/>
        </w:rPr>
        <w:t>主要人员情况</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黄秀莲，资产托管业务部资深经理（专业技术一级），曾就职于中国建设银行总行会计部，长期从事托管业务管理等工作，具有丰富的客户服务和业务管理经验。</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郑绍平，资产托管业务部副总经理，曾就职于中国建设银行总行投资部、委托代理部、战略客户部，长期从事客户服务、信贷业务管理等工作，具有丰富的客户服务和业务管理经验。</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50692C" w:rsidRPr="00797D82" w:rsidRDefault="0050692C" w:rsidP="0050692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797D82">
        <w:rPr>
          <w:rFonts w:ascii="宋体" w:hAnsi="宋体" w:hint="eastAsia"/>
          <w:kern w:val="0"/>
          <w:sz w:val="24"/>
        </w:rPr>
        <w:t>基金托管业务经营情况</w:t>
      </w:r>
    </w:p>
    <w:p w:rsidR="00E825A5" w:rsidRPr="00E24BCD" w:rsidRDefault="00E825A5" w:rsidP="00E825A5">
      <w:pPr>
        <w:spacing w:line="360" w:lineRule="auto"/>
        <w:ind w:firstLine="482"/>
        <w:rPr>
          <w:rFonts w:ascii="宋体" w:hAnsi="宋体"/>
          <w:kern w:val="0"/>
          <w:sz w:val="24"/>
        </w:rPr>
      </w:pPr>
      <w:r w:rsidRPr="00E24BCD">
        <w:rPr>
          <w:rFonts w:ascii="宋体" w:hAnsi="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50692C" w:rsidRPr="00E6537D" w:rsidRDefault="0050692C" w:rsidP="00E6537D">
      <w:pPr>
        <w:pStyle w:val="20"/>
        <w:spacing w:before="0" w:after="0"/>
        <w:ind w:firstLineChars="200" w:firstLine="480"/>
        <w:jc w:val="both"/>
        <w:rPr>
          <w:rFonts w:ascii="宋体" w:eastAsia="宋体" w:hAnsi="宋体"/>
          <w:b w:val="0"/>
          <w:sz w:val="24"/>
          <w:szCs w:val="24"/>
          <w:lang w:val="en-US" w:eastAsia="zh-CN"/>
        </w:rPr>
      </w:pPr>
      <w:r w:rsidRPr="00E6537D">
        <w:rPr>
          <w:rFonts w:ascii="宋体" w:eastAsia="宋体" w:hAnsi="宋体" w:hint="eastAsia"/>
          <w:b w:val="0"/>
          <w:sz w:val="24"/>
          <w:szCs w:val="24"/>
          <w:lang w:val="en-US" w:eastAsia="zh-CN"/>
        </w:rPr>
        <w:t>（二）基金托管人的内部控制制度</w:t>
      </w:r>
    </w:p>
    <w:p w:rsidR="0050692C" w:rsidRPr="009B56E9" w:rsidRDefault="0050692C" w:rsidP="0050692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9B56E9">
        <w:rPr>
          <w:rFonts w:ascii="宋体" w:hAnsi="宋体" w:hint="eastAsia"/>
          <w:kern w:val="0"/>
          <w:sz w:val="24"/>
        </w:rPr>
        <w:t>内部控制目标</w:t>
      </w:r>
    </w:p>
    <w:p w:rsidR="0050692C" w:rsidRPr="009B56E9" w:rsidRDefault="0050692C" w:rsidP="0050692C">
      <w:pPr>
        <w:widowControl/>
        <w:adjustRightInd w:val="0"/>
        <w:snapToGrid w:val="0"/>
        <w:spacing w:line="360" w:lineRule="auto"/>
        <w:ind w:firstLineChars="200" w:firstLine="480"/>
        <w:rPr>
          <w:rFonts w:ascii="宋体" w:hAnsi="宋体"/>
          <w:kern w:val="0"/>
          <w:sz w:val="24"/>
        </w:rPr>
      </w:pPr>
      <w:r w:rsidRPr="009B56E9">
        <w:rPr>
          <w:rFonts w:ascii="宋体" w:hAnsi="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50692C" w:rsidRPr="009B56E9" w:rsidRDefault="0050692C" w:rsidP="0050692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9B56E9">
        <w:rPr>
          <w:rFonts w:ascii="宋体" w:hAnsi="宋体" w:hint="eastAsia"/>
          <w:kern w:val="0"/>
          <w:sz w:val="24"/>
        </w:rPr>
        <w:t>内部控制组织结构</w:t>
      </w:r>
    </w:p>
    <w:p w:rsidR="0050692C" w:rsidRPr="009B56E9" w:rsidRDefault="0050692C" w:rsidP="0050692C">
      <w:pPr>
        <w:widowControl/>
        <w:adjustRightInd w:val="0"/>
        <w:snapToGrid w:val="0"/>
        <w:spacing w:line="360" w:lineRule="auto"/>
        <w:ind w:firstLineChars="200" w:firstLine="480"/>
        <w:rPr>
          <w:rFonts w:ascii="宋体" w:hAnsi="宋体"/>
          <w:kern w:val="0"/>
          <w:sz w:val="24"/>
        </w:rPr>
      </w:pPr>
      <w:r w:rsidRPr="009B56E9">
        <w:rPr>
          <w:rFonts w:ascii="宋体" w:hAnsi="宋体"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50692C" w:rsidRPr="009B56E9" w:rsidRDefault="0050692C" w:rsidP="0050692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9B56E9">
        <w:rPr>
          <w:rFonts w:ascii="宋体" w:hAnsi="宋体" w:hint="eastAsia"/>
          <w:kern w:val="0"/>
          <w:sz w:val="24"/>
        </w:rPr>
        <w:t>内部控制制度及措施</w:t>
      </w:r>
    </w:p>
    <w:p w:rsidR="0050692C" w:rsidRPr="009B56E9" w:rsidRDefault="0050692C" w:rsidP="0050692C">
      <w:pPr>
        <w:widowControl/>
        <w:adjustRightInd w:val="0"/>
        <w:snapToGrid w:val="0"/>
        <w:spacing w:line="360" w:lineRule="auto"/>
        <w:ind w:firstLineChars="200" w:firstLine="480"/>
        <w:rPr>
          <w:rFonts w:ascii="宋体" w:hAnsi="宋体"/>
          <w:kern w:val="0"/>
          <w:sz w:val="24"/>
        </w:rPr>
      </w:pPr>
      <w:r w:rsidRPr="009B56E9">
        <w:rPr>
          <w:rFonts w:ascii="宋体" w:hAnsi="宋体"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50692C" w:rsidRPr="00E6537D" w:rsidRDefault="0050692C" w:rsidP="00E6537D">
      <w:pPr>
        <w:pStyle w:val="20"/>
        <w:spacing w:before="0" w:after="0"/>
        <w:ind w:firstLineChars="200" w:firstLine="480"/>
        <w:jc w:val="both"/>
        <w:rPr>
          <w:rFonts w:ascii="宋体" w:eastAsia="宋体" w:hAnsi="宋体"/>
          <w:b w:val="0"/>
          <w:sz w:val="24"/>
          <w:szCs w:val="24"/>
          <w:lang w:val="en-US" w:eastAsia="zh-CN"/>
        </w:rPr>
      </w:pPr>
      <w:r w:rsidRPr="00E6537D">
        <w:rPr>
          <w:rFonts w:ascii="宋体" w:eastAsia="宋体" w:hAnsi="宋体" w:hint="eastAsia"/>
          <w:b w:val="0"/>
          <w:sz w:val="24"/>
          <w:szCs w:val="24"/>
          <w:lang w:val="en-US" w:eastAsia="zh-CN"/>
        </w:rPr>
        <w:t>（三）基金托管人对基金管理人运作基金进行监督的方法和程序</w:t>
      </w:r>
    </w:p>
    <w:p w:rsidR="0050692C" w:rsidRPr="009B56E9" w:rsidRDefault="0050692C" w:rsidP="0050692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9B56E9">
        <w:rPr>
          <w:rFonts w:ascii="宋体" w:hAnsi="宋体" w:hint="eastAsia"/>
          <w:kern w:val="0"/>
          <w:sz w:val="24"/>
        </w:rPr>
        <w:t>监督方法</w:t>
      </w:r>
    </w:p>
    <w:p w:rsidR="0050692C" w:rsidRPr="009B56E9" w:rsidRDefault="0050692C" w:rsidP="0050692C">
      <w:pPr>
        <w:widowControl/>
        <w:adjustRightInd w:val="0"/>
        <w:snapToGrid w:val="0"/>
        <w:spacing w:line="360" w:lineRule="auto"/>
        <w:ind w:firstLineChars="200" w:firstLine="480"/>
        <w:rPr>
          <w:rFonts w:ascii="宋体" w:hAnsi="宋体"/>
          <w:kern w:val="0"/>
          <w:sz w:val="24"/>
        </w:rPr>
      </w:pPr>
      <w:r w:rsidRPr="009B56E9">
        <w:rPr>
          <w:rFonts w:ascii="宋体" w:hAnsi="宋体"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50692C" w:rsidRPr="009B56E9" w:rsidRDefault="0050692C" w:rsidP="0050692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9B56E9">
        <w:rPr>
          <w:rFonts w:ascii="宋体" w:hAnsi="宋体" w:hint="eastAsia"/>
          <w:kern w:val="0"/>
          <w:sz w:val="24"/>
        </w:rPr>
        <w:t>监督流程</w:t>
      </w:r>
    </w:p>
    <w:p w:rsidR="0050692C" w:rsidRPr="009B56E9" w:rsidRDefault="0050692C" w:rsidP="0050692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9B56E9">
        <w:rPr>
          <w:rFonts w:ascii="宋体" w:hAnsi="宋体"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50692C" w:rsidRPr="009B56E9" w:rsidRDefault="0050692C" w:rsidP="0050692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9B56E9">
        <w:rPr>
          <w:rFonts w:ascii="宋体" w:hAnsi="宋体" w:hint="eastAsia"/>
          <w:kern w:val="0"/>
          <w:sz w:val="24"/>
        </w:rPr>
        <w:t>收到基金管理人的划款指令后，对指令要素等内容进行核查。</w:t>
      </w:r>
    </w:p>
    <w:p w:rsidR="0074002D" w:rsidRPr="00C338D8" w:rsidRDefault="0050692C" w:rsidP="0050692C">
      <w:pPr>
        <w:widowControl/>
        <w:adjustRightInd w:val="0"/>
        <w:snapToGrid w:val="0"/>
        <w:spacing w:line="360" w:lineRule="auto"/>
        <w:ind w:firstLineChars="200" w:firstLine="480"/>
        <w:rPr>
          <w:rFonts w:asciiTheme="minorEastAsia" w:hAnsiTheme="minorEastAsia"/>
        </w:rPr>
      </w:pPr>
      <w:r>
        <w:rPr>
          <w:rFonts w:ascii="宋体" w:hAnsi="宋体" w:hint="eastAsia"/>
          <w:kern w:val="0"/>
          <w:sz w:val="24"/>
        </w:rPr>
        <w:t>（3）</w:t>
      </w:r>
      <w:r w:rsidRPr="009B56E9">
        <w:rPr>
          <w:rFonts w:ascii="宋体" w:hAnsi="宋体" w:hint="eastAsia"/>
          <w:kern w:val="0"/>
          <w:sz w:val="24"/>
        </w:rPr>
        <w:t>通过技术或非技术手段发现基金涉嫌违规交易，电话或书面要求基金管理人进行解释或举证，如有必要将及时报告中国证监会。</w:t>
      </w:r>
    </w:p>
    <w:p w:rsidR="00827C59" w:rsidRPr="00C338D8" w:rsidRDefault="00827C59" w:rsidP="00F4548D">
      <w:pPr>
        <w:rPr>
          <w:rFonts w:asciiTheme="minorEastAsia" w:hAnsiTheme="minorEastAsia"/>
        </w:rPr>
      </w:pPr>
    </w:p>
    <w:p w:rsidR="00E90B8E" w:rsidRPr="00C338D8" w:rsidRDefault="00E90B8E" w:rsidP="00E90B8E">
      <w:pPr>
        <w:pStyle w:val="11111"/>
        <w:spacing w:beforeLines="0" w:afterLines="0"/>
        <w:ind w:firstLineChars="66" w:firstLine="186"/>
        <w:jc w:val="center"/>
        <w:rPr>
          <w:rFonts w:asciiTheme="minorEastAsia" w:eastAsiaTheme="minorEastAsia" w:hAnsiTheme="minorEastAsia"/>
          <w:sz w:val="28"/>
          <w:szCs w:val="28"/>
        </w:rPr>
      </w:pPr>
      <w:bookmarkStart w:id="34" w:name="_Toc397333484"/>
      <w:r w:rsidRPr="00C338D8">
        <w:rPr>
          <w:rFonts w:asciiTheme="minorEastAsia" w:eastAsiaTheme="minorEastAsia" w:hAnsiTheme="minorEastAsia" w:hint="eastAsia"/>
          <w:sz w:val="28"/>
          <w:szCs w:val="28"/>
        </w:rPr>
        <w:t>三、相关服务机构</w:t>
      </w:r>
      <w:bookmarkEnd w:id="34"/>
    </w:p>
    <w:p w:rsidR="0050692C" w:rsidRPr="0072586B" w:rsidRDefault="0050692C" w:rsidP="0050692C">
      <w:pPr>
        <w:spacing w:line="360" w:lineRule="auto"/>
        <w:ind w:firstLine="482"/>
        <w:rPr>
          <w:rFonts w:ascii="宋体" w:hAnsi="宋体"/>
          <w:color w:val="000000"/>
          <w:sz w:val="24"/>
        </w:rPr>
      </w:pPr>
      <w:r>
        <w:rPr>
          <w:rFonts w:ascii="宋体" w:hAnsi="宋体" w:hint="eastAsia"/>
          <w:color w:val="000000"/>
          <w:sz w:val="24"/>
        </w:rPr>
        <w:t>（一）</w:t>
      </w:r>
      <w:r w:rsidRPr="0072586B">
        <w:rPr>
          <w:rFonts w:ascii="宋体" w:hAnsi="宋体"/>
          <w:color w:val="000000"/>
          <w:sz w:val="24"/>
        </w:rPr>
        <w:t>基金份额</w:t>
      </w:r>
      <w:r w:rsidRPr="0072586B">
        <w:rPr>
          <w:rFonts w:ascii="宋体" w:hAnsi="宋体" w:hint="eastAsia"/>
          <w:color w:val="000000"/>
          <w:sz w:val="24"/>
        </w:rPr>
        <w:t>发售</w:t>
      </w:r>
      <w:r w:rsidRPr="0072586B">
        <w:rPr>
          <w:rFonts w:ascii="宋体" w:hAnsi="宋体"/>
          <w:color w:val="000000"/>
          <w:sz w:val="24"/>
        </w:rPr>
        <w:t>机构</w:t>
      </w:r>
    </w:p>
    <w:p w:rsidR="00E825A5" w:rsidRDefault="00E825A5" w:rsidP="00E825A5">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1、直销机构</w:t>
      </w:r>
    </w:p>
    <w:p w:rsidR="00E825A5" w:rsidRPr="00E7174A" w:rsidRDefault="00E825A5" w:rsidP="00E825A5">
      <w:pPr>
        <w:snapToGrid w:val="0"/>
        <w:spacing w:line="360" w:lineRule="auto"/>
        <w:ind w:firstLineChars="200" w:firstLine="480"/>
        <w:rPr>
          <w:rFonts w:ascii="宋体" w:hAnsi="宋体" w:cs="Arial"/>
          <w:color w:val="000000"/>
          <w:sz w:val="24"/>
        </w:rPr>
      </w:pPr>
      <w:r w:rsidRPr="00E7174A">
        <w:rPr>
          <w:rFonts w:ascii="宋体" w:hAnsi="宋体" w:cs="Arial" w:hint="eastAsia"/>
          <w:color w:val="000000"/>
          <w:sz w:val="24"/>
        </w:rPr>
        <w:t>汇安基金管理有限责任公司直销中心</w:t>
      </w:r>
    </w:p>
    <w:p w:rsidR="00E825A5" w:rsidRPr="00005A72" w:rsidRDefault="00E825A5" w:rsidP="00E825A5">
      <w:pPr>
        <w:snapToGrid w:val="0"/>
        <w:spacing w:line="360" w:lineRule="auto"/>
        <w:ind w:firstLineChars="200" w:firstLine="480"/>
        <w:rPr>
          <w:rFonts w:ascii="宋体" w:hAnsi="宋体" w:cs="Arial"/>
          <w:color w:val="000000"/>
          <w:sz w:val="24"/>
        </w:rPr>
      </w:pPr>
      <w:r w:rsidRPr="00005A72">
        <w:rPr>
          <w:rFonts w:ascii="宋体" w:hAnsi="宋体" w:cs="Arial" w:hint="eastAsia"/>
          <w:color w:val="000000"/>
          <w:sz w:val="24"/>
        </w:rPr>
        <w:t>传真：021-80219047</w:t>
      </w:r>
    </w:p>
    <w:p w:rsidR="00E825A5" w:rsidRPr="00005A72" w:rsidRDefault="00E825A5" w:rsidP="00E825A5">
      <w:pPr>
        <w:snapToGrid w:val="0"/>
        <w:spacing w:line="360" w:lineRule="auto"/>
        <w:ind w:firstLineChars="200" w:firstLine="480"/>
        <w:rPr>
          <w:rFonts w:ascii="宋体" w:hAnsi="宋体" w:cs="Arial"/>
          <w:color w:val="000000"/>
          <w:sz w:val="24"/>
        </w:rPr>
      </w:pPr>
      <w:r w:rsidRPr="00005A72">
        <w:rPr>
          <w:rFonts w:ascii="宋体" w:hAnsi="宋体" w:cs="Arial" w:hint="eastAsia"/>
          <w:color w:val="000000"/>
          <w:sz w:val="24"/>
        </w:rPr>
        <w:t>邮箱：DS@huianfund.cn</w:t>
      </w:r>
    </w:p>
    <w:p w:rsidR="00E825A5" w:rsidRPr="00005A72" w:rsidRDefault="00E825A5" w:rsidP="00E825A5">
      <w:pPr>
        <w:snapToGrid w:val="0"/>
        <w:spacing w:line="360" w:lineRule="auto"/>
        <w:ind w:firstLineChars="200" w:firstLine="480"/>
        <w:rPr>
          <w:rFonts w:ascii="宋体" w:hAnsi="宋体" w:cs="Arial"/>
          <w:color w:val="000000"/>
          <w:sz w:val="24"/>
        </w:rPr>
      </w:pPr>
      <w:r w:rsidRPr="00005A72">
        <w:rPr>
          <w:rFonts w:ascii="宋体" w:hAnsi="宋体" w:cs="Arial" w:hint="eastAsia"/>
          <w:color w:val="000000"/>
          <w:sz w:val="24"/>
        </w:rPr>
        <w:t>地址：</w:t>
      </w:r>
      <w:r w:rsidRPr="00CC536C">
        <w:rPr>
          <w:rFonts w:ascii="宋体" w:hAnsi="宋体" w:cs="Arial" w:hint="eastAsia"/>
          <w:color w:val="000000"/>
          <w:sz w:val="24"/>
        </w:rPr>
        <w:t>上海市虹口区东大名路501号上海白玉兰广场36层02单元</w:t>
      </w:r>
    </w:p>
    <w:p w:rsidR="00E825A5" w:rsidRPr="00005A72" w:rsidRDefault="00E825A5" w:rsidP="00E825A5">
      <w:pPr>
        <w:snapToGrid w:val="0"/>
        <w:spacing w:line="360" w:lineRule="auto"/>
        <w:ind w:firstLineChars="200" w:firstLine="480"/>
        <w:rPr>
          <w:rFonts w:ascii="宋体" w:hAnsi="宋体" w:cs="Arial"/>
          <w:color w:val="000000"/>
          <w:sz w:val="24"/>
        </w:rPr>
      </w:pPr>
      <w:r w:rsidRPr="00005A72">
        <w:rPr>
          <w:rFonts w:ascii="宋体" w:hAnsi="宋体" w:cs="Arial" w:hint="eastAsia"/>
          <w:color w:val="000000"/>
          <w:sz w:val="24"/>
        </w:rPr>
        <w:t>联系人：于擎玥</w:t>
      </w:r>
    </w:p>
    <w:p w:rsidR="00E825A5" w:rsidRPr="00985158" w:rsidRDefault="00E825A5" w:rsidP="00E825A5">
      <w:pPr>
        <w:snapToGrid w:val="0"/>
        <w:spacing w:line="360" w:lineRule="auto"/>
        <w:ind w:firstLineChars="200" w:firstLine="480"/>
        <w:rPr>
          <w:rFonts w:ascii="宋体" w:hAnsi="宋体" w:cs="Arial"/>
          <w:color w:val="000000"/>
          <w:sz w:val="24"/>
        </w:rPr>
      </w:pPr>
      <w:r w:rsidRPr="00005A72">
        <w:rPr>
          <w:rFonts w:ascii="宋体" w:hAnsi="宋体" w:cs="Arial" w:hint="eastAsia"/>
          <w:color w:val="000000"/>
          <w:sz w:val="24"/>
        </w:rPr>
        <w:t>电话：021-80219027</w:t>
      </w:r>
    </w:p>
    <w:p w:rsidR="00E825A5" w:rsidRDefault="00E825A5" w:rsidP="00E825A5">
      <w:pPr>
        <w:snapToGrid w:val="0"/>
        <w:spacing w:line="360" w:lineRule="auto"/>
        <w:ind w:firstLineChars="200" w:firstLine="480"/>
        <w:rPr>
          <w:rFonts w:ascii="宋体" w:hAnsi="宋体" w:cs="Arial"/>
          <w:color w:val="000000"/>
          <w:sz w:val="24"/>
        </w:rPr>
      </w:pPr>
      <w:r w:rsidRPr="0072586B">
        <w:rPr>
          <w:rFonts w:ascii="宋体" w:hAnsi="宋体" w:cs="Arial" w:hint="eastAsia"/>
          <w:color w:val="000000"/>
          <w:sz w:val="24"/>
        </w:rPr>
        <w:t>2、其他销售机构</w:t>
      </w:r>
    </w:p>
    <w:p w:rsidR="00E825A5" w:rsidRPr="009B4774" w:rsidRDefault="00E825A5" w:rsidP="00E825A5">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（1）</w:t>
      </w:r>
      <w:r w:rsidRPr="009B4774">
        <w:rPr>
          <w:rFonts w:ascii="宋体" w:hAnsi="宋体" w:cs="Arial" w:hint="eastAsia"/>
          <w:color w:val="000000"/>
          <w:sz w:val="24"/>
        </w:rPr>
        <w:t xml:space="preserve">洪泰财富（青岛）基金销售有限责任公司 </w:t>
      </w:r>
    </w:p>
    <w:p w:rsidR="00E825A5" w:rsidRPr="009B4774" w:rsidRDefault="00E825A5" w:rsidP="00E825A5">
      <w:pPr>
        <w:snapToGrid w:val="0"/>
        <w:spacing w:line="360" w:lineRule="auto"/>
        <w:ind w:firstLineChars="200" w:firstLine="480"/>
        <w:rPr>
          <w:rFonts w:ascii="宋体" w:hAnsi="宋体" w:cs="Arial"/>
          <w:color w:val="000000"/>
          <w:sz w:val="24"/>
        </w:rPr>
      </w:pPr>
      <w:r w:rsidRPr="009B4774">
        <w:rPr>
          <w:rFonts w:ascii="宋体" w:hAnsi="宋体" w:cs="Arial" w:hint="eastAsia"/>
          <w:color w:val="000000"/>
          <w:sz w:val="24"/>
        </w:rPr>
        <w:t>注册地址：青岛市香港东路195号9号楼701室</w:t>
      </w:r>
    </w:p>
    <w:p w:rsidR="00E825A5" w:rsidRPr="009B4774" w:rsidRDefault="00E825A5" w:rsidP="00E825A5">
      <w:pPr>
        <w:snapToGrid w:val="0"/>
        <w:spacing w:line="360" w:lineRule="auto"/>
        <w:ind w:firstLineChars="200" w:firstLine="480"/>
        <w:rPr>
          <w:rFonts w:ascii="宋体" w:hAnsi="宋体" w:cs="Arial"/>
          <w:color w:val="000000"/>
          <w:sz w:val="24"/>
        </w:rPr>
      </w:pPr>
      <w:r w:rsidRPr="009B4774">
        <w:rPr>
          <w:rFonts w:ascii="宋体" w:hAnsi="宋体" w:cs="Arial" w:hint="eastAsia"/>
          <w:color w:val="000000"/>
          <w:sz w:val="24"/>
        </w:rPr>
        <w:t>法定代表人：任淑桢</w:t>
      </w:r>
    </w:p>
    <w:p w:rsidR="00E825A5" w:rsidRPr="009B4774" w:rsidRDefault="00E825A5" w:rsidP="00E825A5">
      <w:pPr>
        <w:snapToGrid w:val="0"/>
        <w:spacing w:line="360" w:lineRule="auto"/>
        <w:ind w:firstLineChars="200" w:firstLine="480"/>
        <w:rPr>
          <w:rFonts w:ascii="宋体" w:hAnsi="宋体" w:cs="Arial"/>
          <w:color w:val="000000"/>
          <w:sz w:val="24"/>
        </w:rPr>
      </w:pPr>
      <w:r w:rsidRPr="009B4774">
        <w:rPr>
          <w:rFonts w:ascii="宋体" w:hAnsi="宋体" w:cs="Arial" w:hint="eastAsia"/>
          <w:color w:val="000000"/>
          <w:sz w:val="24"/>
        </w:rPr>
        <w:t>网址：www.hongtaiwealth.com</w:t>
      </w:r>
    </w:p>
    <w:p w:rsidR="00E825A5" w:rsidRDefault="00E825A5" w:rsidP="00E825A5">
      <w:pPr>
        <w:snapToGrid w:val="0"/>
        <w:spacing w:line="360" w:lineRule="auto"/>
        <w:ind w:firstLineChars="200" w:firstLine="480"/>
        <w:rPr>
          <w:rFonts w:ascii="宋体" w:hAnsi="宋体" w:cs="Arial"/>
          <w:color w:val="000000"/>
          <w:sz w:val="24"/>
        </w:rPr>
      </w:pPr>
      <w:r w:rsidRPr="009B4774">
        <w:rPr>
          <w:rFonts w:ascii="宋体" w:hAnsi="宋体" w:cs="Arial" w:hint="eastAsia"/>
          <w:color w:val="000000"/>
          <w:sz w:val="24"/>
        </w:rPr>
        <w:t>客服电话： 4006706863</w:t>
      </w:r>
    </w:p>
    <w:p w:rsidR="00E825A5" w:rsidRPr="001213DA" w:rsidRDefault="00E825A5" w:rsidP="00E825A5">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（2）</w:t>
      </w:r>
      <w:r w:rsidRPr="001213DA">
        <w:rPr>
          <w:rFonts w:ascii="宋体" w:hAnsi="宋体" w:cs="Arial" w:hint="eastAsia"/>
          <w:color w:val="000000"/>
          <w:sz w:val="24"/>
        </w:rPr>
        <w:t>上海基煜基金销售有限公司</w:t>
      </w:r>
    </w:p>
    <w:p w:rsidR="00E825A5" w:rsidRPr="001213DA" w:rsidRDefault="00E825A5" w:rsidP="00E825A5">
      <w:pPr>
        <w:snapToGrid w:val="0"/>
        <w:spacing w:line="360" w:lineRule="auto"/>
        <w:ind w:firstLineChars="200" w:firstLine="480"/>
        <w:rPr>
          <w:rFonts w:ascii="宋体" w:hAnsi="宋体" w:cs="Arial"/>
          <w:color w:val="000000"/>
          <w:sz w:val="24"/>
        </w:rPr>
      </w:pPr>
      <w:r w:rsidRPr="001213DA">
        <w:rPr>
          <w:rFonts w:ascii="宋体" w:hAnsi="宋体" w:cs="Arial" w:hint="eastAsia"/>
          <w:color w:val="000000"/>
          <w:sz w:val="24"/>
        </w:rPr>
        <w:t>办公地址：上海市浦东新区银城中路488号太平金融大厦1503室</w:t>
      </w:r>
    </w:p>
    <w:p w:rsidR="00E825A5" w:rsidRPr="001213DA" w:rsidRDefault="00E825A5" w:rsidP="00E825A5">
      <w:pPr>
        <w:snapToGrid w:val="0"/>
        <w:spacing w:line="360" w:lineRule="auto"/>
        <w:ind w:firstLineChars="200" w:firstLine="480"/>
        <w:rPr>
          <w:rFonts w:ascii="宋体" w:hAnsi="宋体" w:cs="Arial"/>
          <w:color w:val="000000"/>
          <w:sz w:val="24"/>
        </w:rPr>
      </w:pPr>
      <w:r w:rsidRPr="001213DA">
        <w:rPr>
          <w:rFonts w:ascii="宋体" w:hAnsi="宋体" w:cs="Arial" w:hint="eastAsia"/>
          <w:color w:val="000000"/>
          <w:sz w:val="24"/>
        </w:rPr>
        <w:t>法定代表人：王翔</w:t>
      </w:r>
    </w:p>
    <w:p w:rsidR="00E825A5" w:rsidRPr="001213DA" w:rsidRDefault="00E825A5" w:rsidP="00E825A5">
      <w:pPr>
        <w:snapToGrid w:val="0"/>
        <w:spacing w:line="360" w:lineRule="auto"/>
        <w:ind w:firstLineChars="200" w:firstLine="480"/>
        <w:rPr>
          <w:rFonts w:ascii="宋体" w:hAnsi="宋体" w:cs="Arial"/>
          <w:color w:val="000000"/>
          <w:sz w:val="24"/>
        </w:rPr>
      </w:pPr>
      <w:r w:rsidRPr="001213DA">
        <w:rPr>
          <w:rFonts w:ascii="宋体" w:hAnsi="宋体" w:cs="Arial" w:hint="eastAsia"/>
          <w:color w:val="000000"/>
          <w:sz w:val="24"/>
        </w:rPr>
        <w:t>联系人：吴鸿飞</w:t>
      </w:r>
    </w:p>
    <w:p w:rsidR="00E825A5" w:rsidRPr="001213DA" w:rsidRDefault="00E825A5" w:rsidP="00E825A5">
      <w:pPr>
        <w:snapToGrid w:val="0"/>
        <w:spacing w:line="360" w:lineRule="auto"/>
        <w:ind w:firstLineChars="200" w:firstLine="480"/>
        <w:rPr>
          <w:rFonts w:ascii="宋体" w:hAnsi="宋体" w:cs="Arial"/>
          <w:color w:val="000000"/>
          <w:sz w:val="24"/>
        </w:rPr>
      </w:pPr>
      <w:r w:rsidRPr="001213DA">
        <w:rPr>
          <w:rFonts w:ascii="宋体" w:hAnsi="宋体" w:cs="Arial" w:hint="eastAsia"/>
          <w:color w:val="000000"/>
          <w:sz w:val="24"/>
        </w:rPr>
        <w:t>传真：021-5508-5991</w:t>
      </w:r>
    </w:p>
    <w:p w:rsidR="00E825A5" w:rsidRPr="001213DA" w:rsidRDefault="00E825A5" w:rsidP="00E825A5">
      <w:pPr>
        <w:snapToGrid w:val="0"/>
        <w:spacing w:line="360" w:lineRule="auto"/>
        <w:ind w:firstLineChars="200" w:firstLine="480"/>
        <w:rPr>
          <w:rFonts w:ascii="宋体" w:hAnsi="宋体" w:cs="Arial"/>
          <w:color w:val="000000"/>
          <w:sz w:val="24"/>
        </w:rPr>
      </w:pPr>
      <w:r w:rsidRPr="001213DA">
        <w:rPr>
          <w:rFonts w:ascii="宋体" w:hAnsi="宋体" w:cs="Arial" w:hint="eastAsia"/>
          <w:color w:val="000000"/>
          <w:sz w:val="24"/>
        </w:rPr>
        <w:t>客服电话：400-820-5369</w:t>
      </w:r>
    </w:p>
    <w:p w:rsidR="00E825A5" w:rsidRPr="001213DA" w:rsidRDefault="00E825A5" w:rsidP="00E825A5">
      <w:pPr>
        <w:snapToGrid w:val="0"/>
        <w:spacing w:line="360" w:lineRule="auto"/>
        <w:ind w:firstLineChars="200" w:firstLine="480"/>
        <w:rPr>
          <w:rFonts w:ascii="宋体" w:hAnsi="宋体" w:cs="Arial"/>
          <w:color w:val="000000"/>
          <w:sz w:val="24"/>
        </w:rPr>
      </w:pPr>
      <w:r w:rsidRPr="001213DA">
        <w:rPr>
          <w:rFonts w:ascii="宋体" w:hAnsi="宋体" w:cs="Arial" w:hint="eastAsia"/>
          <w:color w:val="000000"/>
          <w:sz w:val="24"/>
        </w:rPr>
        <w:t>网址：www.jiyufund.com.cn</w:t>
      </w:r>
    </w:p>
    <w:p w:rsidR="00E825A5" w:rsidRPr="001213DA" w:rsidRDefault="00E825A5" w:rsidP="00E825A5">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（3）</w:t>
      </w:r>
      <w:r w:rsidRPr="001213DA">
        <w:rPr>
          <w:rFonts w:ascii="宋体" w:hAnsi="宋体" w:cs="Arial" w:hint="eastAsia"/>
          <w:color w:val="000000"/>
          <w:sz w:val="24"/>
        </w:rPr>
        <w:t>浙江同花顺基金销售有限公司</w:t>
      </w:r>
    </w:p>
    <w:p w:rsidR="00E825A5" w:rsidRPr="001213DA" w:rsidRDefault="00E825A5" w:rsidP="00E825A5">
      <w:pPr>
        <w:snapToGrid w:val="0"/>
        <w:spacing w:line="360" w:lineRule="auto"/>
        <w:ind w:firstLineChars="200" w:firstLine="480"/>
        <w:rPr>
          <w:rFonts w:ascii="宋体" w:hAnsi="宋体" w:cs="Arial"/>
          <w:color w:val="000000"/>
          <w:sz w:val="24"/>
        </w:rPr>
      </w:pPr>
      <w:r w:rsidRPr="001213DA">
        <w:rPr>
          <w:rFonts w:ascii="宋体" w:hAnsi="宋体" w:cs="Arial" w:hint="eastAsia"/>
          <w:color w:val="000000"/>
          <w:sz w:val="24"/>
        </w:rPr>
        <w:t>注册地址：杭州市文二西路1号903室</w:t>
      </w:r>
    </w:p>
    <w:p w:rsidR="00E825A5" w:rsidRPr="001213DA" w:rsidRDefault="00E825A5" w:rsidP="00E825A5">
      <w:pPr>
        <w:snapToGrid w:val="0"/>
        <w:spacing w:line="360" w:lineRule="auto"/>
        <w:ind w:firstLineChars="200" w:firstLine="480"/>
        <w:rPr>
          <w:rFonts w:ascii="宋体" w:hAnsi="宋体" w:cs="Arial"/>
          <w:color w:val="000000"/>
          <w:sz w:val="24"/>
        </w:rPr>
      </w:pPr>
      <w:r w:rsidRPr="001213DA">
        <w:rPr>
          <w:rFonts w:ascii="宋体" w:hAnsi="宋体" w:cs="Arial" w:hint="eastAsia"/>
          <w:color w:val="000000"/>
          <w:sz w:val="24"/>
        </w:rPr>
        <w:t>法定代表人：凌顺平</w:t>
      </w:r>
    </w:p>
    <w:p w:rsidR="00E825A5" w:rsidRPr="001213DA" w:rsidRDefault="00E825A5" w:rsidP="00E825A5">
      <w:pPr>
        <w:snapToGrid w:val="0"/>
        <w:spacing w:line="360" w:lineRule="auto"/>
        <w:ind w:firstLineChars="200" w:firstLine="480"/>
        <w:rPr>
          <w:rFonts w:ascii="宋体" w:hAnsi="宋体" w:cs="Arial"/>
          <w:color w:val="000000"/>
          <w:sz w:val="24"/>
        </w:rPr>
      </w:pPr>
      <w:r w:rsidRPr="001213DA">
        <w:rPr>
          <w:rFonts w:ascii="宋体" w:hAnsi="宋体" w:cs="Arial" w:hint="eastAsia"/>
          <w:color w:val="000000"/>
          <w:sz w:val="24"/>
        </w:rPr>
        <w:t>客户服务电话：4008-773-772</w:t>
      </w:r>
    </w:p>
    <w:p w:rsidR="00E825A5" w:rsidRPr="001213DA" w:rsidRDefault="00E825A5" w:rsidP="00E825A5">
      <w:pPr>
        <w:snapToGrid w:val="0"/>
        <w:spacing w:line="360" w:lineRule="auto"/>
        <w:ind w:firstLineChars="200" w:firstLine="480"/>
        <w:rPr>
          <w:rFonts w:ascii="宋体" w:hAnsi="宋体" w:cs="Arial"/>
          <w:color w:val="000000"/>
          <w:sz w:val="24"/>
        </w:rPr>
      </w:pPr>
      <w:r w:rsidRPr="001213DA">
        <w:rPr>
          <w:rFonts w:ascii="宋体" w:hAnsi="宋体" w:cs="Arial" w:hint="eastAsia"/>
          <w:color w:val="000000"/>
          <w:sz w:val="24"/>
        </w:rPr>
        <w:t>网址：www.5ifund.com</w:t>
      </w:r>
    </w:p>
    <w:p w:rsidR="00E825A5" w:rsidRPr="001213DA" w:rsidRDefault="00E825A5" w:rsidP="00E825A5">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（4）</w:t>
      </w:r>
      <w:r w:rsidRPr="001213DA">
        <w:rPr>
          <w:rFonts w:ascii="宋体" w:hAnsi="宋体" w:cs="Arial" w:hint="eastAsia"/>
          <w:color w:val="000000"/>
          <w:sz w:val="24"/>
        </w:rPr>
        <w:t>上海天天基金销售有限公司</w:t>
      </w:r>
    </w:p>
    <w:p w:rsidR="00E825A5" w:rsidRPr="001213DA" w:rsidRDefault="00E825A5" w:rsidP="00E825A5">
      <w:pPr>
        <w:snapToGrid w:val="0"/>
        <w:spacing w:line="360" w:lineRule="auto"/>
        <w:ind w:firstLineChars="200" w:firstLine="480"/>
        <w:rPr>
          <w:rFonts w:ascii="宋体" w:hAnsi="宋体" w:cs="Arial"/>
          <w:color w:val="000000"/>
          <w:sz w:val="24"/>
        </w:rPr>
      </w:pPr>
      <w:r w:rsidRPr="001213DA">
        <w:rPr>
          <w:rFonts w:ascii="宋体" w:hAnsi="宋体" w:cs="Arial" w:hint="eastAsia"/>
          <w:color w:val="000000"/>
          <w:sz w:val="24"/>
        </w:rPr>
        <w:t>注册地址：上海市徐汇区龙田路190号2号楼二层</w:t>
      </w:r>
    </w:p>
    <w:p w:rsidR="00E825A5" w:rsidRPr="001213DA" w:rsidRDefault="00E825A5" w:rsidP="00E825A5">
      <w:pPr>
        <w:snapToGrid w:val="0"/>
        <w:spacing w:line="360" w:lineRule="auto"/>
        <w:ind w:firstLineChars="200" w:firstLine="480"/>
        <w:rPr>
          <w:rFonts w:ascii="宋体" w:hAnsi="宋体" w:cs="Arial"/>
          <w:color w:val="000000"/>
          <w:sz w:val="24"/>
        </w:rPr>
      </w:pPr>
      <w:r w:rsidRPr="001213DA">
        <w:rPr>
          <w:rFonts w:ascii="宋体" w:hAnsi="宋体" w:cs="Arial" w:hint="eastAsia"/>
          <w:color w:val="000000"/>
          <w:sz w:val="24"/>
        </w:rPr>
        <w:t>法定代表人：其实</w:t>
      </w:r>
    </w:p>
    <w:p w:rsidR="00E825A5" w:rsidRDefault="00E825A5" w:rsidP="00E825A5">
      <w:pPr>
        <w:snapToGrid w:val="0"/>
        <w:spacing w:line="360" w:lineRule="auto"/>
        <w:ind w:firstLineChars="200" w:firstLine="480"/>
        <w:rPr>
          <w:rFonts w:ascii="宋体" w:hAnsi="宋体" w:cs="Arial"/>
          <w:color w:val="000000"/>
          <w:sz w:val="24"/>
        </w:rPr>
      </w:pPr>
      <w:r w:rsidRPr="001213DA">
        <w:rPr>
          <w:rFonts w:ascii="宋体" w:hAnsi="宋体" w:cs="Arial" w:hint="eastAsia"/>
          <w:color w:val="000000"/>
          <w:sz w:val="24"/>
        </w:rPr>
        <w:t>客户服务电话：95021/400-1818-188</w:t>
      </w:r>
    </w:p>
    <w:p w:rsidR="00E825A5" w:rsidRDefault="00E825A5" w:rsidP="00E825A5">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网址：http://fund.eastmoney.com/</w:t>
      </w:r>
    </w:p>
    <w:p w:rsidR="00E825A5" w:rsidRPr="001213DA" w:rsidRDefault="00E825A5" w:rsidP="00E825A5">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（5）</w:t>
      </w:r>
      <w:r w:rsidRPr="001213DA">
        <w:rPr>
          <w:rFonts w:ascii="宋体" w:hAnsi="宋体" w:cs="Arial" w:hint="eastAsia"/>
          <w:color w:val="000000"/>
          <w:sz w:val="24"/>
        </w:rPr>
        <w:t>嘉实财富管理有限公司</w:t>
      </w:r>
    </w:p>
    <w:p w:rsidR="00E825A5" w:rsidRPr="001213DA" w:rsidRDefault="00E825A5" w:rsidP="00E825A5">
      <w:pPr>
        <w:snapToGrid w:val="0"/>
        <w:spacing w:line="360" w:lineRule="auto"/>
        <w:ind w:firstLineChars="200" w:firstLine="480"/>
        <w:rPr>
          <w:rFonts w:ascii="宋体" w:hAnsi="宋体" w:cs="Arial"/>
          <w:color w:val="000000"/>
          <w:sz w:val="24"/>
        </w:rPr>
      </w:pPr>
      <w:r w:rsidRPr="001213DA">
        <w:rPr>
          <w:rFonts w:ascii="宋体" w:hAnsi="宋体" w:cs="Arial" w:hint="eastAsia"/>
          <w:color w:val="000000"/>
          <w:sz w:val="24"/>
        </w:rPr>
        <w:t>注册地址：中国（上海）自由贸易试验区世纪大道8号上海国金中心办公楼二期53层5312-15单元</w:t>
      </w:r>
    </w:p>
    <w:p w:rsidR="00E825A5" w:rsidRPr="001213DA" w:rsidRDefault="00E825A5" w:rsidP="00E825A5">
      <w:pPr>
        <w:snapToGrid w:val="0"/>
        <w:spacing w:line="360" w:lineRule="auto"/>
        <w:ind w:firstLineChars="200" w:firstLine="480"/>
        <w:rPr>
          <w:rFonts w:ascii="宋体" w:hAnsi="宋体" w:cs="Arial"/>
          <w:color w:val="000000"/>
          <w:sz w:val="24"/>
        </w:rPr>
      </w:pPr>
      <w:r w:rsidRPr="001213DA">
        <w:rPr>
          <w:rFonts w:ascii="宋体" w:hAnsi="宋体" w:cs="Arial" w:hint="eastAsia"/>
          <w:color w:val="000000"/>
          <w:sz w:val="24"/>
        </w:rPr>
        <w:t>法定代表人：赵学军</w:t>
      </w:r>
    </w:p>
    <w:p w:rsidR="00E825A5" w:rsidRPr="001213DA" w:rsidRDefault="00E825A5" w:rsidP="00E825A5">
      <w:pPr>
        <w:snapToGrid w:val="0"/>
        <w:spacing w:line="360" w:lineRule="auto"/>
        <w:ind w:firstLineChars="200" w:firstLine="480"/>
        <w:rPr>
          <w:rFonts w:ascii="宋体" w:hAnsi="宋体" w:cs="Arial"/>
          <w:color w:val="000000"/>
          <w:sz w:val="24"/>
        </w:rPr>
      </w:pPr>
      <w:r w:rsidRPr="001213DA">
        <w:rPr>
          <w:rFonts w:ascii="宋体" w:hAnsi="宋体" w:cs="Arial" w:hint="eastAsia"/>
          <w:color w:val="000000"/>
          <w:sz w:val="24"/>
        </w:rPr>
        <w:t>客服电话：400-021-8850</w:t>
      </w:r>
    </w:p>
    <w:p w:rsidR="00E825A5" w:rsidRDefault="00E825A5" w:rsidP="00E825A5">
      <w:pPr>
        <w:snapToGrid w:val="0"/>
        <w:spacing w:line="360" w:lineRule="auto"/>
        <w:ind w:firstLineChars="200" w:firstLine="480"/>
        <w:rPr>
          <w:rFonts w:ascii="宋体" w:hAnsi="宋体" w:cs="Arial"/>
          <w:color w:val="000000"/>
          <w:sz w:val="24"/>
        </w:rPr>
      </w:pPr>
      <w:r w:rsidRPr="001213DA">
        <w:rPr>
          <w:rFonts w:ascii="宋体" w:hAnsi="宋体" w:cs="Arial" w:hint="eastAsia"/>
          <w:color w:val="000000"/>
          <w:sz w:val="24"/>
        </w:rPr>
        <w:t>网址：</w:t>
      </w:r>
      <w:hyperlink r:id="rId13" w:history="1">
        <w:r w:rsidRPr="004B70BE">
          <w:rPr>
            <w:rStyle w:val="a7"/>
            <w:rFonts w:ascii="宋体" w:hAnsi="宋体" w:cs="Arial" w:hint="eastAsia"/>
            <w:sz w:val="24"/>
          </w:rPr>
          <w:t>https://www.harvestwm.cn/</w:t>
        </w:r>
      </w:hyperlink>
    </w:p>
    <w:p w:rsidR="00E825A5" w:rsidRPr="00B55958" w:rsidRDefault="00E825A5" w:rsidP="00E825A5">
      <w:pPr>
        <w:snapToGrid w:val="0"/>
        <w:spacing w:line="360" w:lineRule="auto"/>
        <w:ind w:firstLineChars="200" w:firstLine="480"/>
        <w:rPr>
          <w:rFonts w:ascii="宋体" w:hAnsi="宋体" w:cs="Arial"/>
          <w:color w:val="000000"/>
          <w:sz w:val="24"/>
        </w:rPr>
      </w:pPr>
      <w:r w:rsidRPr="00B55958">
        <w:rPr>
          <w:rFonts w:ascii="宋体" w:hAnsi="宋体" w:cs="Arial" w:hint="eastAsia"/>
          <w:color w:val="000000"/>
          <w:sz w:val="24"/>
        </w:rPr>
        <w:t>（6）珠海盈米财富管理有限公司</w:t>
      </w:r>
    </w:p>
    <w:p w:rsidR="00E825A5" w:rsidRPr="00B55958" w:rsidRDefault="00E825A5" w:rsidP="00E825A5">
      <w:pPr>
        <w:snapToGrid w:val="0"/>
        <w:spacing w:line="360" w:lineRule="auto"/>
        <w:ind w:firstLineChars="200" w:firstLine="480"/>
        <w:rPr>
          <w:rFonts w:ascii="宋体" w:hAnsi="宋体" w:cs="Arial"/>
          <w:color w:val="000000"/>
          <w:sz w:val="24"/>
        </w:rPr>
      </w:pPr>
      <w:r w:rsidRPr="00B55958">
        <w:rPr>
          <w:rFonts w:ascii="宋体" w:hAnsi="宋体" w:cs="Arial" w:hint="eastAsia"/>
          <w:color w:val="000000"/>
          <w:sz w:val="24"/>
        </w:rPr>
        <w:t>注册地址：珠海市横琴区宝华路6号105室-3491</w:t>
      </w:r>
    </w:p>
    <w:p w:rsidR="00E825A5" w:rsidRPr="00B55958" w:rsidRDefault="00E825A5" w:rsidP="00E825A5">
      <w:pPr>
        <w:snapToGrid w:val="0"/>
        <w:spacing w:line="360" w:lineRule="auto"/>
        <w:ind w:firstLineChars="200" w:firstLine="480"/>
        <w:rPr>
          <w:rFonts w:ascii="宋体" w:hAnsi="宋体" w:cs="Arial"/>
          <w:color w:val="000000"/>
          <w:sz w:val="24"/>
        </w:rPr>
      </w:pPr>
      <w:r w:rsidRPr="00B55958">
        <w:rPr>
          <w:rFonts w:ascii="宋体" w:hAnsi="宋体" w:cs="Arial" w:hint="eastAsia"/>
          <w:color w:val="000000"/>
          <w:sz w:val="24"/>
        </w:rPr>
        <w:t>法定代表人：肖雯</w:t>
      </w:r>
    </w:p>
    <w:p w:rsidR="00E825A5" w:rsidRPr="00B55958" w:rsidRDefault="00E825A5" w:rsidP="00E825A5">
      <w:pPr>
        <w:snapToGrid w:val="0"/>
        <w:spacing w:line="360" w:lineRule="auto"/>
        <w:ind w:firstLineChars="200" w:firstLine="480"/>
        <w:rPr>
          <w:rFonts w:ascii="宋体" w:hAnsi="宋体" w:cs="Arial"/>
          <w:color w:val="000000"/>
          <w:sz w:val="24"/>
        </w:rPr>
      </w:pPr>
      <w:r w:rsidRPr="00B55958">
        <w:rPr>
          <w:rFonts w:ascii="宋体" w:hAnsi="宋体" w:cs="Arial" w:hint="eastAsia"/>
          <w:color w:val="000000"/>
          <w:sz w:val="24"/>
        </w:rPr>
        <w:t>客户服务电话：020-89629066</w:t>
      </w:r>
    </w:p>
    <w:p w:rsidR="00E825A5" w:rsidRPr="00F227E1" w:rsidRDefault="00E825A5" w:rsidP="00E825A5">
      <w:pPr>
        <w:snapToGrid w:val="0"/>
        <w:spacing w:line="360" w:lineRule="auto"/>
        <w:ind w:firstLineChars="200" w:firstLine="480"/>
        <w:rPr>
          <w:rFonts w:ascii="宋体" w:hAnsi="宋体" w:cs="Arial"/>
          <w:color w:val="000000"/>
          <w:sz w:val="24"/>
        </w:rPr>
      </w:pPr>
      <w:r w:rsidRPr="00B55958">
        <w:rPr>
          <w:rFonts w:ascii="宋体" w:hAnsi="宋体" w:cs="Arial" w:hint="eastAsia"/>
          <w:color w:val="000000"/>
          <w:sz w:val="24"/>
        </w:rPr>
        <w:t>网址：https://www.yingmi.cn/</w:t>
      </w:r>
    </w:p>
    <w:p w:rsidR="00E825A5" w:rsidRPr="0072586B" w:rsidRDefault="00E825A5" w:rsidP="00E825A5">
      <w:pPr>
        <w:snapToGrid w:val="0"/>
        <w:spacing w:line="360" w:lineRule="auto"/>
        <w:ind w:firstLineChars="200" w:firstLine="480"/>
        <w:rPr>
          <w:rFonts w:ascii="宋体" w:hAnsi="宋体" w:cs="Arial"/>
          <w:color w:val="000000"/>
          <w:sz w:val="24"/>
        </w:rPr>
      </w:pPr>
      <w:r w:rsidRPr="007E0ADB">
        <w:rPr>
          <w:rFonts w:ascii="宋体" w:hAnsi="宋体" w:cs="Arial" w:hint="eastAsia"/>
          <w:color w:val="000000"/>
          <w:sz w:val="24"/>
        </w:rPr>
        <w:t>基金管理人可根据有关法律、法规的要求，选择符合要求的机构销售本基金，并</w:t>
      </w:r>
      <w:r w:rsidRPr="00E93460">
        <w:rPr>
          <w:rFonts w:ascii="宋体" w:hAnsi="宋体" w:cs="Arial" w:hint="eastAsia"/>
          <w:color w:val="000000"/>
          <w:sz w:val="24"/>
        </w:rPr>
        <w:t>在管理人网站公示</w:t>
      </w:r>
      <w:r w:rsidRPr="007E0ADB">
        <w:rPr>
          <w:rFonts w:ascii="宋体" w:hAnsi="宋体" w:cs="Arial" w:hint="eastAsia"/>
          <w:color w:val="000000"/>
          <w:sz w:val="24"/>
        </w:rPr>
        <w:t>。</w:t>
      </w:r>
    </w:p>
    <w:p w:rsidR="00E825A5" w:rsidRPr="0072586B" w:rsidRDefault="00E825A5" w:rsidP="00E825A5">
      <w:pPr>
        <w:snapToGrid w:val="0"/>
        <w:spacing w:line="360" w:lineRule="auto"/>
        <w:ind w:firstLineChars="200" w:firstLine="480"/>
        <w:rPr>
          <w:rFonts w:ascii="Arial Unicode MS" w:hAnsi="Arial Unicode MS" w:cs="Arial"/>
          <w:sz w:val="24"/>
        </w:rPr>
      </w:pPr>
      <w:r w:rsidRPr="0072586B">
        <w:rPr>
          <w:rFonts w:ascii="Arial Unicode MS" w:hAnsi="Arial Unicode MS" w:cs="Arial"/>
          <w:sz w:val="24"/>
        </w:rPr>
        <w:t>二、登记机构</w:t>
      </w:r>
    </w:p>
    <w:p w:rsidR="00E825A5" w:rsidRPr="0072586B" w:rsidRDefault="00E825A5" w:rsidP="00E825A5">
      <w:pPr>
        <w:adjustRightInd w:val="0"/>
        <w:snapToGrid w:val="0"/>
        <w:spacing w:line="360" w:lineRule="auto"/>
        <w:ind w:firstLineChars="200" w:firstLine="480"/>
        <w:rPr>
          <w:rFonts w:ascii="宋体" w:hAnsi="宋体" w:cs="Arial"/>
          <w:kern w:val="0"/>
          <w:sz w:val="24"/>
        </w:rPr>
      </w:pPr>
      <w:r w:rsidRPr="0072586B">
        <w:rPr>
          <w:rFonts w:ascii="宋体" w:hAnsi="宋体" w:cs="Arial"/>
          <w:kern w:val="0"/>
          <w:sz w:val="24"/>
        </w:rPr>
        <w:t>名称：汇安基金管理有限责任公司</w:t>
      </w:r>
    </w:p>
    <w:p w:rsidR="00E825A5" w:rsidRPr="0072586B" w:rsidRDefault="00E825A5" w:rsidP="00E825A5">
      <w:pPr>
        <w:adjustRightInd w:val="0"/>
        <w:snapToGrid w:val="0"/>
        <w:spacing w:line="360" w:lineRule="auto"/>
        <w:ind w:firstLineChars="200" w:firstLine="480"/>
        <w:rPr>
          <w:rFonts w:ascii="宋体" w:hAnsi="宋体" w:cs="Arial"/>
          <w:kern w:val="0"/>
          <w:sz w:val="24"/>
        </w:rPr>
      </w:pPr>
      <w:r w:rsidRPr="0072586B">
        <w:rPr>
          <w:rFonts w:ascii="宋体" w:hAnsi="宋体" w:cs="Arial"/>
          <w:kern w:val="0"/>
          <w:sz w:val="24"/>
        </w:rPr>
        <w:t>住所：</w:t>
      </w:r>
      <w:r w:rsidRPr="0072586B">
        <w:rPr>
          <w:rFonts w:ascii="宋体" w:hAnsi="宋体" w:cs="Arial" w:hint="eastAsia"/>
          <w:kern w:val="0"/>
          <w:sz w:val="24"/>
        </w:rPr>
        <w:t>上海市虹口区欧阳路218弄1号2楼215室</w:t>
      </w:r>
    </w:p>
    <w:p w:rsidR="00E825A5" w:rsidRPr="0072586B" w:rsidRDefault="00E825A5" w:rsidP="00E825A5">
      <w:pPr>
        <w:adjustRightInd w:val="0"/>
        <w:snapToGrid w:val="0"/>
        <w:spacing w:line="360" w:lineRule="auto"/>
        <w:ind w:firstLineChars="200" w:firstLine="480"/>
        <w:rPr>
          <w:rFonts w:ascii="宋体" w:hAnsi="宋体" w:cs="Arial"/>
          <w:kern w:val="0"/>
          <w:sz w:val="24"/>
        </w:rPr>
      </w:pPr>
      <w:r w:rsidRPr="0072586B">
        <w:rPr>
          <w:rFonts w:ascii="宋体" w:hAnsi="宋体" w:cs="Arial"/>
          <w:kern w:val="0"/>
          <w:sz w:val="24"/>
        </w:rPr>
        <w:t>办公地址：</w:t>
      </w:r>
      <w:r w:rsidRPr="0072586B">
        <w:rPr>
          <w:rFonts w:ascii="宋体" w:hAnsi="宋体" w:cs="Arial" w:hint="eastAsia"/>
          <w:kern w:val="0"/>
          <w:sz w:val="24"/>
        </w:rPr>
        <w:t>北京市东城区东直门南大街5号中青旅大厦</w:t>
      </w:r>
      <w:r>
        <w:rPr>
          <w:rFonts w:ascii="宋体" w:hAnsi="宋体" w:cs="Arial"/>
          <w:kern w:val="0"/>
          <w:sz w:val="24"/>
        </w:rPr>
        <w:t>13</w:t>
      </w:r>
      <w:r>
        <w:rPr>
          <w:rFonts w:ascii="宋体" w:hAnsi="宋体" w:cs="Arial" w:hint="eastAsia"/>
          <w:kern w:val="0"/>
          <w:sz w:val="24"/>
        </w:rPr>
        <w:t>层</w:t>
      </w:r>
    </w:p>
    <w:p w:rsidR="00E825A5" w:rsidRPr="0072586B" w:rsidRDefault="00E825A5" w:rsidP="00E825A5">
      <w:pPr>
        <w:adjustRightInd w:val="0"/>
        <w:snapToGrid w:val="0"/>
        <w:spacing w:line="360" w:lineRule="auto"/>
        <w:ind w:firstLineChars="200" w:firstLine="480"/>
        <w:rPr>
          <w:rFonts w:ascii="宋体" w:hAnsi="宋体" w:cs="Arial"/>
          <w:kern w:val="0"/>
          <w:sz w:val="24"/>
        </w:rPr>
      </w:pPr>
      <w:r w:rsidRPr="0072586B">
        <w:rPr>
          <w:rFonts w:ascii="宋体" w:hAnsi="宋体" w:cs="Arial"/>
          <w:kern w:val="0"/>
          <w:sz w:val="24"/>
        </w:rPr>
        <w:t>法定代表人：</w:t>
      </w:r>
      <w:r>
        <w:rPr>
          <w:rFonts w:ascii="宋体" w:hAnsi="宋体" w:cs="Arial" w:hint="eastAsia"/>
          <w:sz w:val="24"/>
        </w:rPr>
        <w:t>何斌(代行职务)</w:t>
      </w:r>
    </w:p>
    <w:p w:rsidR="00E825A5" w:rsidRPr="0072586B" w:rsidRDefault="00E825A5" w:rsidP="00E825A5">
      <w:pPr>
        <w:adjustRightInd w:val="0"/>
        <w:snapToGrid w:val="0"/>
        <w:spacing w:line="360" w:lineRule="auto"/>
        <w:ind w:firstLineChars="200" w:firstLine="480"/>
        <w:rPr>
          <w:rFonts w:ascii="宋体" w:hAnsi="宋体" w:cs="Arial"/>
          <w:kern w:val="0"/>
          <w:sz w:val="24"/>
        </w:rPr>
      </w:pPr>
      <w:r w:rsidRPr="0072586B">
        <w:rPr>
          <w:rFonts w:ascii="宋体" w:hAnsi="宋体" w:cs="Arial"/>
          <w:kern w:val="0"/>
          <w:sz w:val="24"/>
        </w:rPr>
        <w:t>电话：</w:t>
      </w:r>
      <w:r w:rsidRPr="0072586B">
        <w:rPr>
          <w:rFonts w:ascii="宋体" w:hAnsi="宋体" w:cs="Arial" w:hint="eastAsia"/>
          <w:kern w:val="0"/>
          <w:sz w:val="24"/>
        </w:rPr>
        <w:t>010-</w:t>
      </w:r>
      <w:r w:rsidRPr="0072586B">
        <w:rPr>
          <w:rFonts w:ascii="宋体" w:hAnsi="宋体" w:cs="Arial"/>
          <w:kern w:val="0"/>
          <w:sz w:val="24"/>
        </w:rPr>
        <w:t>56711600</w:t>
      </w:r>
    </w:p>
    <w:p w:rsidR="00E825A5" w:rsidRPr="0072586B" w:rsidRDefault="00E825A5" w:rsidP="00E825A5">
      <w:pPr>
        <w:adjustRightInd w:val="0"/>
        <w:snapToGrid w:val="0"/>
        <w:spacing w:line="360" w:lineRule="auto"/>
        <w:ind w:firstLineChars="200" w:firstLine="480"/>
        <w:rPr>
          <w:rFonts w:ascii="宋体" w:hAnsi="宋体" w:cs="Arial"/>
          <w:kern w:val="0"/>
          <w:sz w:val="24"/>
        </w:rPr>
      </w:pPr>
      <w:r w:rsidRPr="0072586B">
        <w:rPr>
          <w:rFonts w:ascii="宋体" w:hAnsi="宋体" w:cs="Arial"/>
          <w:kern w:val="0"/>
          <w:sz w:val="24"/>
        </w:rPr>
        <w:t>传真：</w:t>
      </w:r>
      <w:r w:rsidRPr="0072586B">
        <w:rPr>
          <w:rFonts w:ascii="宋体" w:hAnsi="宋体" w:cs="Arial" w:hint="eastAsia"/>
          <w:kern w:val="0"/>
          <w:sz w:val="24"/>
        </w:rPr>
        <w:t>010-</w:t>
      </w:r>
      <w:r w:rsidRPr="0072586B">
        <w:rPr>
          <w:rFonts w:ascii="宋体" w:hAnsi="宋体" w:cs="Arial"/>
          <w:kern w:val="0"/>
          <w:sz w:val="24"/>
        </w:rPr>
        <w:t>56711640</w:t>
      </w:r>
    </w:p>
    <w:p w:rsidR="00E825A5" w:rsidRPr="0072586B" w:rsidRDefault="00E825A5" w:rsidP="00E825A5">
      <w:pPr>
        <w:adjustRightInd w:val="0"/>
        <w:snapToGrid w:val="0"/>
        <w:spacing w:line="360" w:lineRule="auto"/>
        <w:ind w:firstLineChars="200" w:firstLine="480"/>
        <w:rPr>
          <w:rFonts w:ascii="宋体" w:hAnsi="宋体" w:cs="Arial"/>
          <w:kern w:val="0"/>
          <w:sz w:val="24"/>
        </w:rPr>
      </w:pPr>
      <w:r w:rsidRPr="0072586B">
        <w:rPr>
          <w:rFonts w:ascii="宋体" w:hAnsi="宋体" w:cs="Arial"/>
          <w:kern w:val="0"/>
          <w:sz w:val="24"/>
        </w:rPr>
        <w:t>联系人：</w:t>
      </w:r>
      <w:r>
        <w:rPr>
          <w:rFonts w:ascii="宋体" w:hAnsi="宋体" w:cs="Arial" w:hint="eastAsia"/>
          <w:kern w:val="0"/>
          <w:sz w:val="24"/>
        </w:rPr>
        <w:t>刚晨升</w:t>
      </w:r>
    </w:p>
    <w:p w:rsidR="00E825A5" w:rsidRPr="0072586B" w:rsidRDefault="00E825A5" w:rsidP="00E825A5">
      <w:pPr>
        <w:adjustRightInd w:val="0"/>
        <w:snapToGrid w:val="0"/>
        <w:spacing w:line="360" w:lineRule="auto"/>
        <w:ind w:firstLineChars="200" w:firstLine="480"/>
        <w:rPr>
          <w:rFonts w:ascii="Arial Unicode MS" w:hAnsi="Arial Unicode MS" w:cs="Arial"/>
          <w:sz w:val="24"/>
        </w:rPr>
      </w:pPr>
      <w:r w:rsidRPr="0072586B">
        <w:rPr>
          <w:rFonts w:ascii="Arial Unicode MS" w:hAnsi="Arial Unicode MS" w:cs="Arial" w:hint="eastAsia"/>
          <w:sz w:val="24"/>
        </w:rPr>
        <w:t>三</w:t>
      </w:r>
      <w:r w:rsidRPr="0072586B">
        <w:rPr>
          <w:rFonts w:ascii="Arial Unicode MS" w:hAnsi="Arial Unicode MS" w:cs="Arial"/>
          <w:sz w:val="24"/>
        </w:rPr>
        <w:t>、</w:t>
      </w:r>
      <w:r w:rsidRPr="0072586B">
        <w:rPr>
          <w:rFonts w:ascii="Arial Unicode MS" w:hAnsi="Arial Unicode MS" w:cs="Arial" w:hint="eastAsia"/>
          <w:sz w:val="24"/>
        </w:rPr>
        <w:t>出具法律意见书的律师事务所</w:t>
      </w:r>
    </w:p>
    <w:p w:rsidR="00E825A5" w:rsidRPr="0072586B" w:rsidRDefault="00E825A5" w:rsidP="00E825A5">
      <w:pPr>
        <w:adjustRightInd w:val="0"/>
        <w:snapToGrid w:val="0"/>
        <w:spacing w:line="360" w:lineRule="auto"/>
        <w:ind w:firstLineChars="200" w:firstLine="480"/>
        <w:rPr>
          <w:rFonts w:ascii="宋体" w:hAnsi="宋体" w:cs="Arial"/>
          <w:kern w:val="0"/>
          <w:sz w:val="24"/>
        </w:rPr>
      </w:pPr>
      <w:r w:rsidRPr="0072586B">
        <w:rPr>
          <w:rFonts w:ascii="宋体" w:hAnsi="宋体" w:cs="Arial"/>
          <w:kern w:val="0"/>
          <w:sz w:val="24"/>
        </w:rPr>
        <w:t>名称：</w:t>
      </w:r>
      <w:r w:rsidRPr="0072586B">
        <w:rPr>
          <w:rFonts w:ascii="宋体" w:hAnsi="宋体" w:cs="Arial" w:hint="eastAsia"/>
          <w:kern w:val="0"/>
          <w:sz w:val="24"/>
        </w:rPr>
        <w:t>上海市</w:t>
      </w:r>
      <w:r w:rsidRPr="0072586B">
        <w:rPr>
          <w:rFonts w:ascii="宋体" w:hAnsi="宋体" w:cs="Arial"/>
          <w:kern w:val="0"/>
          <w:sz w:val="24"/>
        </w:rPr>
        <w:t>通力律师事务所</w:t>
      </w:r>
    </w:p>
    <w:p w:rsidR="00E825A5" w:rsidRPr="0072586B" w:rsidRDefault="00E825A5" w:rsidP="00E825A5">
      <w:pPr>
        <w:adjustRightInd w:val="0"/>
        <w:snapToGrid w:val="0"/>
        <w:spacing w:line="360" w:lineRule="auto"/>
        <w:ind w:firstLineChars="200" w:firstLine="480"/>
        <w:rPr>
          <w:rFonts w:ascii="宋体" w:hAnsi="宋体" w:cs="Arial"/>
          <w:kern w:val="0"/>
          <w:sz w:val="24"/>
        </w:rPr>
      </w:pPr>
      <w:r w:rsidRPr="0072586B">
        <w:rPr>
          <w:rFonts w:ascii="宋体" w:hAnsi="宋体" w:cs="Arial"/>
          <w:kern w:val="0"/>
          <w:sz w:val="24"/>
        </w:rPr>
        <w:t>注册地址：上海市银城中路68号时代金融中心19楼</w:t>
      </w:r>
    </w:p>
    <w:p w:rsidR="00E825A5" w:rsidRPr="0072586B" w:rsidRDefault="00E825A5" w:rsidP="00E825A5">
      <w:pPr>
        <w:adjustRightInd w:val="0"/>
        <w:snapToGrid w:val="0"/>
        <w:spacing w:line="360" w:lineRule="auto"/>
        <w:ind w:firstLineChars="200" w:firstLine="480"/>
        <w:rPr>
          <w:rFonts w:ascii="宋体" w:hAnsi="宋体" w:cs="Arial"/>
          <w:kern w:val="0"/>
          <w:sz w:val="24"/>
        </w:rPr>
      </w:pPr>
      <w:r w:rsidRPr="0072586B">
        <w:rPr>
          <w:rFonts w:ascii="宋体" w:hAnsi="宋体" w:cs="Arial"/>
          <w:kern w:val="0"/>
          <w:sz w:val="24"/>
        </w:rPr>
        <w:t>办公地址：上海市银城中路68号时代金融中心19楼</w:t>
      </w:r>
    </w:p>
    <w:p w:rsidR="00E825A5" w:rsidRPr="0072586B" w:rsidRDefault="00E825A5" w:rsidP="00E825A5">
      <w:pPr>
        <w:adjustRightInd w:val="0"/>
        <w:snapToGrid w:val="0"/>
        <w:spacing w:line="360" w:lineRule="auto"/>
        <w:ind w:firstLineChars="200" w:firstLine="480"/>
        <w:rPr>
          <w:rFonts w:ascii="宋体" w:hAnsi="宋体" w:cs="Arial"/>
          <w:kern w:val="0"/>
          <w:sz w:val="24"/>
        </w:rPr>
      </w:pPr>
      <w:r w:rsidRPr="0072586B">
        <w:rPr>
          <w:rFonts w:ascii="宋体" w:hAnsi="宋体" w:cs="Arial" w:hint="eastAsia"/>
          <w:kern w:val="0"/>
          <w:sz w:val="24"/>
        </w:rPr>
        <w:t>负责人：俞卫锋</w:t>
      </w:r>
    </w:p>
    <w:p w:rsidR="00E825A5" w:rsidRPr="0072586B" w:rsidRDefault="00E825A5" w:rsidP="00E825A5">
      <w:pPr>
        <w:adjustRightInd w:val="0"/>
        <w:snapToGrid w:val="0"/>
        <w:spacing w:line="360" w:lineRule="auto"/>
        <w:ind w:firstLineChars="200" w:firstLine="480"/>
        <w:rPr>
          <w:rFonts w:ascii="宋体" w:hAnsi="宋体" w:cs="Arial"/>
          <w:kern w:val="0"/>
          <w:sz w:val="24"/>
        </w:rPr>
      </w:pPr>
      <w:r w:rsidRPr="0072586B">
        <w:rPr>
          <w:rFonts w:ascii="宋体" w:hAnsi="宋体" w:cs="Arial"/>
          <w:kern w:val="0"/>
          <w:sz w:val="24"/>
        </w:rPr>
        <w:t>电话：021-31358666</w:t>
      </w:r>
    </w:p>
    <w:p w:rsidR="00E825A5" w:rsidRPr="0072586B" w:rsidRDefault="00E825A5" w:rsidP="00E825A5">
      <w:pPr>
        <w:adjustRightInd w:val="0"/>
        <w:snapToGrid w:val="0"/>
        <w:spacing w:line="360" w:lineRule="auto"/>
        <w:ind w:firstLineChars="200" w:firstLine="480"/>
        <w:rPr>
          <w:rFonts w:ascii="宋体" w:hAnsi="宋体" w:cs="Arial"/>
          <w:kern w:val="0"/>
          <w:sz w:val="24"/>
        </w:rPr>
      </w:pPr>
      <w:r w:rsidRPr="0072586B">
        <w:rPr>
          <w:rFonts w:ascii="宋体" w:hAnsi="宋体" w:cs="Arial"/>
          <w:kern w:val="0"/>
          <w:sz w:val="24"/>
        </w:rPr>
        <w:t>传真：021-31358600</w:t>
      </w:r>
    </w:p>
    <w:p w:rsidR="00E825A5" w:rsidRPr="0072586B" w:rsidRDefault="00E825A5" w:rsidP="00E825A5">
      <w:pPr>
        <w:adjustRightInd w:val="0"/>
        <w:snapToGrid w:val="0"/>
        <w:spacing w:line="360" w:lineRule="auto"/>
        <w:ind w:firstLineChars="200" w:firstLine="480"/>
        <w:rPr>
          <w:rFonts w:ascii="宋体" w:hAnsi="宋体" w:cs="Arial"/>
          <w:kern w:val="0"/>
          <w:sz w:val="24"/>
        </w:rPr>
      </w:pPr>
      <w:r w:rsidRPr="0072586B">
        <w:rPr>
          <w:rFonts w:ascii="宋体" w:hAnsi="宋体" w:cs="Arial"/>
          <w:kern w:val="0"/>
          <w:sz w:val="24"/>
        </w:rPr>
        <w:t>联系人：</w:t>
      </w:r>
      <w:r w:rsidRPr="0072586B">
        <w:rPr>
          <w:rFonts w:ascii="宋体" w:hAnsi="宋体" w:cs="Arial" w:hint="eastAsia"/>
          <w:kern w:val="0"/>
          <w:sz w:val="24"/>
        </w:rPr>
        <w:t>丁媛</w:t>
      </w:r>
    </w:p>
    <w:p w:rsidR="00E825A5" w:rsidRPr="0072586B" w:rsidRDefault="00E825A5" w:rsidP="00E825A5">
      <w:pPr>
        <w:adjustRightInd w:val="0"/>
        <w:snapToGrid w:val="0"/>
        <w:spacing w:line="360" w:lineRule="auto"/>
        <w:ind w:firstLineChars="200" w:firstLine="480"/>
        <w:rPr>
          <w:rFonts w:ascii="宋体" w:hAnsi="宋体" w:cs="Arial"/>
          <w:kern w:val="0"/>
          <w:sz w:val="24"/>
        </w:rPr>
      </w:pPr>
      <w:r w:rsidRPr="0072586B">
        <w:rPr>
          <w:rFonts w:ascii="宋体" w:hAnsi="宋体" w:cs="Arial"/>
          <w:kern w:val="0"/>
          <w:sz w:val="24"/>
        </w:rPr>
        <w:t>经办律师：</w:t>
      </w:r>
      <w:r w:rsidRPr="0072586B">
        <w:rPr>
          <w:rFonts w:ascii="宋体" w:hAnsi="宋体" w:cs="Arial" w:hint="eastAsia"/>
          <w:kern w:val="0"/>
          <w:sz w:val="24"/>
        </w:rPr>
        <w:t>黎明、丁媛</w:t>
      </w:r>
    </w:p>
    <w:p w:rsidR="00E825A5" w:rsidRPr="0072586B" w:rsidRDefault="00E825A5" w:rsidP="00E825A5">
      <w:pPr>
        <w:adjustRightInd w:val="0"/>
        <w:snapToGrid w:val="0"/>
        <w:spacing w:line="360" w:lineRule="auto"/>
        <w:ind w:firstLineChars="200" w:firstLine="480"/>
        <w:rPr>
          <w:rFonts w:ascii="Arial Unicode MS" w:hAnsi="Arial Unicode MS" w:cs="Arial"/>
          <w:sz w:val="24"/>
        </w:rPr>
      </w:pPr>
      <w:r w:rsidRPr="0072586B">
        <w:rPr>
          <w:rFonts w:ascii="Arial Unicode MS" w:hAnsi="Arial Unicode MS" w:cs="Arial"/>
          <w:sz w:val="24"/>
        </w:rPr>
        <w:t>四、</w:t>
      </w:r>
      <w:r w:rsidRPr="0072586B">
        <w:rPr>
          <w:rFonts w:ascii="Arial Unicode MS" w:hAnsi="Arial Unicode MS" w:cs="Arial" w:hint="eastAsia"/>
          <w:sz w:val="24"/>
        </w:rPr>
        <w:t>审计基金财产的会计师事务所</w:t>
      </w:r>
    </w:p>
    <w:p w:rsidR="00E825A5" w:rsidRPr="00287466" w:rsidRDefault="00E825A5" w:rsidP="00E825A5">
      <w:pPr>
        <w:adjustRightInd w:val="0"/>
        <w:snapToGrid w:val="0"/>
        <w:spacing w:line="360" w:lineRule="auto"/>
        <w:ind w:firstLineChars="200" w:firstLine="480"/>
        <w:rPr>
          <w:rFonts w:ascii="宋体" w:hAnsi="宋体" w:cs="Arial"/>
          <w:kern w:val="0"/>
          <w:sz w:val="24"/>
        </w:rPr>
      </w:pPr>
      <w:r w:rsidRPr="00287466">
        <w:rPr>
          <w:rFonts w:ascii="宋体" w:hAnsi="宋体" w:cs="Arial" w:hint="eastAsia"/>
          <w:kern w:val="0"/>
          <w:sz w:val="24"/>
        </w:rPr>
        <w:t>名称：普华永道中天会计师事务所（特殊普通合伙）</w:t>
      </w:r>
    </w:p>
    <w:p w:rsidR="00E825A5" w:rsidRPr="00287466" w:rsidRDefault="00E825A5" w:rsidP="00E825A5">
      <w:pPr>
        <w:adjustRightInd w:val="0"/>
        <w:snapToGrid w:val="0"/>
        <w:spacing w:line="360" w:lineRule="auto"/>
        <w:ind w:firstLineChars="200" w:firstLine="480"/>
        <w:rPr>
          <w:rFonts w:ascii="宋体" w:hAnsi="宋体" w:cs="Arial"/>
          <w:kern w:val="0"/>
          <w:sz w:val="24"/>
        </w:rPr>
      </w:pPr>
      <w:r w:rsidRPr="00287466">
        <w:rPr>
          <w:rFonts w:ascii="宋体" w:hAnsi="宋体" w:cs="Arial" w:hint="eastAsia"/>
          <w:kern w:val="0"/>
          <w:sz w:val="24"/>
        </w:rPr>
        <w:t>住所：上海市浦东新区陆家嘴环路1318号星展银行大厦6楼</w:t>
      </w:r>
    </w:p>
    <w:p w:rsidR="00E825A5" w:rsidRPr="00287466" w:rsidRDefault="00E825A5" w:rsidP="00E825A5">
      <w:pPr>
        <w:adjustRightInd w:val="0"/>
        <w:snapToGrid w:val="0"/>
        <w:spacing w:line="360" w:lineRule="auto"/>
        <w:ind w:firstLineChars="200" w:firstLine="480"/>
        <w:rPr>
          <w:rFonts w:ascii="宋体" w:hAnsi="宋体" w:cs="Arial"/>
          <w:kern w:val="0"/>
          <w:sz w:val="24"/>
        </w:rPr>
      </w:pPr>
      <w:r w:rsidRPr="00287466">
        <w:rPr>
          <w:rFonts w:ascii="宋体" w:hAnsi="宋体" w:cs="Arial" w:hint="eastAsia"/>
          <w:kern w:val="0"/>
          <w:sz w:val="24"/>
        </w:rPr>
        <w:t>办公地址：上海市黄浦区湖滨路202号普华永道中心11楼</w:t>
      </w:r>
    </w:p>
    <w:p w:rsidR="00E825A5" w:rsidRPr="00287466" w:rsidRDefault="00E825A5" w:rsidP="00E825A5">
      <w:pPr>
        <w:adjustRightInd w:val="0"/>
        <w:snapToGrid w:val="0"/>
        <w:spacing w:line="360" w:lineRule="auto"/>
        <w:ind w:firstLineChars="200" w:firstLine="480"/>
        <w:rPr>
          <w:rFonts w:ascii="宋体" w:hAnsi="宋体" w:cs="Arial"/>
          <w:kern w:val="0"/>
          <w:sz w:val="24"/>
        </w:rPr>
      </w:pPr>
      <w:r w:rsidRPr="00287466">
        <w:rPr>
          <w:rFonts w:ascii="宋体" w:hAnsi="宋体" w:cs="Arial" w:hint="eastAsia"/>
          <w:kern w:val="0"/>
          <w:sz w:val="24"/>
        </w:rPr>
        <w:t>执行事务合伙人：李丹</w:t>
      </w:r>
    </w:p>
    <w:p w:rsidR="00E825A5" w:rsidRPr="00287466" w:rsidRDefault="00E825A5" w:rsidP="00E825A5">
      <w:pPr>
        <w:adjustRightInd w:val="0"/>
        <w:snapToGrid w:val="0"/>
        <w:spacing w:line="360" w:lineRule="auto"/>
        <w:ind w:firstLineChars="200" w:firstLine="480"/>
        <w:rPr>
          <w:rFonts w:ascii="宋体" w:hAnsi="宋体" w:cs="Arial"/>
          <w:kern w:val="0"/>
          <w:sz w:val="24"/>
        </w:rPr>
      </w:pPr>
      <w:r w:rsidRPr="00287466">
        <w:rPr>
          <w:rFonts w:ascii="宋体" w:hAnsi="宋体" w:cs="Arial" w:hint="eastAsia"/>
          <w:kern w:val="0"/>
          <w:sz w:val="24"/>
        </w:rPr>
        <w:t>联系电话：021-23238888</w:t>
      </w:r>
    </w:p>
    <w:p w:rsidR="00E825A5" w:rsidRPr="00287466" w:rsidRDefault="00E825A5" w:rsidP="00E825A5">
      <w:pPr>
        <w:adjustRightInd w:val="0"/>
        <w:snapToGrid w:val="0"/>
        <w:spacing w:line="360" w:lineRule="auto"/>
        <w:ind w:firstLineChars="200" w:firstLine="480"/>
        <w:rPr>
          <w:rFonts w:ascii="宋体" w:hAnsi="宋体" w:cs="Arial"/>
          <w:kern w:val="0"/>
          <w:sz w:val="24"/>
        </w:rPr>
      </w:pPr>
      <w:r w:rsidRPr="00287466">
        <w:rPr>
          <w:rFonts w:ascii="宋体" w:hAnsi="宋体" w:cs="Arial" w:hint="eastAsia"/>
          <w:kern w:val="0"/>
          <w:sz w:val="24"/>
        </w:rPr>
        <w:t>传真电话：021-23238800</w:t>
      </w:r>
    </w:p>
    <w:p w:rsidR="00E825A5" w:rsidRPr="00287466" w:rsidRDefault="00E825A5" w:rsidP="00E825A5">
      <w:pPr>
        <w:adjustRightInd w:val="0"/>
        <w:snapToGrid w:val="0"/>
        <w:spacing w:line="360" w:lineRule="auto"/>
        <w:ind w:firstLineChars="200" w:firstLine="480"/>
        <w:rPr>
          <w:rFonts w:ascii="宋体" w:hAnsi="宋体" w:cs="Arial"/>
          <w:kern w:val="0"/>
          <w:sz w:val="24"/>
        </w:rPr>
      </w:pPr>
      <w:r w:rsidRPr="00287466">
        <w:rPr>
          <w:rFonts w:ascii="宋体" w:hAnsi="宋体" w:cs="Arial" w:hint="eastAsia"/>
          <w:kern w:val="0"/>
          <w:sz w:val="24"/>
        </w:rPr>
        <w:t>联系人：</w:t>
      </w:r>
      <w:r>
        <w:rPr>
          <w:rFonts w:ascii="宋体" w:hAnsi="宋体" w:hint="eastAsia"/>
          <w:color w:val="000000"/>
          <w:sz w:val="24"/>
        </w:rPr>
        <w:t>沈兆杰</w:t>
      </w:r>
    </w:p>
    <w:p w:rsidR="00C6421D" w:rsidRPr="00C338D8" w:rsidRDefault="00E825A5" w:rsidP="00E825A5">
      <w:pPr>
        <w:adjustRightInd w:val="0"/>
        <w:snapToGrid w:val="0"/>
        <w:spacing w:line="360" w:lineRule="auto"/>
        <w:ind w:firstLineChars="200" w:firstLine="480"/>
        <w:rPr>
          <w:rFonts w:asciiTheme="minorEastAsia" w:hAnsiTheme="minorEastAsia" w:cs="Arial"/>
          <w:kern w:val="0"/>
          <w:sz w:val="24"/>
        </w:rPr>
      </w:pPr>
      <w:r w:rsidRPr="00287466">
        <w:rPr>
          <w:rFonts w:ascii="宋体" w:hAnsi="宋体" w:cs="Arial" w:hint="eastAsia"/>
          <w:kern w:val="0"/>
          <w:sz w:val="24"/>
        </w:rPr>
        <w:t>经办注册会计师：薛竞、</w:t>
      </w:r>
      <w:r>
        <w:rPr>
          <w:rFonts w:ascii="宋体" w:hAnsi="宋体" w:hint="eastAsia"/>
          <w:color w:val="000000"/>
          <w:sz w:val="24"/>
        </w:rPr>
        <w:t>沈兆杰</w:t>
      </w:r>
    </w:p>
    <w:p w:rsidR="00E90B8E" w:rsidRPr="00C338D8" w:rsidRDefault="00E90B8E" w:rsidP="00E90B8E">
      <w:pPr>
        <w:pStyle w:val="11111"/>
        <w:spacing w:before="312" w:after="312"/>
        <w:ind w:firstLineChars="0" w:firstLine="0"/>
        <w:jc w:val="center"/>
        <w:rPr>
          <w:rFonts w:asciiTheme="minorEastAsia" w:eastAsiaTheme="minorEastAsia" w:hAnsiTheme="minorEastAsia"/>
        </w:rPr>
      </w:pPr>
      <w:r w:rsidRPr="00C338D8">
        <w:rPr>
          <w:rFonts w:asciiTheme="minorEastAsia" w:eastAsiaTheme="minorEastAsia" w:hAnsiTheme="minorEastAsia" w:hint="eastAsia"/>
        </w:rPr>
        <w:t>四</w:t>
      </w:r>
      <w:r w:rsidRPr="00C338D8">
        <w:rPr>
          <w:rFonts w:asciiTheme="minorEastAsia" w:eastAsiaTheme="minorEastAsia" w:hAnsiTheme="minorEastAsia"/>
        </w:rPr>
        <w:t>、基金的</w:t>
      </w:r>
      <w:r w:rsidRPr="00C338D8">
        <w:rPr>
          <w:rFonts w:asciiTheme="minorEastAsia" w:eastAsiaTheme="minorEastAsia" w:hAnsiTheme="minorEastAsia" w:hint="eastAsia"/>
        </w:rPr>
        <w:t>名称</w:t>
      </w:r>
    </w:p>
    <w:p w:rsidR="00E90B8E" w:rsidRPr="00C338D8" w:rsidRDefault="0050692C" w:rsidP="00E90B8E">
      <w:pPr>
        <w:ind w:firstLineChars="200" w:firstLine="480"/>
        <w:rPr>
          <w:rFonts w:asciiTheme="minorEastAsia" w:hAnsiTheme="minorEastAsia"/>
          <w:sz w:val="24"/>
        </w:rPr>
      </w:pPr>
      <w:r w:rsidRPr="0050692C">
        <w:rPr>
          <w:rFonts w:asciiTheme="minorEastAsia" w:hAnsiTheme="minorEastAsia" w:hint="eastAsia"/>
          <w:sz w:val="24"/>
        </w:rPr>
        <w:t>汇安稳裕债券型证券投资基金</w:t>
      </w:r>
    </w:p>
    <w:p w:rsidR="00E90B8E" w:rsidRPr="00C338D8" w:rsidRDefault="00E90B8E" w:rsidP="00E90B8E">
      <w:pPr>
        <w:rPr>
          <w:rFonts w:asciiTheme="minorEastAsia" w:hAnsiTheme="minorEastAsia"/>
          <w:sz w:val="24"/>
        </w:rPr>
      </w:pPr>
    </w:p>
    <w:p w:rsidR="00E90B8E" w:rsidRPr="00C338D8" w:rsidRDefault="00E90B8E" w:rsidP="00E90B8E">
      <w:pPr>
        <w:pStyle w:val="11111"/>
        <w:spacing w:before="312" w:after="312"/>
        <w:ind w:firstLineChars="0" w:firstLine="0"/>
        <w:jc w:val="center"/>
        <w:rPr>
          <w:rFonts w:asciiTheme="minorEastAsia" w:eastAsiaTheme="minorEastAsia" w:hAnsiTheme="minorEastAsia"/>
        </w:rPr>
      </w:pPr>
      <w:r w:rsidRPr="00C338D8">
        <w:rPr>
          <w:rFonts w:asciiTheme="minorEastAsia" w:eastAsiaTheme="minorEastAsia" w:hAnsiTheme="minorEastAsia" w:hint="eastAsia"/>
        </w:rPr>
        <w:t>五、</w:t>
      </w:r>
      <w:r w:rsidRPr="00C338D8">
        <w:rPr>
          <w:rFonts w:asciiTheme="minorEastAsia" w:eastAsiaTheme="minorEastAsia" w:hAnsiTheme="minorEastAsia"/>
        </w:rPr>
        <w:t>基金</w:t>
      </w:r>
      <w:r w:rsidRPr="00C338D8">
        <w:rPr>
          <w:rFonts w:asciiTheme="minorEastAsia" w:eastAsiaTheme="minorEastAsia" w:hAnsiTheme="minorEastAsia" w:hint="eastAsia"/>
        </w:rPr>
        <w:t>的</w:t>
      </w:r>
      <w:r w:rsidRPr="00C338D8">
        <w:rPr>
          <w:rFonts w:asciiTheme="minorEastAsia" w:eastAsiaTheme="minorEastAsia" w:hAnsiTheme="minorEastAsia"/>
        </w:rPr>
        <w:t>类型</w:t>
      </w:r>
    </w:p>
    <w:p w:rsidR="00E90B8E" w:rsidRPr="00C338D8" w:rsidRDefault="00313D3E" w:rsidP="00E20D08">
      <w:pPr>
        <w:spacing w:beforeLines="50" w:line="360" w:lineRule="auto"/>
        <w:ind w:firstLineChars="200" w:firstLine="480"/>
        <w:rPr>
          <w:rFonts w:asciiTheme="minorEastAsia" w:hAnsiTheme="minorEastAsia" w:cs="SimSun-Identity-H"/>
          <w:kern w:val="0"/>
          <w:sz w:val="24"/>
        </w:rPr>
      </w:pPr>
      <w:r w:rsidRPr="00313D3E">
        <w:rPr>
          <w:rFonts w:asciiTheme="minorEastAsia" w:hAnsiTheme="minorEastAsia" w:cs="SimSun-Identity-H" w:hint="eastAsia"/>
          <w:kern w:val="0"/>
          <w:sz w:val="24"/>
        </w:rPr>
        <w:t>债券型证券投资基金</w:t>
      </w:r>
      <w:r w:rsidR="00827C59" w:rsidRPr="00C338D8">
        <w:rPr>
          <w:rFonts w:asciiTheme="minorEastAsia" w:hAnsiTheme="minorEastAsia" w:cs="SimSun-Identity-H" w:hint="eastAsia"/>
          <w:kern w:val="0"/>
          <w:sz w:val="24"/>
        </w:rPr>
        <w:t>。</w:t>
      </w:r>
    </w:p>
    <w:p w:rsidR="00E90B8E" w:rsidRPr="00C338D8" w:rsidRDefault="00E90B8E" w:rsidP="00E90B8E">
      <w:pPr>
        <w:rPr>
          <w:rFonts w:asciiTheme="minorEastAsia" w:hAnsiTheme="minorEastAsia"/>
        </w:rPr>
      </w:pPr>
    </w:p>
    <w:p w:rsidR="00E90B8E" w:rsidRPr="00C338D8" w:rsidRDefault="00E90B8E" w:rsidP="00E90B8E">
      <w:pPr>
        <w:pStyle w:val="11111"/>
        <w:spacing w:before="312" w:after="312"/>
        <w:ind w:firstLineChars="0" w:firstLine="0"/>
        <w:jc w:val="center"/>
        <w:rPr>
          <w:rFonts w:asciiTheme="minorEastAsia" w:eastAsiaTheme="minorEastAsia" w:hAnsiTheme="minorEastAsia"/>
        </w:rPr>
      </w:pPr>
      <w:r w:rsidRPr="00C338D8">
        <w:rPr>
          <w:rFonts w:asciiTheme="minorEastAsia" w:eastAsiaTheme="minorEastAsia" w:hAnsiTheme="minorEastAsia" w:hint="eastAsia"/>
        </w:rPr>
        <w:t>六、基金的投资目标</w:t>
      </w:r>
    </w:p>
    <w:p w:rsidR="00E90B8E" w:rsidRPr="0017620A" w:rsidRDefault="00313D3E" w:rsidP="0017620A">
      <w:pPr>
        <w:adjustRightInd w:val="0"/>
        <w:snapToGrid w:val="0"/>
        <w:spacing w:line="360" w:lineRule="auto"/>
        <w:ind w:firstLineChars="200" w:firstLine="480"/>
        <w:rPr>
          <w:rFonts w:ascii="宋体" w:hAnsi="宋体" w:cs="Arial"/>
          <w:sz w:val="24"/>
        </w:rPr>
      </w:pPr>
      <w:r w:rsidRPr="00313D3E">
        <w:rPr>
          <w:rFonts w:ascii="宋体" w:hAnsi="宋体" w:cs="Arial" w:hint="eastAsia"/>
          <w:sz w:val="24"/>
        </w:rPr>
        <w:t>在严格控制风险并保证充分流动性的前提下，通过积极主动的资产管理，力争为投资者提供稳健持续增长的投资收益</w:t>
      </w:r>
      <w:r w:rsidR="0074002D" w:rsidRPr="0017620A">
        <w:rPr>
          <w:rFonts w:ascii="宋体" w:hAnsi="宋体" w:cs="Arial" w:hint="eastAsia"/>
          <w:sz w:val="24"/>
        </w:rPr>
        <w:t>。</w:t>
      </w:r>
    </w:p>
    <w:p w:rsidR="0074002D" w:rsidRPr="00C338D8" w:rsidRDefault="0074002D" w:rsidP="00E90B8E">
      <w:pPr>
        <w:ind w:firstLineChars="200" w:firstLine="480"/>
        <w:rPr>
          <w:rFonts w:asciiTheme="minorEastAsia" w:hAnsiTheme="minorEastAsia"/>
          <w:bCs/>
          <w:sz w:val="24"/>
        </w:rPr>
      </w:pPr>
    </w:p>
    <w:p w:rsidR="00E90B8E" w:rsidRPr="00C338D8" w:rsidRDefault="00E90B8E" w:rsidP="00E90B8E">
      <w:pPr>
        <w:pStyle w:val="11111"/>
        <w:spacing w:before="312" w:after="312"/>
        <w:ind w:firstLineChars="0" w:firstLine="0"/>
        <w:jc w:val="center"/>
        <w:rPr>
          <w:rFonts w:asciiTheme="minorEastAsia" w:eastAsiaTheme="minorEastAsia" w:hAnsiTheme="minorEastAsia"/>
        </w:rPr>
      </w:pPr>
      <w:r w:rsidRPr="00C338D8">
        <w:rPr>
          <w:rFonts w:asciiTheme="minorEastAsia" w:eastAsiaTheme="minorEastAsia" w:hAnsiTheme="minorEastAsia" w:hint="eastAsia"/>
        </w:rPr>
        <w:t>七、基金的投资方向</w:t>
      </w:r>
    </w:p>
    <w:p w:rsidR="007B77F9" w:rsidRPr="00985158" w:rsidRDefault="00313D3E" w:rsidP="007B77F9">
      <w:pPr>
        <w:adjustRightInd w:val="0"/>
        <w:snapToGrid w:val="0"/>
        <w:spacing w:line="360" w:lineRule="auto"/>
        <w:ind w:firstLineChars="200" w:firstLine="480"/>
        <w:rPr>
          <w:rFonts w:ascii="宋体" w:hAnsi="宋体" w:cs="Arial"/>
          <w:sz w:val="24"/>
        </w:rPr>
      </w:pPr>
      <w:r w:rsidRPr="00313D3E">
        <w:rPr>
          <w:rFonts w:ascii="宋体" w:hAnsi="宋体" w:cs="Arial" w:hint="eastAsia"/>
          <w:sz w:val="24"/>
        </w:rPr>
        <w:t>本基金投资于具有良好流动性的金融工具，包括国债、央行票据、金融债、地方政府债、政府支持机构债、企业债、公司债、中期票据、短期融资券、超短期融资券、资产支持证券、公开发行的次级债券、同业存单、银行存款（包括协议存款、定期存款及其他银行存款）、货币市场工具、可转换债券、可分离交易可转债、可交换债券、债券回购、国内依法发行上市的股票（包括中小板、创业板及其他经中国证监会核准上市的股票）、权证、国债期货以及法律法规或中国证监会允许基金投资的其他金融工具（但须符合中国证监会相关规定）</w:t>
      </w:r>
      <w:r w:rsidR="007B77F9" w:rsidRPr="00985158">
        <w:rPr>
          <w:rFonts w:ascii="宋体" w:hAnsi="宋体" w:cs="Arial" w:hint="eastAsia"/>
          <w:sz w:val="24"/>
        </w:rPr>
        <w:t>。</w:t>
      </w:r>
    </w:p>
    <w:p w:rsidR="00313D3E" w:rsidRPr="00313D3E" w:rsidRDefault="00313D3E" w:rsidP="00313D3E">
      <w:pPr>
        <w:adjustRightInd w:val="0"/>
        <w:snapToGrid w:val="0"/>
        <w:spacing w:line="360" w:lineRule="auto"/>
        <w:ind w:firstLineChars="200" w:firstLine="480"/>
        <w:rPr>
          <w:rFonts w:ascii="宋体" w:hAnsi="宋体" w:cs="Arial"/>
          <w:sz w:val="24"/>
        </w:rPr>
      </w:pPr>
      <w:r w:rsidRPr="00313D3E">
        <w:rPr>
          <w:rFonts w:ascii="宋体" w:hAnsi="宋体" w:cs="Arial" w:hint="eastAsia"/>
          <w:sz w:val="24"/>
        </w:rPr>
        <w:t>本基金投资于债券的比例不低于基金资产的80%。基金持有的全部权证的市值不超过基金资产净值的3%；每个交易日日终在扣除国债期货合约需缴纳的交易保证金后，本基金持有现金以及到期日在1年以内的政府债券不低于基金资产净值的5%。</w:t>
      </w:r>
    </w:p>
    <w:p w:rsidR="00382C10" w:rsidRDefault="00313D3E" w:rsidP="00E6537D">
      <w:pPr>
        <w:adjustRightInd w:val="0"/>
        <w:snapToGrid w:val="0"/>
        <w:spacing w:line="360" w:lineRule="auto"/>
        <w:ind w:firstLineChars="200" w:firstLine="480"/>
        <w:rPr>
          <w:rFonts w:ascii="宋体" w:hAnsi="宋体" w:cs="Arial"/>
          <w:sz w:val="24"/>
        </w:rPr>
      </w:pPr>
      <w:r w:rsidRPr="00313D3E">
        <w:rPr>
          <w:rFonts w:ascii="宋体" w:hAnsi="宋体" w:cs="Arial" w:hint="eastAsia"/>
          <w:sz w:val="24"/>
        </w:rPr>
        <w:t>如法律法规或监管机构以后允许基金投资其他品种，基金管理人在履行适当程序后，可以将其纳入投资范围。</w:t>
      </w:r>
    </w:p>
    <w:p w:rsidR="0074002D" w:rsidRPr="00C338D8" w:rsidRDefault="0074002D" w:rsidP="0074002D">
      <w:pPr>
        <w:spacing w:line="360" w:lineRule="auto"/>
        <w:ind w:firstLine="480"/>
        <w:rPr>
          <w:rFonts w:asciiTheme="minorEastAsia" w:hAnsiTheme="minorEastAsia"/>
        </w:rPr>
      </w:pPr>
    </w:p>
    <w:p w:rsidR="00E90B8E" w:rsidRPr="00C338D8" w:rsidRDefault="00E90B8E" w:rsidP="00E90B8E">
      <w:pPr>
        <w:pStyle w:val="11111"/>
        <w:spacing w:before="312" w:after="312"/>
        <w:ind w:firstLineChars="0" w:firstLine="0"/>
        <w:jc w:val="center"/>
        <w:rPr>
          <w:rFonts w:asciiTheme="minorEastAsia" w:eastAsiaTheme="minorEastAsia" w:hAnsiTheme="minorEastAsia"/>
        </w:rPr>
      </w:pPr>
      <w:r w:rsidRPr="00C338D8">
        <w:rPr>
          <w:rFonts w:asciiTheme="minorEastAsia" w:eastAsiaTheme="minorEastAsia" w:hAnsiTheme="minorEastAsia" w:hint="eastAsia"/>
        </w:rPr>
        <w:t>八、基金的投资策略</w:t>
      </w:r>
    </w:p>
    <w:p w:rsidR="00313D3E" w:rsidRPr="001A41C3" w:rsidRDefault="00313D3E" w:rsidP="00313D3E">
      <w:pPr>
        <w:spacing w:line="360" w:lineRule="auto"/>
        <w:ind w:firstLineChars="200" w:firstLine="480"/>
        <w:rPr>
          <w:bCs/>
          <w:sz w:val="24"/>
        </w:rPr>
      </w:pPr>
      <w:r>
        <w:rPr>
          <w:rFonts w:hint="eastAsia"/>
          <w:bCs/>
          <w:sz w:val="24"/>
        </w:rPr>
        <w:t>1</w:t>
      </w:r>
      <w:r w:rsidRPr="001A41C3">
        <w:rPr>
          <w:rFonts w:hint="eastAsia"/>
          <w:bCs/>
          <w:sz w:val="24"/>
        </w:rPr>
        <w:t>、债券投资策略</w:t>
      </w:r>
    </w:p>
    <w:p w:rsidR="00313D3E" w:rsidRPr="001A41C3" w:rsidRDefault="00313D3E" w:rsidP="00313D3E">
      <w:pPr>
        <w:spacing w:line="360" w:lineRule="auto"/>
        <w:ind w:firstLineChars="200" w:firstLine="480"/>
        <w:rPr>
          <w:bCs/>
          <w:sz w:val="24"/>
        </w:rPr>
      </w:pPr>
      <w:r w:rsidRPr="001A41C3">
        <w:rPr>
          <w:rFonts w:hint="eastAsia"/>
          <w:bCs/>
          <w:sz w:val="24"/>
        </w:rPr>
        <w:t>在进行债券投资时，本基金将会考量利率预期策略、信用债券投资策略、套利交易策略、可转换债券投资策略和资产支持证券投资策略，选择合适时机投资于低估的债券品种，通过积极主动管理，获得超额收益。</w:t>
      </w:r>
    </w:p>
    <w:p w:rsidR="00313D3E" w:rsidRPr="001A41C3" w:rsidRDefault="00313D3E" w:rsidP="00313D3E">
      <w:pPr>
        <w:spacing w:line="360" w:lineRule="auto"/>
        <w:ind w:firstLineChars="200" w:firstLine="480"/>
        <w:rPr>
          <w:bCs/>
          <w:sz w:val="24"/>
        </w:rPr>
      </w:pPr>
      <w:r w:rsidRPr="001A41C3">
        <w:rPr>
          <w:rFonts w:hint="eastAsia"/>
          <w:bCs/>
          <w:sz w:val="24"/>
        </w:rPr>
        <w:t>（</w:t>
      </w:r>
      <w:r w:rsidRPr="001A41C3">
        <w:rPr>
          <w:rFonts w:hint="eastAsia"/>
          <w:bCs/>
          <w:sz w:val="24"/>
        </w:rPr>
        <w:t>1</w:t>
      </w:r>
      <w:r w:rsidRPr="001A41C3">
        <w:rPr>
          <w:rFonts w:hint="eastAsia"/>
          <w:bCs/>
          <w:sz w:val="24"/>
        </w:rPr>
        <w:t>）久期策略</w:t>
      </w:r>
    </w:p>
    <w:p w:rsidR="00313D3E" w:rsidRPr="001A41C3" w:rsidRDefault="00313D3E" w:rsidP="00313D3E">
      <w:pPr>
        <w:spacing w:line="360" w:lineRule="auto"/>
        <w:ind w:firstLineChars="200" w:firstLine="480"/>
        <w:rPr>
          <w:sz w:val="24"/>
        </w:rPr>
      </w:pPr>
      <w:r w:rsidRPr="001A41C3">
        <w:rPr>
          <w:rFonts w:hint="eastAsia"/>
          <w:sz w:val="24"/>
        </w:rPr>
        <w:t>本基金将基于对影响债券投资的宏观经济状况和货币政策等因素的分析判断，对未来市场的利率变化趋势进行预判，进而主动调整债券资产组合的久期，以达到提高债券组合收益、降低债券组合利率风险的目的。当预期收益率曲线下移时，适当提高组合久期，以分享债券市场上涨的收益；当预期收益率曲线上移时，适当降低组合久期，以规避债券市场下跌的风险。</w:t>
      </w:r>
    </w:p>
    <w:p w:rsidR="00313D3E" w:rsidRPr="001A41C3" w:rsidRDefault="00313D3E" w:rsidP="00313D3E">
      <w:pPr>
        <w:spacing w:line="360" w:lineRule="auto"/>
        <w:ind w:firstLineChars="200" w:firstLine="480"/>
        <w:rPr>
          <w:bCs/>
          <w:sz w:val="24"/>
        </w:rPr>
      </w:pPr>
      <w:r w:rsidRPr="001A41C3">
        <w:rPr>
          <w:rFonts w:hint="eastAsia"/>
          <w:bCs/>
          <w:sz w:val="24"/>
        </w:rPr>
        <w:t>（</w:t>
      </w:r>
      <w:r w:rsidRPr="001A41C3">
        <w:rPr>
          <w:rFonts w:hint="eastAsia"/>
          <w:bCs/>
          <w:sz w:val="24"/>
        </w:rPr>
        <w:t>2</w:t>
      </w:r>
      <w:r w:rsidRPr="001A41C3">
        <w:rPr>
          <w:rFonts w:hint="eastAsia"/>
          <w:bCs/>
          <w:sz w:val="24"/>
        </w:rPr>
        <w:t>）期限结构配置策略</w:t>
      </w:r>
    </w:p>
    <w:p w:rsidR="00313D3E" w:rsidRPr="001A41C3" w:rsidRDefault="00313D3E" w:rsidP="00313D3E">
      <w:pPr>
        <w:spacing w:line="360" w:lineRule="auto"/>
        <w:ind w:firstLineChars="200" w:firstLine="480"/>
        <w:rPr>
          <w:bCs/>
          <w:sz w:val="24"/>
        </w:rPr>
      </w:pPr>
      <w:r w:rsidRPr="001A41C3">
        <w:rPr>
          <w:rFonts w:hint="eastAsia"/>
          <w:bCs/>
          <w:sz w:val="24"/>
        </w:rPr>
        <w:t>在确定债券组合的久期之后，本基金将通过对收益率曲线的研究，分析和预测收益率曲线可能发生的形状变化。本基金除考虑系统性的利率风险对收益率曲线形状的影响外，还将考虑债券市场微观因素对收益率曲线的影响，如历史期限结构、新债发行、回购及市场拆借利率等，进而形成一定阶段内收益率曲线变化趋势的预期，适时采用跟踪收益率曲线的骑乘策略或者基于收益率曲线变化的子弹、杠铃及梯形策略构造组合，并进行动态调整。</w:t>
      </w:r>
    </w:p>
    <w:p w:rsidR="00313D3E" w:rsidRPr="001A41C3" w:rsidRDefault="00313D3E" w:rsidP="00313D3E">
      <w:pPr>
        <w:spacing w:line="360" w:lineRule="auto"/>
        <w:ind w:firstLineChars="200" w:firstLine="480"/>
        <w:rPr>
          <w:bCs/>
          <w:sz w:val="24"/>
        </w:rPr>
      </w:pPr>
      <w:r w:rsidRPr="001A41C3">
        <w:rPr>
          <w:rFonts w:hint="eastAsia"/>
          <w:bCs/>
          <w:sz w:val="24"/>
        </w:rPr>
        <w:t>（</w:t>
      </w:r>
      <w:r w:rsidRPr="001A41C3">
        <w:rPr>
          <w:bCs/>
          <w:sz w:val="24"/>
        </w:rPr>
        <w:t>3</w:t>
      </w:r>
      <w:r w:rsidRPr="001A41C3">
        <w:rPr>
          <w:rFonts w:hint="eastAsia"/>
          <w:bCs/>
          <w:sz w:val="24"/>
        </w:rPr>
        <w:t>）信用债券投资策略</w:t>
      </w:r>
    </w:p>
    <w:p w:rsidR="00313D3E" w:rsidRPr="001A41C3" w:rsidRDefault="00313D3E" w:rsidP="00313D3E">
      <w:pPr>
        <w:spacing w:line="360" w:lineRule="auto"/>
        <w:ind w:firstLineChars="200" w:firstLine="480"/>
        <w:rPr>
          <w:bCs/>
          <w:sz w:val="24"/>
        </w:rPr>
      </w:pPr>
      <w:r w:rsidRPr="001A41C3">
        <w:rPr>
          <w:rFonts w:hint="eastAsia"/>
          <w:bCs/>
          <w:sz w:val="24"/>
        </w:rPr>
        <w:t>根据国民经济运行周期阶段，分析企业债券、公司债券等发行人所处行业发展前景、业务发展状况、市场竞争地位、财务状况、管理水平和债务水平等因素，评价债券发行人的信用风险，并根据特定债券的发行契约，评价债券的信用级别，确定企业债券、公司债券的信用风险利差。</w:t>
      </w:r>
    </w:p>
    <w:p w:rsidR="00313D3E" w:rsidRPr="001A41C3" w:rsidRDefault="00313D3E" w:rsidP="00313D3E">
      <w:pPr>
        <w:spacing w:line="360" w:lineRule="auto"/>
        <w:ind w:firstLineChars="200" w:firstLine="480"/>
        <w:rPr>
          <w:bCs/>
          <w:sz w:val="24"/>
        </w:rPr>
      </w:pPr>
      <w:r w:rsidRPr="001A41C3">
        <w:rPr>
          <w:rFonts w:hint="eastAsia"/>
          <w:bCs/>
          <w:sz w:val="24"/>
        </w:rPr>
        <w:t>债券信用风险评定需要重点分析企业财务结构、偿债能力、经营效益等财务信息，同时需要考虑企业的经营环境等外部因素，着重分析企业未来的偿债能力，评估其违约风险水平。</w:t>
      </w:r>
    </w:p>
    <w:p w:rsidR="00313D3E" w:rsidRPr="001A41C3" w:rsidRDefault="00313D3E" w:rsidP="00313D3E">
      <w:pPr>
        <w:spacing w:line="360" w:lineRule="auto"/>
        <w:ind w:firstLineChars="200" w:firstLine="480"/>
        <w:rPr>
          <w:bCs/>
          <w:sz w:val="24"/>
        </w:rPr>
      </w:pPr>
      <w:r w:rsidRPr="001A41C3">
        <w:rPr>
          <w:rFonts w:hint="eastAsia"/>
          <w:bCs/>
          <w:sz w:val="24"/>
        </w:rPr>
        <w:t>（</w:t>
      </w:r>
      <w:r w:rsidRPr="001A41C3">
        <w:rPr>
          <w:bCs/>
          <w:sz w:val="24"/>
        </w:rPr>
        <w:t>4</w:t>
      </w:r>
      <w:r w:rsidRPr="001A41C3">
        <w:rPr>
          <w:rFonts w:hint="eastAsia"/>
          <w:bCs/>
          <w:sz w:val="24"/>
        </w:rPr>
        <w:t>）套利交易策略</w:t>
      </w:r>
    </w:p>
    <w:p w:rsidR="00313D3E" w:rsidRPr="001A41C3" w:rsidRDefault="00313D3E" w:rsidP="00313D3E">
      <w:pPr>
        <w:spacing w:line="360" w:lineRule="auto"/>
        <w:ind w:firstLineChars="200" w:firstLine="480"/>
        <w:rPr>
          <w:bCs/>
          <w:sz w:val="24"/>
        </w:rPr>
      </w:pPr>
      <w:r w:rsidRPr="001A41C3">
        <w:rPr>
          <w:rFonts w:hint="eastAsia"/>
          <w:bCs/>
          <w:sz w:val="24"/>
        </w:rPr>
        <w:t>在预测和分析同一市场不同板块之间（比如国债与金融债）、不同市场的同一品种、不同市场的不同板块之间的收益率利差基础上，基金管理人采取积极策略选择合适品种进行交易来获取投资收益。在正常条件下它们之间的收益率利差是稳定的。但是在某种情况下，比如若某个行业在经济周期的某一时期面临信用风险改变或者市场供求发生变化时这种稳定关系便被打破，若能提前预测并进行交易，就可进行套利或减少损失。</w:t>
      </w:r>
    </w:p>
    <w:p w:rsidR="00313D3E" w:rsidRPr="001A41C3" w:rsidRDefault="00313D3E" w:rsidP="00313D3E">
      <w:pPr>
        <w:spacing w:line="360" w:lineRule="auto"/>
        <w:ind w:firstLineChars="200" w:firstLine="480"/>
        <w:rPr>
          <w:bCs/>
          <w:sz w:val="24"/>
        </w:rPr>
      </w:pPr>
      <w:r w:rsidRPr="001A41C3">
        <w:rPr>
          <w:rFonts w:hint="eastAsia"/>
          <w:bCs/>
          <w:sz w:val="24"/>
        </w:rPr>
        <w:t>（</w:t>
      </w:r>
      <w:r w:rsidRPr="001A41C3">
        <w:rPr>
          <w:bCs/>
          <w:sz w:val="24"/>
        </w:rPr>
        <w:t>5</w:t>
      </w:r>
      <w:r w:rsidRPr="001A41C3">
        <w:rPr>
          <w:rFonts w:hint="eastAsia"/>
          <w:bCs/>
          <w:sz w:val="24"/>
        </w:rPr>
        <w:t>）可转换债券投资策略</w:t>
      </w:r>
    </w:p>
    <w:p w:rsidR="00313D3E" w:rsidRPr="001A41C3" w:rsidRDefault="00313D3E" w:rsidP="00313D3E">
      <w:pPr>
        <w:spacing w:line="360" w:lineRule="auto"/>
        <w:ind w:firstLineChars="200" w:firstLine="480"/>
        <w:rPr>
          <w:bCs/>
          <w:sz w:val="24"/>
        </w:rPr>
      </w:pPr>
      <w:r w:rsidRPr="001A41C3">
        <w:rPr>
          <w:rFonts w:hint="eastAsia"/>
          <w:bCs/>
          <w:sz w:val="24"/>
        </w:rPr>
        <w:t>本基金着重对可转换债券对应的基础股票的分析与研究，同时兼顾其债券价值和转换期权价值，对那些有着较强的盈利能力或成长潜力的上市公司的可转换债券进行重点投资。</w:t>
      </w:r>
    </w:p>
    <w:p w:rsidR="00313D3E" w:rsidRPr="001A41C3" w:rsidRDefault="00313D3E" w:rsidP="00313D3E">
      <w:pPr>
        <w:spacing w:line="360" w:lineRule="auto"/>
        <w:ind w:firstLineChars="200" w:firstLine="480"/>
        <w:rPr>
          <w:bCs/>
          <w:sz w:val="24"/>
        </w:rPr>
      </w:pPr>
      <w:r w:rsidRPr="001A41C3">
        <w:rPr>
          <w:rFonts w:hint="eastAsia"/>
          <w:bCs/>
          <w:sz w:val="24"/>
        </w:rPr>
        <w:t>本基金管理人将对可转换债券对应的基础股票的基本面进行分析，包括所处行业的景气度、成长性、核心竞争力等，并参考同类公司的估值水平，研判发行公司的投资价值；基于对利率水平、票息率及派息频率、信用风险等因素的分析，判断其债券投资价值；采用期权定价模型，估算可转换债券的转换期权价值。综合以上因素，对可转换债券进行定价分析，制定可转换债券的投资策略。</w:t>
      </w:r>
    </w:p>
    <w:p w:rsidR="00313D3E" w:rsidRPr="001A41C3" w:rsidRDefault="00313D3E" w:rsidP="00313D3E">
      <w:pPr>
        <w:spacing w:line="360" w:lineRule="auto"/>
        <w:ind w:firstLineChars="200" w:firstLine="480"/>
        <w:rPr>
          <w:bCs/>
          <w:sz w:val="24"/>
        </w:rPr>
      </w:pPr>
      <w:r w:rsidRPr="001A41C3">
        <w:rPr>
          <w:rFonts w:hint="eastAsia"/>
          <w:bCs/>
          <w:sz w:val="24"/>
        </w:rPr>
        <w:t>（</w:t>
      </w:r>
      <w:r w:rsidRPr="001A41C3">
        <w:rPr>
          <w:bCs/>
          <w:sz w:val="24"/>
        </w:rPr>
        <w:t>6</w:t>
      </w:r>
      <w:r w:rsidRPr="001A41C3">
        <w:rPr>
          <w:rFonts w:hint="eastAsia"/>
          <w:bCs/>
          <w:sz w:val="24"/>
        </w:rPr>
        <w:t>）资产支持证券投资</w:t>
      </w:r>
    </w:p>
    <w:p w:rsidR="00313D3E" w:rsidRDefault="00313D3E" w:rsidP="00313D3E">
      <w:pPr>
        <w:spacing w:line="360" w:lineRule="auto"/>
        <w:ind w:firstLineChars="200" w:firstLine="480"/>
        <w:rPr>
          <w:bCs/>
          <w:sz w:val="24"/>
        </w:rPr>
      </w:pPr>
      <w:r w:rsidRPr="001A41C3">
        <w:rPr>
          <w:rFonts w:hint="eastAsia"/>
          <w:bCs/>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rsidR="00313D3E" w:rsidRPr="00B92B70" w:rsidRDefault="00313D3E" w:rsidP="00313D3E">
      <w:pPr>
        <w:spacing w:line="360" w:lineRule="auto"/>
        <w:ind w:firstLineChars="200" w:firstLine="480"/>
        <w:rPr>
          <w:bCs/>
          <w:sz w:val="24"/>
        </w:rPr>
      </w:pPr>
      <w:r w:rsidRPr="00B92B70">
        <w:rPr>
          <w:rFonts w:hint="eastAsia"/>
          <w:bCs/>
          <w:sz w:val="24"/>
        </w:rPr>
        <w:t>2</w:t>
      </w:r>
      <w:r w:rsidRPr="00B92B70">
        <w:rPr>
          <w:rFonts w:hint="eastAsia"/>
          <w:bCs/>
          <w:sz w:val="24"/>
        </w:rPr>
        <w:t>、资产配置策略</w:t>
      </w:r>
    </w:p>
    <w:p w:rsidR="00313D3E" w:rsidRPr="00B92B70" w:rsidRDefault="00313D3E" w:rsidP="00313D3E">
      <w:pPr>
        <w:spacing w:line="360" w:lineRule="auto"/>
        <w:ind w:firstLineChars="200" w:firstLine="480"/>
        <w:rPr>
          <w:bCs/>
          <w:sz w:val="24"/>
        </w:rPr>
      </w:pPr>
      <w:r w:rsidRPr="00B92B70">
        <w:rPr>
          <w:rFonts w:hint="eastAsia"/>
          <w:bCs/>
          <w:sz w:val="24"/>
        </w:rPr>
        <w:t>本基金将通过对宏观经济环境、财政政策、货币政策、产业政策的分析和预测，判断宏观经济所处的经济周期及运行趋势，结合对资金供求状况、股票债券市场的估值水平以及市场情绪的分析，评估各类别资产的风险收益特征，并加以分析比较，形成对不同类别资产表现的预测，确定基金资产在股票、债券及货币市场工具等类别资产间的配置比例。</w:t>
      </w:r>
    </w:p>
    <w:p w:rsidR="00313D3E" w:rsidRPr="00B92B70" w:rsidRDefault="00313D3E" w:rsidP="00313D3E">
      <w:pPr>
        <w:spacing w:line="360" w:lineRule="auto"/>
        <w:ind w:firstLineChars="200" w:firstLine="480"/>
        <w:rPr>
          <w:bCs/>
          <w:sz w:val="24"/>
        </w:rPr>
      </w:pPr>
      <w:r w:rsidRPr="00B92B70">
        <w:rPr>
          <w:bCs/>
          <w:sz w:val="24"/>
        </w:rPr>
        <w:t>3</w:t>
      </w:r>
      <w:r w:rsidRPr="00B92B70">
        <w:rPr>
          <w:rFonts w:hint="eastAsia"/>
          <w:bCs/>
          <w:sz w:val="24"/>
        </w:rPr>
        <w:t>、股票投资策略</w:t>
      </w:r>
    </w:p>
    <w:p w:rsidR="00313D3E" w:rsidRPr="00B92B70" w:rsidRDefault="00313D3E" w:rsidP="00313D3E">
      <w:pPr>
        <w:spacing w:line="360" w:lineRule="auto"/>
        <w:ind w:firstLineChars="200" w:firstLine="480"/>
        <w:rPr>
          <w:bCs/>
          <w:sz w:val="24"/>
        </w:rPr>
      </w:pPr>
      <w:r w:rsidRPr="00B92B70">
        <w:rPr>
          <w:rFonts w:hint="eastAsia"/>
          <w:bCs/>
          <w:sz w:val="24"/>
        </w:rPr>
        <w:t>本基金将重点关注在中国经济转型过程中，符合经济转型方向、业绩前景明朗的成长型上市公司股票。采用自下而上个股精选的股票投资策略，从战略新兴行业及传统行业处于转型期的企业中精选成长型上市公司股票。</w:t>
      </w:r>
    </w:p>
    <w:p w:rsidR="00313D3E" w:rsidRPr="001A41C3" w:rsidRDefault="00313D3E" w:rsidP="00313D3E">
      <w:pPr>
        <w:spacing w:line="360" w:lineRule="auto"/>
        <w:ind w:firstLineChars="200" w:firstLine="480"/>
        <w:rPr>
          <w:bCs/>
          <w:sz w:val="24"/>
        </w:rPr>
      </w:pPr>
      <w:r w:rsidRPr="00B92B70">
        <w:rPr>
          <w:rFonts w:hint="eastAsia"/>
          <w:bCs/>
          <w:sz w:val="24"/>
        </w:rPr>
        <w:t>本基金通过定量和定性相结合的方法定期分析和评估上市公司的成长性，从而确定本基金重点投资的成长型行业，并根据定期分析和评估结果动态调整。</w:t>
      </w:r>
    </w:p>
    <w:p w:rsidR="00313D3E" w:rsidRPr="001A41C3" w:rsidRDefault="00313D3E" w:rsidP="00313D3E">
      <w:pPr>
        <w:spacing w:line="360" w:lineRule="auto"/>
        <w:ind w:firstLineChars="200" w:firstLine="480"/>
        <w:rPr>
          <w:bCs/>
          <w:sz w:val="24"/>
        </w:rPr>
      </w:pPr>
      <w:r w:rsidRPr="001A41C3">
        <w:rPr>
          <w:rFonts w:hint="eastAsia"/>
          <w:bCs/>
          <w:sz w:val="24"/>
        </w:rPr>
        <w:t>4</w:t>
      </w:r>
      <w:r w:rsidRPr="001A41C3">
        <w:rPr>
          <w:rFonts w:hint="eastAsia"/>
          <w:bCs/>
          <w:sz w:val="24"/>
        </w:rPr>
        <w:t>、国债期货投资策略</w:t>
      </w:r>
    </w:p>
    <w:p w:rsidR="00313D3E" w:rsidRPr="001A41C3" w:rsidRDefault="00313D3E" w:rsidP="00313D3E">
      <w:pPr>
        <w:spacing w:line="360" w:lineRule="auto"/>
        <w:ind w:firstLineChars="200" w:firstLine="480"/>
        <w:rPr>
          <w:sz w:val="24"/>
        </w:rPr>
      </w:pPr>
      <w:r w:rsidRPr="001A41C3">
        <w:rPr>
          <w:rFonts w:hint="eastAsia"/>
          <w:sz w:val="24"/>
        </w:rPr>
        <w:t>本基金参与国债期货交易以套期保值为目的。在风险可控的前提下，通过对宏观经济和利率市场走势的分析与判断，并充分考虑国债期货的收益性、流动性及风险特征，通过资产配置，谨慎进行投资，以调整债券组合的久期，降低投资组合的整体风险。具体而言，本基金的国债期货投资策略包括套期保值时机选择策略、期货合约选择和头寸选择策略、展期策略、保证金管理策略、流动性管理策略等。</w:t>
      </w:r>
    </w:p>
    <w:p w:rsidR="00313D3E" w:rsidRPr="001A41C3" w:rsidRDefault="00313D3E" w:rsidP="00313D3E">
      <w:pPr>
        <w:spacing w:line="360" w:lineRule="auto"/>
        <w:ind w:firstLineChars="200" w:firstLine="480"/>
        <w:rPr>
          <w:bCs/>
          <w:sz w:val="24"/>
        </w:rPr>
      </w:pPr>
      <w:r w:rsidRPr="001A41C3">
        <w:rPr>
          <w:rFonts w:hint="eastAsia"/>
          <w:sz w:val="24"/>
        </w:rPr>
        <w:t>本基金在运用国债期货投资控制风险的基础上，将审慎地获取相应的超额收益，通过国债期货对债券的多头替代和稳健资产仓位的增加，以及国债期货与债券的多空比例调整，获取组合的稳定收益。</w:t>
      </w:r>
    </w:p>
    <w:p w:rsidR="00313D3E" w:rsidRPr="001A41C3" w:rsidRDefault="00313D3E" w:rsidP="00313D3E">
      <w:pPr>
        <w:spacing w:line="360" w:lineRule="auto"/>
        <w:ind w:firstLineChars="200" w:firstLine="480"/>
        <w:rPr>
          <w:sz w:val="24"/>
        </w:rPr>
      </w:pPr>
      <w:r w:rsidRPr="001A41C3">
        <w:rPr>
          <w:rFonts w:hint="eastAsia"/>
          <w:bCs/>
          <w:sz w:val="24"/>
        </w:rPr>
        <w:t>5</w:t>
      </w:r>
      <w:r w:rsidRPr="001A41C3">
        <w:rPr>
          <w:rFonts w:hint="eastAsia"/>
          <w:bCs/>
          <w:sz w:val="24"/>
        </w:rPr>
        <w:t>、</w:t>
      </w:r>
      <w:r w:rsidRPr="001A41C3">
        <w:rPr>
          <w:rFonts w:hint="eastAsia"/>
          <w:sz w:val="24"/>
        </w:rPr>
        <w:t>权证</w:t>
      </w:r>
      <w:r w:rsidRPr="001A41C3">
        <w:rPr>
          <w:sz w:val="24"/>
        </w:rPr>
        <w:t>投资策略</w:t>
      </w:r>
    </w:p>
    <w:p w:rsidR="00313D3E" w:rsidRDefault="00313D3E" w:rsidP="00313D3E">
      <w:pPr>
        <w:spacing w:line="360" w:lineRule="auto"/>
        <w:ind w:firstLineChars="200" w:firstLine="480"/>
        <w:rPr>
          <w:sz w:val="24"/>
        </w:rPr>
      </w:pPr>
      <w:r w:rsidRPr="001A41C3">
        <w:rPr>
          <w:rFonts w:hint="eastAsia"/>
          <w:sz w:val="24"/>
        </w:rPr>
        <w:t>本基金在中国证监会允许的范围内适度投资权证，权证投资策略主要从价值投资的角度出发，将权证作为套利和锁定风险的工具，采用包括套利投资策略、风险锁定策略和股票替代策略进行权证投资。由于权证市场的高波动性，本基金在投资权证时还需要重点考察权证的流动性风险，寻找流动性与基金投资规模相匹配的、成交活跃的权证进行适量配置。</w:t>
      </w:r>
    </w:p>
    <w:p w:rsidR="00E90B8E" w:rsidRPr="00C338D8" w:rsidRDefault="00E90B8E" w:rsidP="00E90B8E">
      <w:pPr>
        <w:rPr>
          <w:rFonts w:asciiTheme="minorEastAsia" w:hAnsiTheme="minorEastAsia"/>
        </w:rPr>
      </w:pPr>
    </w:p>
    <w:p w:rsidR="00E90B8E" w:rsidRPr="00C338D8" w:rsidRDefault="00E90B8E" w:rsidP="00E90B8E">
      <w:pPr>
        <w:pStyle w:val="11111"/>
        <w:spacing w:before="312" w:after="312"/>
        <w:ind w:firstLineChars="0" w:firstLine="0"/>
        <w:jc w:val="center"/>
        <w:rPr>
          <w:rFonts w:asciiTheme="minorEastAsia" w:eastAsiaTheme="minorEastAsia" w:hAnsiTheme="minorEastAsia"/>
        </w:rPr>
      </w:pPr>
      <w:r w:rsidRPr="00C338D8">
        <w:rPr>
          <w:rFonts w:asciiTheme="minorEastAsia" w:eastAsiaTheme="minorEastAsia" w:hAnsiTheme="minorEastAsia" w:hint="eastAsia"/>
        </w:rPr>
        <w:t>九、基金的业绩比较基准</w:t>
      </w:r>
    </w:p>
    <w:p w:rsidR="00382C10" w:rsidRPr="000773CB" w:rsidRDefault="00313D3E" w:rsidP="00382C10">
      <w:pPr>
        <w:spacing w:line="360" w:lineRule="auto"/>
        <w:ind w:firstLineChars="200" w:firstLine="480"/>
        <w:rPr>
          <w:rFonts w:ascii="宋体" w:hAnsi="宋体" w:cs="宋体"/>
          <w:color w:val="000000"/>
          <w:kern w:val="0"/>
          <w:sz w:val="24"/>
        </w:rPr>
      </w:pPr>
      <w:r w:rsidRPr="00313D3E">
        <w:rPr>
          <w:rFonts w:ascii="宋体" w:hAnsi="宋体" w:cs="宋体" w:hint="eastAsia"/>
          <w:color w:val="000000"/>
          <w:kern w:val="0"/>
          <w:sz w:val="24"/>
        </w:rPr>
        <w:t>中债综合指数收益率*90%+沪深300指数收益率*10%</w:t>
      </w:r>
    </w:p>
    <w:p w:rsidR="00E90B8E" w:rsidRPr="00C338D8" w:rsidRDefault="00E90B8E" w:rsidP="00E90B8E">
      <w:pPr>
        <w:rPr>
          <w:rFonts w:asciiTheme="minorEastAsia" w:hAnsiTheme="minorEastAsia"/>
        </w:rPr>
      </w:pPr>
    </w:p>
    <w:p w:rsidR="00E90B8E" w:rsidRPr="00C338D8" w:rsidRDefault="00E90B8E" w:rsidP="00E90B8E">
      <w:pPr>
        <w:pStyle w:val="11111"/>
        <w:spacing w:before="312" w:after="312"/>
        <w:ind w:firstLineChars="0" w:firstLine="0"/>
        <w:jc w:val="center"/>
        <w:rPr>
          <w:rFonts w:asciiTheme="minorEastAsia" w:eastAsiaTheme="minorEastAsia" w:hAnsiTheme="minorEastAsia"/>
        </w:rPr>
      </w:pPr>
      <w:r w:rsidRPr="00C338D8">
        <w:rPr>
          <w:rFonts w:asciiTheme="minorEastAsia" w:eastAsiaTheme="minorEastAsia" w:hAnsiTheme="minorEastAsia" w:hint="eastAsia"/>
        </w:rPr>
        <w:t>十、基金的风险收益特征</w:t>
      </w:r>
    </w:p>
    <w:p w:rsidR="00E90B8E" w:rsidRPr="00C338D8" w:rsidRDefault="00313D3E" w:rsidP="00E90B8E">
      <w:pPr>
        <w:spacing w:line="360" w:lineRule="auto"/>
        <w:ind w:firstLineChars="200" w:firstLine="480"/>
        <w:rPr>
          <w:rFonts w:asciiTheme="minorEastAsia" w:hAnsiTheme="minorEastAsia"/>
          <w:bCs/>
          <w:sz w:val="24"/>
        </w:rPr>
      </w:pPr>
      <w:r w:rsidRPr="00313D3E">
        <w:rPr>
          <w:rFonts w:hint="eastAsia"/>
          <w:bCs/>
          <w:sz w:val="24"/>
        </w:rPr>
        <w:t>本基金为债券型基金，属于证券投资基金中的较低风险品种，其预期风险与预期收益高于货币市场基金，低于混合型基金和股票型基金</w:t>
      </w:r>
      <w:r w:rsidR="00382C10" w:rsidRPr="000773CB">
        <w:rPr>
          <w:rFonts w:hint="eastAsia"/>
          <w:bCs/>
          <w:sz w:val="24"/>
        </w:rPr>
        <w:t>。</w:t>
      </w:r>
    </w:p>
    <w:p w:rsidR="00E90B8E" w:rsidRPr="00C338D8" w:rsidRDefault="00E90B8E" w:rsidP="00E90B8E">
      <w:pPr>
        <w:rPr>
          <w:rFonts w:asciiTheme="minorEastAsia" w:hAnsiTheme="minorEastAsia"/>
        </w:rPr>
      </w:pPr>
    </w:p>
    <w:p w:rsidR="00E90B8E" w:rsidRPr="00C338D8" w:rsidRDefault="00E90B8E" w:rsidP="00E90B8E">
      <w:pPr>
        <w:pStyle w:val="11111"/>
        <w:spacing w:before="312" w:after="312"/>
        <w:ind w:firstLineChars="0" w:firstLine="0"/>
        <w:jc w:val="center"/>
        <w:rPr>
          <w:rFonts w:asciiTheme="minorEastAsia" w:eastAsiaTheme="minorEastAsia" w:hAnsiTheme="minorEastAsia"/>
        </w:rPr>
      </w:pPr>
      <w:r w:rsidRPr="00C338D8">
        <w:rPr>
          <w:rFonts w:asciiTheme="minorEastAsia" w:eastAsiaTheme="minorEastAsia" w:hAnsiTheme="minorEastAsia" w:hint="eastAsia"/>
        </w:rPr>
        <w:t>十一、基金的投资组合报告</w:t>
      </w:r>
    </w:p>
    <w:p w:rsidR="00E825A5" w:rsidRPr="00097ECE" w:rsidRDefault="00E825A5" w:rsidP="00E825A5">
      <w:pPr>
        <w:spacing w:line="360" w:lineRule="auto"/>
        <w:ind w:firstLineChars="200" w:firstLine="480"/>
        <w:rPr>
          <w:rFonts w:ascii="宋体" w:hAnsi="宋体" w:cs="Arial"/>
          <w:kern w:val="0"/>
          <w:sz w:val="24"/>
        </w:rPr>
      </w:pPr>
      <w:bookmarkStart w:id="35" w:name="m501"/>
      <w:r w:rsidRPr="00097ECE">
        <w:rPr>
          <w:rFonts w:ascii="宋体" w:hAnsi="宋体" w:cs="Arial" w:hint="eastAsia"/>
          <w:kern w:val="0"/>
          <w:sz w:val="24"/>
        </w:rPr>
        <w:t>基金管理人的董事会及董事保证本报告所载资料不存在虚假记载、误导性陈述或重大遗漏，并对其内容的真实性、准确性和完整性承担个别及连带责任。</w:t>
      </w:r>
    </w:p>
    <w:p w:rsidR="00E825A5" w:rsidRPr="00097ECE" w:rsidRDefault="00E825A5" w:rsidP="00E825A5">
      <w:pPr>
        <w:spacing w:line="360" w:lineRule="auto"/>
        <w:ind w:firstLineChars="200" w:firstLine="480"/>
        <w:rPr>
          <w:rFonts w:ascii="宋体" w:hAnsi="宋体" w:cs="Arial"/>
          <w:kern w:val="0"/>
          <w:sz w:val="24"/>
        </w:rPr>
      </w:pPr>
      <w:r w:rsidRPr="00097ECE">
        <w:rPr>
          <w:rFonts w:ascii="宋体" w:hAnsi="宋体" w:cs="Arial" w:hint="eastAsia"/>
          <w:kern w:val="0"/>
          <w:sz w:val="24"/>
        </w:rPr>
        <w:t>基金托管人</w:t>
      </w:r>
      <w:r w:rsidRPr="00CD258C">
        <w:rPr>
          <w:rFonts w:ascii="宋体" w:hAnsi="宋体" w:cs="宋体" w:hint="eastAsia"/>
          <w:sz w:val="24"/>
        </w:rPr>
        <w:t>中国建设银行股份有限公司</w:t>
      </w:r>
      <w:r w:rsidRPr="00097ECE">
        <w:rPr>
          <w:rFonts w:ascii="宋体" w:hAnsi="宋体" w:cs="Arial" w:hint="eastAsia"/>
          <w:kern w:val="0"/>
          <w:sz w:val="24"/>
        </w:rPr>
        <w:t>根据本基金合同规定，于</w:t>
      </w:r>
      <w:r>
        <w:rPr>
          <w:rFonts w:ascii="宋体" w:hAnsi="宋体" w:cs="Arial" w:hint="eastAsia"/>
          <w:kern w:val="0"/>
          <w:sz w:val="24"/>
        </w:rPr>
        <w:t>20</w:t>
      </w:r>
      <w:r>
        <w:rPr>
          <w:rFonts w:ascii="宋体" w:hAnsi="宋体" w:cs="Arial"/>
          <w:kern w:val="0"/>
          <w:sz w:val="24"/>
        </w:rPr>
        <w:t>20</w:t>
      </w:r>
      <w:r w:rsidRPr="00097ECE">
        <w:rPr>
          <w:rFonts w:ascii="宋体" w:hAnsi="宋体" w:cs="Arial" w:hint="eastAsia"/>
          <w:kern w:val="0"/>
          <w:sz w:val="24"/>
        </w:rPr>
        <w:t>年</w:t>
      </w:r>
      <w:r>
        <w:rPr>
          <w:rFonts w:ascii="宋体" w:hAnsi="宋体" w:cs="Arial" w:hint="eastAsia"/>
          <w:kern w:val="0"/>
          <w:sz w:val="24"/>
        </w:rPr>
        <w:t>4</w:t>
      </w:r>
      <w:r w:rsidRPr="00097ECE">
        <w:rPr>
          <w:rFonts w:ascii="宋体" w:hAnsi="宋体" w:cs="Arial" w:hint="eastAsia"/>
          <w:kern w:val="0"/>
          <w:sz w:val="24"/>
        </w:rPr>
        <w:t>月</w:t>
      </w:r>
      <w:r>
        <w:rPr>
          <w:rFonts w:ascii="宋体" w:hAnsi="宋体" w:cs="Arial"/>
          <w:kern w:val="0"/>
          <w:sz w:val="24"/>
        </w:rPr>
        <w:t>22</w:t>
      </w:r>
      <w:r w:rsidRPr="00097ECE">
        <w:rPr>
          <w:rFonts w:ascii="宋体" w:hAnsi="宋体" w:cs="Arial" w:hint="eastAsia"/>
          <w:kern w:val="0"/>
          <w:sz w:val="24"/>
        </w:rPr>
        <w:t>日复核了本报告中的财务指标、净值表现和投资组合报告等内容，保证复核内容不存在虚假记载、误导性陈述或者重大遗漏。</w:t>
      </w:r>
    </w:p>
    <w:p w:rsidR="00E825A5" w:rsidRPr="00097ECE" w:rsidRDefault="00E825A5" w:rsidP="00E825A5">
      <w:pPr>
        <w:spacing w:line="360" w:lineRule="auto"/>
        <w:ind w:firstLineChars="200" w:firstLine="480"/>
        <w:rPr>
          <w:rFonts w:ascii="宋体" w:hAnsi="宋体" w:cs="Arial"/>
          <w:kern w:val="0"/>
          <w:sz w:val="24"/>
        </w:rPr>
      </w:pPr>
      <w:r w:rsidRPr="00097ECE">
        <w:rPr>
          <w:rFonts w:ascii="宋体" w:hAnsi="宋体" w:cs="Arial" w:hint="eastAsia"/>
          <w:kern w:val="0"/>
          <w:sz w:val="24"/>
        </w:rPr>
        <w:t>基金管理人承诺以诚实信用、勤勉尽责的原则管理和运用基金资产，但不保证基金一定盈利。</w:t>
      </w:r>
    </w:p>
    <w:p w:rsidR="00E825A5" w:rsidRPr="00097ECE" w:rsidRDefault="00E825A5" w:rsidP="00E825A5">
      <w:pPr>
        <w:spacing w:line="360" w:lineRule="auto"/>
        <w:ind w:firstLineChars="200" w:firstLine="480"/>
        <w:rPr>
          <w:rFonts w:ascii="宋体" w:hAnsi="宋体" w:cs="Arial"/>
          <w:kern w:val="0"/>
          <w:sz w:val="24"/>
        </w:rPr>
      </w:pPr>
      <w:r w:rsidRPr="00097ECE">
        <w:rPr>
          <w:rFonts w:ascii="宋体" w:hAnsi="宋体" w:cs="Arial" w:hint="eastAsia"/>
          <w:kern w:val="0"/>
          <w:sz w:val="24"/>
        </w:rPr>
        <w:t>基金的过往业绩并不代表其未来表现。投资有风险，投资者在作出投资决策前应仔细阅读本基金的招募说明书。</w:t>
      </w:r>
    </w:p>
    <w:p w:rsidR="00E825A5" w:rsidRPr="00097ECE" w:rsidRDefault="00E825A5" w:rsidP="00E825A5">
      <w:pPr>
        <w:spacing w:line="360" w:lineRule="auto"/>
        <w:ind w:firstLineChars="200" w:firstLine="480"/>
        <w:rPr>
          <w:rFonts w:ascii="宋体" w:hAnsi="宋体" w:cs="Arial"/>
          <w:kern w:val="0"/>
          <w:sz w:val="24"/>
        </w:rPr>
      </w:pPr>
      <w:r w:rsidRPr="00097ECE">
        <w:rPr>
          <w:rFonts w:ascii="宋体" w:hAnsi="宋体" w:cs="Arial" w:hint="eastAsia"/>
          <w:kern w:val="0"/>
          <w:sz w:val="24"/>
        </w:rPr>
        <w:t>本报告中财务资料未经审计。</w:t>
      </w:r>
    </w:p>
    <w:p w:rsidR="00E825A5" w:rsidRDefault="00E825A5" w:rsidP="00E825A5">
      <w:pPr>
        <w:spacing w:line="360" w:lineRule="auto"/>
        <w:ind w:firstLineChars="200" w:firstLine="480"/>
        <w:rPr>
          <w:rFonts w:ascii="宋体" w:hAnsi="宋体" w:cs="Arial"/>
          <w:kern w:val="0"/>
          <w:sz w:val="24"/>
        </w:rPr>
      </w:pPr>
      <w:r w:rsidRPr="00097ECE">
        <w:rPr>
          <w:rFonts w:ascii="宋体" w:hAnsi="宋体" w:cs="Arial" w:hint="eastAsia"/>
          <w:kern w:val="0"/>
          <w:sz w:val="24"/>
        </w:rPr>
        <w:t>本报告期自201</w:t>
      </w:r>
      <w:r>
        <w:rPr>
          <w:rFonts w:ascii="宋体" w:hAnsi="宋体" w:cs="Arial"/>
          <w:kern w:val="0"/>
          <w:sz w:val="24"/>
        </w:rPr>
        <w:t>9</w:t>
      </w:r>
      <w:r w:rsidRPr="00097ECE">
        <w:rPr>
          <w:rFonts w:ascii="宋体" w:hAnsi="宋体" w:cs="Arial" w:hint="eastAsia"/>
          <w:kern w:val="0"/>
          <w:sz w:val="24"/>
        </w:rPr>
        <w:t>年</w:t>
      </w:r>
      <w:r>
        <w:rPr>
          <w:rFonts w:ascii="宋体" w:hAnsi="宋体" w:cs="Arial" w:hint="eastAsia"/>
          <w:kern w:val="0"/>
          <w:sz w:val="24"/>
        </w:rPr>
        <w:t>10</w:t>
      </w:r>
      <w:r w:rsidRPr="00097ECE">
        <w:rPr>
          <w:rFonts w:ascii="宋体" w:hAnsi="宋体" w:cs="Arial" w:hint="eastAsia"/>
          <w:kern w:val="0"/>
          <w:sz w:val="24"/>
        </w:rPr>
        <w:t>月1日起至</w:t>
      </w:r>
      <w:r>
        <w:rPr>
          <w:rFonts w:ascii="宋体" w:hAnsi="宋体" w:cs="Arial" w:hint="eastAsia"/>
          <w:kern w:val="0"/>
          <w:sz w:val="24"/>
        </w:rPr>
        <w:t>2</w:t>
      </w:r>
      <w:r>
        <w:rPr>
          <w:rFonts w:ascii="宋体" w:hAnsi="宋体" w:cs="Arial"/>
          <w:kern w:val="0"/>
          <w:sz w:val="24"/>
        </w:rPr>
        <w:t>019</w:t>
      </w:r>
      <w:r>
        <w:rPr>
          <w:rFonts w:ascii="宋体" w:hAnsi="宋体" w:cs="Arial" w:hint="eastAsia"/>
          <w:kern w:val="0"/>
          <w:sz w:val="24"/>
        </w:rPr>
        <w:t>年12</w:t>
      </w:r>
      <w:r w:rsidRPr="00097ECE">
        <w:rPr>
          <w:rFonts w:ascii="宋体" w:hAnsi="宋体" w:cs="Arial" w:hint="eastAsia"/>
          <w:kern w:val="0"/>
          <w:sz w:val="24"/>
        </w:rPr>
        <w:t>月</w:t>
      </w:r>
      <w:r>
        <w:rPr>
          <w:rFonts w:ascii="宋体" w:hAnsi="宋体" w:cs="Arial" w:hint="eastAsia"/>
          <w:kern w:val="0"/>
          <w:sz w:val="24"/>
        </w:rPr>
        <w:t>31</w:t>
      </w:r>
      <w:r w:rsidRPr="00097ECE">
        <w:rPr>
          <w:rFonts w:ascii="宋体" w:hAnsi="宋体" w:cs="Arial" w:hint="eastAsia"/>
          <w:kern w:val="0"/>
          <w:sz w:val="24"/>
        </w:rPr>
        <w:t>日止</w:t>
      </w:r>
      <w:r>
        <w:rPr>
          <w:rFonts w:ascii="宋体" w:hAnsi="宋体" w:cs="Arial" w:hint="eastAsia"/>
          <w:kern w:val="0"/>
          <w:sz w:val="24"/>
        </w:rPr>
        <w:t>。</w:t>
      </w:r>
    </w:p>
    <w:p w:rsidR="00E825A5" w:rsidRPr="00B43A90" w:rsidRDefault="00E825A5" w:rsidP="00E825A5">
      <w:pPr>
        <w:pStyle w:val="XBRLTitle2"/>
        <w:spacing w:before="312" w:after="312"/>
      </w:pPr>
      <w:r>
        <w:rPr>
          <w:lang w:val="en-US"/>
        </w:rPr>
        <w:t>1</w:t>
      </w:r>
      <w:r w:rsidRPr="00B43A90">
        <w:t>报告期末基金资产组合情况</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76"/>
        <w:gridCol w:w="2790"/>
        <w:gridCol w:w="2685"/>
      </w:tblGrid>
      <w:tr w:rsidR="00E825A5" w:rsidTr="007D4CAA">
        <w:trPr>
          <w:trHeight w:val="304"/>
        </w:trPr>
        <w:tc>
          <w:tcPr>
            <w:tcW w:w="648" w:type="dxa"/>
            <w:shd w:val="clear" w:color="auto" w:fill="D9D9D9"/>
            <w:vAlign w:val="center"/>
          </w:tcPr>
          <w:p w:rsidR="00E825A5" w:rsidRDefault="00E825A5" w:rsidP="007D4CAA">
            <w:pPr>
              <w:jc w:val="center"/>
              <w:rPr>
                <w:rFonts w:ascii="宋体" w:hAnsi="宋体"/>
              </w:rPr>
            </w:pPr>
            <w:r>
              <w:rPr>
                <w:rFonts w:ascii="宋体" w:hAnsi="宋体" w:hint="eastAsia"/>
              </w:rPr>
              <w:t>序号</w:t>
            </w:r>
          </w:p>
        </w:tc>
        <w:tc>
          <w:tcPr>
            <w:tcW w:w="2976" w:type="dxa"/>
            <w:shd w:val="clear" w:color="auto" w:fill="D9D9D9"/>
            <w:vAlign w:val="center"/>
          </w:tcPr>
          <w:p w:rsidR="00E825A5" w:rsidRDefault="00E825A5" w:rsidP="007D4CAA">
            <w:pPr>
              <w:jc w:val="center"/>
              <w:rPr>
                <w:rFonts w:ascii="宋体" w:hAnsi="宋体"/>
              </w:rPr>
            </w:pPr>
            <w:r>
              <w:rPr>
                <w:rFonts w:ascii="宋体" w:hAnsi="宋体" w:hint="eastAsia"/>
              </w:rPr>
              <w:t>项目</w:t>
            </w:r>
          </w:p>
        </w:tc>
        <w:tc>
          <w:tcPr>
            <w:tcW w:w="2790" w:type="dxa"/>
            <w:shd w:val="clear" w:color="auto" w:fill="D9D9D9"/>
            <w:vAlign w:val="center"/>
          </w:tcPr>
          <w:p w:rsidR="00E825A5" w:rsidRDefault="00E825A5" w:rsidP="007D4CAA">
            <w:pPr>
              <w:jc w:val="center"/>
              <w:rPr>
                <w:rFonts w:ascii="宋体" w:hAnsi="宋体"/>
              </w:rPr>
            </w:pPr>
            <w:r>
              <w:rPr>
                <w:rFonts w:ascii="宋体" w:hAnsi="宋体" w:hint="eastAsia"/>
              </w:rPr>
              <w:t>金额（元）</w:t>
            </w:r>
          </w:p>
        </w:tc>
        <w:tc>
          <w:tcPr>
            <w:tcW w:w="2685" w:type="dxa"/>
            <w:shd w:val="clear" w:color="auto" w:fill="D9D9D9"/>
            <w:vAlign w:val="center"/>
          </w:tcPr>
          <w:p w:rsidR="00E825A5" w:rsidRDefault="00E825A5" w:rsidP="007D4CAA">
            <w:pPr>
              <w:jc w:val="center"/>
              <w:rPr>
                <w:rFonts w:ascii="宋体" w:hAnsi="宋体"/>
              </w:rPr>
            </w:pPr>
            <w:r>
              <w:rPr>
                <w:rFonts w:ascii="宋体" w:hAnsi="宋体" w:hint="eastAsia"/>
              </w:rPr>
              <w:t>占基金总资产的比例（</w:t>
            </w:r>
            <w:r>
              <w:rPr>
                <w:rFonts w:ascii="宋体" w:hAnsi="宋体"/>
              </w:rPr>
              <w:t>%）</w:t>
            </w:r>
          </w:p>
        </w:tc>
      </w:tr>
      <w:tr w:rsidR="00E825A5" w:rsidTr="007D4CAA">
        <w:trPr>
          <w:trHeight w:val="304"/>
        </w:trPr>
        <w:tc>
          <w:tcPr>
            <w:tcW w:w="648" w:type="dxa"/>
            <w:vAlign w:val="center"/>
          </w:tcPr>
          <w:p w:rsidR="00E825A5" w:rsidRPr="00647068" w:rsidRDefault="00E825A5" w:rsidP="007D4CAA">
            <w:pPr>
              <w:jc w:val="center"/>
              <w:rPr>
                <w:rFonts w:ascii="宋体" w:hAnsi="宋体"/>
                <w:szCs w:val="21"/>
              </w:rPr>
            </w:pPr>
            <w:r w:rsidRPr="00647068">
              <w:rPr>
                <w:rFonts w:ascii="宋体" w:hAnsi="宋体"/>
                <w:szCs w:val="21"/>
              </w:rPr>
              <w:t>1</w:t>
            </w:r>
          </w:p>
        </w:tc>
        <w:tc>
          <w:tcPr>
            <w:tcW w:w="2976" w:type="dxa"/>
            <w:vAlign w:val="center"/>
          </w:tcPr>
          <w:p w:rsidR="00E825A5" w:rsidRPr="00647068" w:rsidRDefault="00E825A5" w:rsidP="007D4CAA">
            <w:pPr>
              <w:jc w:val="left"/>
              <w:rPr>
                <w:rFonts w:ascii="宋体" w:hAnsi="宋体"/>
                <w:szCs w:val="21"/>
              </w:rPr>
            </w:pPr>
            <w:r w:rsidRPr="00647068">
              <w:rPr>
                <w:rFonts w:ascii="宋体" w:hAnsi="宋体" w:hint="eastAsia"/>
                <w:szCs w:val="21"/>
              </w:rPr>
              <w:t>权益投资</w:t>
            </w:r>
          </w:p>
        </w:tc>
        <w:tc>
          <w:tcPr>
            <w:tcW w:w="2790" w:type="dxa"/>
            <w:vAlign w:val="center"/>
          </w:tcPr>
          <w:p w:rsidR="00E825A5" w:rsidRPr="00647068" w:rsidRDefault="00E825A5" w:rsidP="007D4CAA">
            <w:pPr>
              <w:jc w:val="right"/>
              <w:rPr>
                <w:rFonts w:ascii="宋体" w:hAnsi="宋体"/>
                <w:szCs w:val="21"/>
              </w:rPr>
            </w:pPr>
            <w:r>
              <w:rPr>
                <w:rFonts w:ascii="宋体" w:hAnsi="宋体"/>
                <w:szCs w:val="21"/>
              </w:rPr>
              <w:t>38,228,862.03</w:t>
            </w:r>
          </w:p>
        </w:tc>
        <w:tc>
          <w:tcPr>
            <w:tcW w:w="2685" w:type="dxa"/>
            <w:vAlign w:val="center"/>
          </w:tcPr>
          <w:p w:rsidR="00E825A5" w:rsidRPr="00647068" w:rsidRDefault="00E825A5" w:rsidP="007D4CAA">
            <w:pPr>
              <w:jc w:val="right"/>
              <w:rPr>
                <w:rFonts w:ascii="宋体" w:hAnsi="宋体"/>
                <w:szCs w:val="21"/>
              </w:rPr>
            </w:pPr>
            <w:r>
              <w:rPr>
                <w:rFonts w:ascii="宋体" w:hAnsi="宋体"/>
                <w:szCs w:val="21"/>
              </w:rPr>
              <w:t>8.02</w:t>
            </w:r>
          </w:p>
        </w:tc>
      </w:tr>
      <w:tr w:rsidR="00E825A5" w:rsidTr="007D4CAA">
        <w:trPr>
          <w:trHeight w:val="322"/>
        </w:trPr>
        <w:tc>
          <w:tcPr>
            <w:tcW w:w="648" w:type="dxa"/>
            <w:vAlign w:val="center"/>
          </w:tcPr>
          <w:p w:rsidR="00E825A5" w:rsidRPr="00647068" w:rsidRDefault="00E825A5" w:rsidP="007D4CAA">
            <w:pPr>
              <w:jc w:val="center"/>
              <w:rPr>
                <w:rFonts w:ascii="宋体" w:hAnsi="宋体"/>
                <w:szCs w:val="21"/>
              </w:rPr>
            </w:pPr>
          </w:p>
        </w:tc>
        <w:tc>
          <w:tcPr>
            <w:tcW w:w="2976" w:type="dxa"/>
            <w:vAlign w:val="center"/>
          </w:tcPr>
          <w:p w:rsidR="00E825A5" w:rsidRPr="00647068" w:rsidRDefault="00E825A5" w:rsidP="007D4CAA">
            <w:pPr>
              <w:jc w:val="left"/>
              <w:rPr>
                <w:rFonts w:ascii="宋体" w:hAnsi="宋体"/>
                <w:szCs w:val="21"/>
              </w:rPr>
            </w:pPr>
            <w:r w:rsidRPr="00647068">
              <w:rPr>
                <w:rFonts w:ascii="宋体" w:hAnsi="宋体" w:hint="eastAsia"/>
                <w:szCs w:val="21"/>
              </w:rPr>
              <w:t xml:space="preserve">其中：股票 </w:t>
            </w:r>
          </w:p>
        </w:tc>
        <w:tc>
          <w:tcPr>
            <w:tcW w:w="2790" w:type="dxa"/>
            <w:vAlign w:val="center"/>
          </w:tcPr>
          <w:p w:rsidR="00E825A5" w:rsidRPr="00647068" w:rsidRDefault="00E825A5" w:rsidP="007D4CAA">
            <w:pPr>
              <w:jc w:val="right"/>
              <w:rPr>
                <w:rFonts w:ascii="宋体" w:hAnsi="宋体"/>
                <w:szCs w:val="21"/>
              </w:rPr>
            </w:pPr>
            <w:r>
              <w:rPr>
                <w:rFonts w:ascii="宋体" w:hAnsi="宋体"/>
                <w:szCs w:val="21"/>
              </w:rPr>
              <w:t>38,228,862.03</w:t>
            </w:r>
          </w:p>
        </w:tc>
        <w:tc>
          <w:tcPr>
            <w:tcW w:w="2685" w:type="dxa"/>
            <w:vAlign w:val="center"/>
          </w:tcPr>
          <w:p w:rsidR="00E825A5" w:rsidRPr="00647068" w:rsidRDefault="00E825A5" w:rsidP="007D4CAA">
            <w:pPr>
              <w:jc w:val="right"/>
              <w:rPr>
                <w:rFonts w:ascii="宋体" w:hAnsi="宋体"/>
                <w:szCs w:val="21"/>
              </w:rPr>
            </w:pPr>
            <w:r>
              <w:rPr>
                <w:rFonts w:ascii="宋体" w:hAnsi="宋体"/>
                <w:szCs w:val="21"/>
              </w:rPr>
              <w:t>8.02</w:t>
            </w:r>
          </w:p>
        </w:tc>
      </w:tr>
      <w:tr w:rsidR="00E825A5" w:rsidTr="007D4CAA">
        <w:trPr>
          <w:trHeight w:val="322"/>
        </w:trPr>
        <w:tc>
          <w:tcPr>
            <w:tcW w:w="648" w:type="dxa"/>
            <w:vAlign w:val="center"/>
          </w:tcPr>
          <w:p w:rsidR="00E825A5" w:rsidRPr="00647068" w:rsidRDefault="00E825A5" w:rsidP="007D4CAA">
            <w:pPr>
              <w:jc w:val="center"/>
              <w:rPr>
                <w:rFonts w:ascii="宋体" w:hAnsi="宋体"/>
                <w:szCs w:val="21"/>
              </w:rPr>
            </w:pPr>
            <w:r w:rsidRPr="00647068">
              <w:rPr>
                <w:rFonts w:ascii="宋体" w:hAnsi="宋体" w:hint="eastAsia"/>
                <w:szCs w:val="21"/>
              </w:rPr>
              <w:t>2</w:t>
            </w:r>
          </w:p>
        </w:tc>
        <w:tc>
          <w:tcPr>
            <w:tcW w:w="2976" w:type="dxa"/>
            <w:vAlign w:val="center"/>
          </w:tcPr>
          <w:p w:rsidR="00E825A5" w:rsidRPr="00647068" w:rsidRDefault="00E825A5" w:rsidP="007D4CAA">
            <w:pPr>
              <w:jc w:val="left"/>
              <w:rPr>
                <w:rFonts w:ascii="宋体" w:hAnsi="宋体"/>
                <w:szCs w:val="21"/>
              </w:rPr>
            </w:pPr>
            <w:r w:rsidRPr="00647068">
              <w:rPr>
                <w:rFonts w:ascii="宋体" w:hAnsi="宋体" w:hint="eastAsia"/>
                <w:szCs w:val="21"/>
              </w:rPr>
              <w:t>基金投资</w:t>
            </w:r>
          </w:p>
        </w:tc>
        <w:tc>
          <w:tcPr>
            <w:tcW w:w="279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685"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304"/>
        </w:trPr>
        <w:tc>
          <w:tcPr>
            <w:tcW w:w="648" w:type="dxa"/>
            <w:vAlign w:val="center"/>
          </w:tcPr>
          <w:p w:rsidR="00E825A5" w:rsidRPr="00647068" w:rsidRDefault="00E825A5" w:rsidP="007D4CAA">
            <w:pPr>
              <w:jc w:val="center"/>
              <w:rPr>
                <w:rFonts w:ascii="宋体" w:hAnsi="宋体"/>
                <w:szCs w:val="21"/>
              </w:rPr>
            </w:pPr>
            <w:r w:rsidRPr="00647068">
              <w:rPr>
                <w:rFonts w:ascii="宋体" w:hAnsi="宋体" w:hint="eastAsia"/>
                <w:szCs w:val="21"/>
              </w:rPr>
              <w:t>3</w:t>
            </w:r>
          </w:p>
        </w:tc>
        <w:tc>
          <w:tcPr>
            <w:tcW w:w="2976" w:type="dxa"/>
            <w:vAlign w:val="center"/>
          </w:tcPr>
          <w:p w:rsidR="00E825A5" w:rsidRPr="00647068" w:rsidRDefault="00E825A5" w:rsidP="007D4CAA">
            <w:pPr>
              <w:jc w:val="left"/>
              <w:rPr>
                <w:rFonts w:ascii="宋体" w:hAnsi="宋体"/>
                <w:szCs w:val="21"/>
              </w:rPr>
            </w:pPr>
            <w:r w:rsidRPr="00647068">
              <w:rPr>
                <w:rFonts w:ascii="宋体" w:hAnsi="宋体" w:hint="eastAsia"/>
                <w:szCs w:val="21"/>
              </w:rPr>
              <w:t xml:space="preserve">固定收益投资 </w:t>
            </w:r>
          </w:p>
        </w:tc>
        <w:tc>
          <w:tcPr>
            <w:tcW w:w="2790" w:type="dxa"/>
            <w:vAlign w:val="center"/>
          </w:tcPr>
          <w:p w:rsidR="00E825A5" w:rsidRPr="00647068" w:rsidRDefault="00E825A5" w:rsidP="007D4CAA">
            <w:pPr>
              <w:jc w:val="right"/>
              <w:rPr>
                <w:rFonts w:ascii="宋体" w:hAnsi="宋体"/>
                <w:szCs w:val="21"/>
              </w:rPr>
            </w:pPr>
            <w:r>
              <w:rPr>
                <w:rFonts w:ascii="宋体" w:hAnsi="宋体"/>
                <w:szCs w:val="21"/>
              </w:rPr>
              <w:t>427,709,126.07</w:t>
            </w:r>
          </w:p>
        </w:tc>
        <w:tc>
          <w:tcPr>
            <w:tcW w:w="2685" w:type="dxa"/>
            <w:vAlign w:val="center"/>
          </w:tcPr>
          <w:p w:rsidR="00E825A5" w:rsidRPr="00647068" w:rsidRDefault="00E825A5" w:rsidP="007D4CAA">
            <w:pPr>
              <w:jc w:val="right"/>
              <w:rPr>
                <w:rFonts w:ascii="宋体" w:hAnsi="宋体"/>
                <w:szCs w:val="21"/>
              </w:rPr>
            </w:pPr>
            <w:r>
              <w:rPr>
                <w:rFonts w:ascii="宋体" w:hAnsi="宋体"/>
                <w:szCs w:val="21"/>
              </w:rPr>
              <w:t>89.68</w:t>
            </w:r>
          </w:p>
        </w:tc>
      </w:tr>
      <w:tr w:rsidR="00E825A5" w:rsidTr="007D4CAA">
        <w:trPr>
          <w:trHeight w:val="322"/>
        </w:trPr>
        <w:tc>
          <w:tcPr>
            <w:tcW w:w="648" w:type="dxa"/>
            <w:vAlign w:val="center"/>
          </w:tcPr>
          <w:p w:rsidR="00E825A5" w:rsidRPr="00647068" w:rsidRDefault="00E825A5" w:rsidP="007D4CAA">
            <w:pPr>
              <w:jc w:val="center"/>
              <w:rPr>
                <w:rFonts w:ascii="宋体" w:hAnsi="宋体"/>
                <w:szCs w:val="21"/>
              </w:rPr>
            </w:pPr>
          </w:p>
        </w:tc>
        <w:tc>
          <w:tcPr>
            <w:tcW w:w="2976" w:type="dxa"/>
            <w:vAlign w:val="center"/>
          </w:tcPr>
          <w:p w:rsidR="00E825A5" w:rsidRPr="00647068" w:rsidRDefault="00E825A5" w:rsidP="007D4CAA">
            <w:pPr>
              <w:jc w:val="left"/>
              <w:rPr>
                <w:rFonts w:ascii="宋体" w:hAnsi="宋体"/>
                <w:szCs w:val="21"/>
              </w:rPr>
            </w:pPr>
            <w:r w:rsidRPr="00647068">
              <w:rPr>
                <w:rFonts w:ascii="宋体" w:hAnsi="宋体" w:hint="eastAsia"/>
                <w:szCs w:val="21"/>
              </w:rPr>
              <w:t xml:space="preserve">其中：债券  </w:t>
            </w:r>
          </w:p>
        </w:tc>
        <w:tc>
          <w:tcPr>
            <w:tcW w:w="2790" w:type="dxa"/>
            <w:vAlign w:val="center"/>
          </w:tcPr>
          <w:p w:rsidR="00E825A5" w:rsidRPr="00647068" w:rsidRDefault="00E825A5" w:rsidP="007D4CAA">
            <w:pPr>
              <w:jc w:val="right"/>
              <w:rPr>
                <w:rFonts w:ascii="宋体" w:hAnsi="宋体"/>
                <w:szCs w:val="21"/>
              </w:rPr>
            </w:pPr>
            <w:r>
              <w:rPr>
                <w:rFonts w:ascii="宋体" w:hAnsi="宋体"/>
                <w:szCs w:val="21"/>
              </w:rPr>
              <w:t>385,598,926.07</w:t>
            </w:r>
          </w:p>
        </w:tc>
        <w:tc>
          <w:tcPr>
            <w:tcW w:w="2685" w:type="dxa"/>
            <w:vAlign w:val="center"/>
          </w:tcPr>
          <w:p w:rsidR="00E825A5" w:rsidRPr="00647068" w:rsidRDefault="00E825A5" w:rsidP="007D4CAA">
            <w:pPr>
              <w:jc w:val="right"/>
              <w:rPr>
                <w:rFonts w:ascii="宋体" w:hAnsi="宋体"/>
                <w:szCs w:val="21"/>
              </w:rPr>
            </w:pPr>
            <w:r>
              <w:rPr>
                <w:rFonts w:ascii="宋体" w:hAnsi="宋体"/>
                <w:szCs w:val="21"/>
              </w:rPr>
              <w:t>80.85</w:t>
            </w:r>
          </w:p>
        </w:tc>
      </w:tr>
      <w:tr w:rsidR="00E825A5" w:rsidTr="007D4CAA">
        <w:trPr>
          <w:trHeight w:val="304"/>
        </w:trPr>
        <w:tc>
          <w:tcPr>
            <w:tcW w:w="648" w:type="dxa"/>
            <w:vAlign w:val="center"/>
          </w:tcPr>
          <w:p w:rsidR="00E825A5" w:rsidRPr="00647068" w:rsidRDefault="00E825A5" w:rsidP="007D4CAA">
            <w:pPr>
              <w:jc w:val="center"/>
              <w:rPr>
                <w:rFonts w:ascii="宋体" w:hAnsi="宋体"/>
                <w:szCs w:val="21"/>
              </w:rPr>
            </w:pPr>
          </w:p>
        </w:tc>
        <w:tc>
          <w:tcPr>
            <w:tcW w:w="2976" w:type="dxa"/>
            <w:vAlign w:val="center"/>
          </w:tcPr>
          <w:p w:rsidR="00E825A5" w:rsidRPr="00647068" w:rsidRDefault="00E825A5" w:rsidP="007D4CAA">
            <w:pPr>
              <w:jc w:val="left"/>
              <w:rPr>
                <w:rFonts w:ascii="宋体" w:hAnsi="宋体"/>
                <w:szCs w:val="21"/>
              </w:rPr>
            </w:pPr>
            <w:r w:rsidRPr="00647068">
              <w:rPr>
                <w:rFonts w:ascii="宋体" w:hAnsi="宋体" w:hint="eastAsia"/>
                <w:szCs w:val="21"/>
              </w:rPr>
              <w:t>资产支持证券</w:t>
            </w:r>
          </w:p>
        </w:tc>
        <w:tc>
          <w:tcPr>
            <w:tcW w:w="2790" w:type="dxa"/>
            <w:vAlign w:val="center"/>
          </w:tcPr>
          <w:p w:rsidR="00E825A5" w:rsidRPr="00647068" w:rsidRDefault="00E825A5" w:rsidP="007D4CAA">
            <w:pPr>
              <w:jc w:val="right"/>
              <w:rPr>
                <w:rFonts w:ascii="宋体" w:hAnsi="宋体"/>
                <w:szCs w:val="21"/>
              </w:rPr>
            </w:pPr>
            <w:r>
              <w:rPr>
                <w:rFonts w:ascii="宋体" w:hAnsi="宋体"/>
                <w:szCs w:val="21"/>
              </w:rPr>
              <w:t>42,110,200.00</w:t>
            </w:r>
          </w:p>
        </w:tc>
        <w:tc>
          <w:tcPr>
            <w:tcW w:w="2685" w:type="dxa"/>
            <w:vAlign w:val="center"/>
          </w:tcPr>
          <w:p w:rsidR="00E825A5" w:rsidRPr="00647068" w:rsidRDefault="00E825A5" w:rsidP="007D4CAA">
            <w:pPr>
              <w:jc w:val="right"/>
              <w:rPr>
                <w:rFonts w:ascii="宋体" w:hAnsi="宋体"/>
                <w:szCs w:val="21"/>
              </w:rPr>
            </w:pPr>
            <w:r>
              <w:rPr>
                <w:rFonts w:ascii="宋体" w:hAnsi="宋体"/>
                <w:szCs w:val="21"/>
              </w:rPr>
              <w:t>8.83</w:t>
            </w:r>
          </w:p>
        </w:tc>
      </w:tr>
      <w:tr w:rsidR="00E825A5" w:rsidTr="007D4CAA">
        <w:trPr>
          <w:trHeight w:val="304"/>
        </w:trPr>
        <w:tc>
          <w:tcPr>
            <w:tcW w:w="648" w:type="dxa"/>
            <w:vAlign w:val="center"/>
          </w:tcPr>
          <w:p w:rsidR="00E825A5" w:rsidRPr="00647068" w:rsidRDefault="00E825A5" w:rsidP="007D4CAA">
            <w:pPr>
              <w:jc w:val="center"/>
              <w:rPr>
                <w:rFonts w:ascii="宋体" w:hAnsi="宋体"/>
                <w:szCs w:val="21"/>
              </w:rPr>
            </w:pPr>
            <w:r w:rsidRPr="00647068">
              <w:rPr>
                <w:rFonts w:ascii="宋体" w:hAnsi="宋体" w:hint="eastAsia"/>
                <w:szCs w:val="21"/>
              </w:rPr>
              <w:t>4</w:t>
            </w:r>
          </w:p>
        </w:tc>
        <w:tc>
          <w:tcPr>
            <w:tcW w:w="2976" w:type="dxa"/>
            <w:vAlign w:val="center"/>
          </w:tcPr>
          <w:p w:rsidR="00E825A5" w:rsidRPr="00647068" w:rsidRDefault="00E825A5" w:rsidP="007D4CAA">
            <w:pPr>
              <w:jc w:val="left"/>
              <w:rPr>
                <w:rFonts w:ascii="宋体" w:hAnsi="宋体"/>
                <w:szCs w:val="21"/>
              </w:rPr>
            </w:pPr>
            <w:r w:rsidRPr="00647068">
              <w:rPr>
                <w:rFonts w:ascii="宋体" w:hAnsi="宋体" w:hint="eastAsia"/>
                <w:szCs w:val="21"/>
              </w:rPr>
              <w:t>贵金属投资</w:t>
            </w:r>
          </w:p>
        </w:tc>
        <w:tc>
          <w:tcPr>
            <w:tcW w:w="279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685"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322"/>
        </w:trPr>
        <w:tc>
          <w:tcPr>
            <w:tcW w:w="648" w:type="dxa"/>
            <w:vAlign w:val="center"/>
          </w:tcPr>
          <w:p w:rsidR="00E825A5" w:rsidRPr="00647068" w:rsidRDefault="00E825A5" w:rsidP="007D4CAA">
            <w:pPr>
              <w:jc w:val="center"/>
              <w:rPr>
                <w:rFonts w:ascii="宋体" w:hAnsi="宋体"/>
                <w:szCs w:val="21"/>
              </w:rPr>
            </w:pPr>
            <w:r w:rsidRPr="00647068">
              <w:rPr>
                <w:rFonts w:ascii="宋体" w:hAnsi="宋体" w:hint="eastAsia"/>
                <w:szCs w:val="21"/>
              </w:rPr>
              <w:t>5</w:t>
            </w:r>
          </w:p>
        </w:tc>
        <w:tc>
          <w:tcPr>
            <w:tcW w:w="2976" w:type="dxa"/>
            <w:vAlign w:val="center"/>
          </w:tcPr>
          <w:p w:rsidR="00E825A5" w:rsidRPr="00647068" w:rsidRDefault="00E825A5" w:rsidP="007D4CAA">
            <w:pPr>
              <w:jc w:val="left"/>
              <w:rPr>
                <w:rFonts w:ascii="宋体" w:hAnsi="宋体"/>
                <w:szCs w:val="21"/>
              </w:rPr>
            </w:pPr>
            <w:r w:rsidRPr="00647068">
              <w:rPr>
                <w:rFonts w:ascii="宋体" w:hAnsi="宋体" w:hint="eastAsia"/>
                <w:szCs w:val="21"/>
              </w:rPr>
              <w:t>金融衍生品投资</w:t>
            </w:r>
          </w:p>
        </w:tc>
        <w:tc>
          <w:tcPr>
            <w:tcW w:w="279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685"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304"/>
        </w:trPr>
        <w:tc>
          <w:tcPr>
            <w:tcW w:w="648" w:type="dxa"/>
            <w:vAlign w:val="center"/>
          </w:tcPr>
          <w:p w:rsidR="00E825A5" w:rsidRPr="00647068" w:rsidRDefault="00E825A5" w:rsidP="007D4CAA">
            <w:pPr>
              <w:jc w:val="center"/>
              <w:rPr>
                <w:rFonts w:ascii="宋体" w:hAnsi="宋体"/>
                <w:szCs w:val="21"/>
              </w:rPr>
            </w:pPr>
            <w:r w:rsidRPr="00647068">
              <w:rPr>
                <w:rFonts w:ascii="宋体" w:hAnsi="宋体" w:hint="eastAsia"/>
                <w:szCs w:val="21"/>
              </w:rPr>
              <w:t>6</w:t>
            </w:r>
          </w:p>
        </w:tc>
        <w:tc>
          <w:tcPr>
            <w:tcW w:w="2976" w:type="dxa"/>
            <w:vAlign w:val="center"/>
          </w:tcPr>
          <w:p w:rsidR="00E825A5" w:rsidRPr="00647068" w:rsidRDefault="00E825A5" w:rsidP="007D4CAA">
            <w:pPr>
              <w:jc w:val="left"/>
              <w:rPr>
                <w:rFonts w:ascii="宋体" w:hAnsi="宋体"/>
                <w:szCs w:val="21"/>
              </w:rPr>
            </w:pPr>
            <w:r w:rsidRPr="00647068">
              <w:rPr>
                <w:rFonts w:ascii="宋体" w:hAnsi="宋体" w:hint="eastAsia"/>
                <w:szCs w:val="21"/>
              </w:rPr>
              <w:t xml:space="preserve">买入返售金融资产 </w:t>
            </w:r>
          </w:p>
        </w:tc>
        <w:tc>
          <w:tcPr>
            <w:tcW w:w="279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685"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321"/>
        </w:trPr>
        <w:tc>
          <w:tcPr>
            <w:tcW w:w="648" w:type="dxa"/>
            <w:vAlign w:val="center"/>
          </w:tcPr>
          <w:p w:rsidR="00E825A5" w:rsidRPr="00647068" w:rsidRDefault="00E825A5" w:rsidP="007D4CAA">
            <w:pPr>
              <w:jc w:val="center"/>
              <w:rPr>
                <w:rFonts w:ascii="宋体" w:hAnsi="宋体"/>
                <w:szCs w:val="21"/>
              </w:rPr>
            </w:pPr>
          </w:p>
        </w:tc>
        <w:tc>
          <w:tcPr>
            <w:tcW w:w="2976" w:type="dxa"/>
            <w:vAlign w:val="center"/>
          </w:tcPr>
          <w:p w:rsidR="00E825A5" w:rsidRPr="00647068" w:rsidRDefault="00E825A5" w:rsidP="007D4CAA">
            <w:pPr>
              <w:jc w:val="left"/>
              <w:rPr>
                <w:rFonts w:ascii="宋体" w:hAnsi="宋体"/>
                <w:szCs w:val="21"/>
              </w:rPr>
            </w:pPr>
            <w:r w:rsidRPr="00647068">
              <w:rPr>
                <w:rFonts w:ascii="宋体" w:hAnsi="宋体" w:hint="eastAsia"/>
                <w:szCs w:val="21"/>
              </w:rPr>
              <w:t xml:space="preserve">其中：买断式回购的买入返售金融资产  </w:t>
            </w:r>
          </w:p>
        </w:tc>
        <w:tc>
          <w:tcPr>
            <w:tcW w:w="279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685"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269"/>
        </w:trPr>
        <w:tc>
          <w:tcPr>
            <w:tcW w:w="648" w:type="dxa"/>
            <w:vAlign w:val="center"/>
          </w:tcPr>
          <w:p w:rsidR="00E825A5" w:rsidRPr="00647068" w:rsidRDefault="00E825A5" w:rsidP="007D4CAA">
            <w:pPr>
              <w:jc w:val="center"/>
              <w:rPr>
                <w:rFonts w:ascii="宋体" w:hAnsi="宋体"/>
                <w:szCs w:val="21"/>
              </w:rPr>
            </w:pPr>
            <w:r w:rsidRPr="00647068">
              <w:rPr>
                <w:rFonts w:ascii="宋体" w:hAnsi="宋体" w:hint="eastAsia"/>
                <w:szCs w:val="21"/>
              </w:rPr>
              <w:t>7</w:t>
            </w:r>
          </w:p>
        </w:tc>
        <w:tc>
          <w:tcPr>
            <w:tcW w:w="2976" w:type="dxa"/>
            <w:vAlign w:val="center"/>
          </w:tcPr>
          <w:p w:rsidR="00E825A5" w:rsidRPr="00647068" w:rsidRDefault="00E825A5" w:rsidP="007D4CAA">
            <w:pPr>
              <w:jc w:val="left"/>
              <w:rPr>
                <w:rFonts w:ascii="宋体" w:hAnsi="宋体"/>
                <w:szCs w:val="21"/>
              </w:rPr>
            </w:pPr>
            <w:r w:rsidRPr="00647068">
              <w:rPr>
                <w:rFonts w:ascii="宋体" w:hAnsi="宋体" w:hint="eastAsia"/>
                <w:szCs w:val="21"/>
              </w:rPr>
              <w:t xml:space="preserve">银行存款和结算备付金合计 </w:t>
            </w:r>
          </w:p>
        </w:tc>
        <w:tc>
          <w:tcPr>
            <w:tcW w:w="2790" w:type="dxa"/>
            <w:vAlign w:val="center"/>
          </w:tcPr>
          <w:p w:rsidR="00E825A5" w:rsidRPr="00647068" w:rsidRDefault="00E825A5" w:rsidP="007D4CAA">
            <w:pPr>
              <w:jc w:val="right"/>
              <w:rPr>
                <w:rFonts w:ascii="宋体" w:hAnsi="宋体"/>
                <w:szCs w:val="21"/>
              </w:rPr>
            </w:pPr>
            <w:r>
              <w:rPr>
                <w:rFonts w:ascii="宋体" w:hAnsi="宋体"/>
                <w:szCs w:val="21"/>
              </w:rPr>
              <w:t>491,779.37</w:t>
            </w:r>
          </w:p>
        </w:tc>
        <w:tc>
          <w:tcPr>
            <w:tcW w:w="2685" w:type="dxa"/>
            <w:vAlign w:val="center"/>
          </w:tcPr>
          <w:p w:rsidR="00E825A5" w:rsidRPr="00647068" w:rsidRDefault="00E825A5" w:rsidP="007D4CAA">
            <w:pPr>
              <w:jc w:val="right"/>
              <w:rPr>
                <w:rFonts w:ascii="宋体" w:hAnsi="宋体"/>
                <w:szCs w:val="21"/>
              </w:rPr>
            </w:pPr>
            <w:r>
              <w:rPr>
                <w:rFonts w:ascii="宋体" w:hAnsi="宋体"/>
                <w:szCs w:val="21"/>
              </w:rPr>
              <w:t>0.10</w:t>
            </w:r>
          </w:p>
        </w:tc>
      </w:tr>
      <w:tr w:rsidR="00E825A5" w:rsidTr="007D4CAA">
        <w:trPr>
          <w:trHeight w:val="322"/>
        </w:trPr>
        <w:tc>
          <w:tcPr>
            <w:tcW w:w="648" w:type="dxa"/>
            <w:vAlign w:val="center"/>
          </w:tcPr>
          <w:p w:rsidR="00E825A5" w:rsidRPr="00647068" w:rsidRDefault="00E825A5" w:rsidP="007D4CAA">
            <w:pPr>
              <w:jc w:val="center"/>
              <w:rPr>
                <w:rFonts w:ascii="宋体" w:hAnsi="宋体"/>
                <w:szCs w:val="21"/>
              </w:rPr>
            </w:pPr>
            <w:r w:rsidRPr="00647068">
              <w:rPr>
                <w:rFonts w:ascii="宋体" w:hAnsi="宋体" w:hint="eastAsia"/>
                <w:szCs w:val="21"/>
              </w:rPr>
              <w:t>8</w:t>
            </w:r>
          </w:p>
        </w:tc>
        <w:tc>
          <w:tcPr>
            <w:tcW w:w="2976" w:type="dxa"/>
            <w:vAlign w:val="center"/>
          </w:tcPr>
          <w:p w:rsidR="00E825A5" w:rsidRPr="00647068" w:rsidRDefault="00E825A5" w:rsidP="007D4CAA">
            <w:pPr>
              <w:jc w:val="left"/>
              <w:rPr>
                <w:rFonts w:ascii="宋体" w:hAnsi="宋体"/>
                <w:szCs w:val="21"/>
              </w:rPr>
            </w:pPr>
            <w:r w:rsidRPr="00647068">
              <w:rPr>
                <w:rFonts w:ascii="宋体" w:hAnsi="宋体" w:hint="eastAsia"/>
                <w:szCs w:val="21"/>
              </w:rPr>
              <w:t xml:space="preserve">其他资产  </w:t>
            </w:r>
          </w:p>
        </w:tc>
        <w:tc>
          <w:tcPr>
            <w:tcW w:w="2790" w:type="dxa"/>
            <w:vAlign w:val="center"/>
          </w:tcPr>
          <w:p w:rsidR="00E825A5" w:rsidRPr="00647068" w:rsidRDefault="00E825A5" w:rsidP="007D4CAA">
            <w:pPr>
              <w:jc w:val="right"/>
              <w:rPr>
                <w:rFonts w:ascii="宋体" w:hAnsi="宋体"/>
                <w:szCs w:val="21"/>
              </w:rPr>
            </w:pPr>
            <w:r>
              <w:rPr>
                <w:rFonts w:ascii="宋体" w:hAnsi="宋体"/>
                <w:szCs w:val="21"/>
              </w:rPr>
              <w:t>10,485,233.76</w:t>
            </w:r>
          </w:p>
        </w:tc>
        <w:tc>
          <w:tcPr>
            <w:tcW w:w="2685" w:type="dxa"/>
            <w:vAlign w:val="center"/>
          </w:tcPr>
          <w:p w:rsidR="00E825A5" w:rsidRPr="00647068" w:rsidRDefault="00E825A5" w:rsidP="007D4CAA">
            <w:pPr>
              <w:jc w:val="right"/>
              <w:rPr>
                <w:rFonts w:ascii="宋体" w:hAnsi="宋体"/>
                <w:szCs w:val="21"/>
              </w:rPr>
            </w:pPr>
            <w:r>
              <w:rPr>
                <w:rFonts w:ascii="宋体" w:hAnsi="宋体"/>
                <w:szCs w:val="21"/>
              </w:rPr>
              <w:t>2.20</w:t>
            </w:r>
          </w:p>
        </w:tc>
      </w:tr>
      <w:tr w:rsidR="00E825A5" w:rsidTr="007D4CAA">
        <w:trPr>
          <w:trHeight w:val="322"/>
        </w:trPr>
        <w:tc>
          <w:tcPr>
            <w:tcW w:w="648" w:type="dxa"/>
            <w:vAlign w:val="center"/>
          </w:tcPr>
          <w:p w:rsidR="00E825A5" w:rsidRPr="00647068" w:rsidRDefault="00E825A5" w:rsidP="007D4CAA">
            <w:pPr>
              <w:jc w:val="center"/>
              <w:rPr>
                <w:rFonts w:ascii="宋体" w:hAnsi="宋体"/>
                <w:szCs w:val="21"/>
              </w:rPr>
            </w:pPr>
            <w:r w:rsidRPr="00647068">
              <w:rPr>
                <w:rFonts w:ascii="宋体" w:hAnsi="宋体" w:hint="eastAsia"/>
                <w:szCs w:val="21"/>
              </w:rPr>
              <w:t>9</w:t>
            </w:r>
          </w:p>
        </w:tc>
        <w:tc>
          <w:tcPr>
            <w:tcW w:w="2976" w:type="dxa"/>
            <w:vAlign w:val="center"/>
          </w:tcPr>
          <w:p w:rsidR="00E825A5" w:rsidRPr="00647068" w:rsidRDefault="00E825A5" w:rsidP="007D4CAA">
            <w:pPr>
              <w:jc w:val="left"/>
              <w:rPr>
                <w:rFonts w:ascii="宋体" w:hAnsi="宋体"/>
                <w:szCs w:val="21"/>
              </w:rPr>
            </w:pPr>
            <w:r w:rsidRPr="00647068">
              <w:rPr>
                <w:rFonts w:ascii="宋体" w:hAnsi="宋体" w:hint="eastAsia"/>
                <w:szCs w:val="21"/>
              </w:rPr>
              <w:t xml:space="preserve">合计    </w:t>
            </w:r>
          </w:p>
        </w:tc>
        <w:tc>
          <w:tcPr>
            <w:tcW w:w="2790" w:type="dxa"/>
            <w:vAlign w:val="center"/>
          </w:tcPr>
          <w:p w:rsidR="00E825A5" w:rsidRPr="00647068" w:rsidRDefault="00E825A5" w:rsidP="007D4CAA">
            <w:pPr>
              <w:jc w:val="right"/>
              <w:rPr>
                <w:rFonts w:ascii="宋体" w:hAnsi="宋体"/>
                <w:szCs w:val="21"/>
              </w:rPr>
            </w:pPr>
            <w:r>
              <w:rPr>
                <w:rFonts w:ascii="宋体" w:hAnsi="宋体"/>
                <w:szCs w:val="21"/>
              </w:rPr>
              <w:t>476,915,001.23</w:t>
            </w:r>
          </w:p>
        </w:tc>
        <w:tc>
          <w:tcPr>
            <w:tcW w:w="2685" w:type="dxa"/>
            <w:vAlign w:val="center"/>
          </w:tcPr>
          <w:p w:rsidR="00E825A5" w:rsidRPr="00647068" w:rsidRDefault="00E825A5" w:rsidP="007D4CAA">
            <w:pPr>
              <w:jc w:val="right"/>
              <w:rPr>
                <w:rFonts w:ascii="宋体" w:hAnsi="宋体"/>
                <w:szCs w:val="21"/>
              </w:rPr>
            </w:pPr>
            <w:r>
              <w:rPr>
                <w:rFonts w:ascii="宋体" w:hAnsi="宋体"/>
                <w:szCs w:val="21"/>
              </w:rPr>
              <w:t>100.00</w:t>
            </w:r>
          </w:p>
        </w:tc>
      </w:tr>
    </w:tbl>
    <w:p w:rsidR="00E825A5" w:rsidRDefault="00E825A5" w:rsidP="00E825A5">
      <w:pPr>
        <w:spacing w:line="360" w:lineRule="auto"/>
        <w:ind w:leftChars="-67" w:hangingChars="67" w:hanging="141"/>
        <w:jc w:val="left"/>
      </w:pPr>
    </w:p>
    <w:p w:rsidR="00E825A5" w:rsidRDefault="00E825A5" w:rsidP="00E825A5">
      <w:pPr>
        <w:pStyle w:val="XBRLTitle2"/>
        <w:spacing w:before="312" w:after="312"/>
      </w:pPr>
      <w:bookmarkStart w:id="36" w:name="m52"/>
      <w:r>
        <w:rPr>
          <w:rFonts w:hint="eastAsia"/>
          <w:lang w:eastAsia="zh-CN"/>
        </w:rPr>
        <w:t>2</w:t>
      </w:r>
      <w:r w:rsidRPr="00223132">
        <w:t>报告期末按行业分类的股票投资组合</w:t>
      </w:r>
      <w:bookmarkStart w:id="37" w:name="m502"/>
      <w:bookmarkStart w:id="38" w:name="m52_tab"/>
    </w:p>
    <w:p w:rsidR="00E825A5" w:rsidRPr="00223132" w:rsidRDefault="00E825A5" w:rsidP="00E825A5">
      <w:pPr>
        <w:pStyle w:val="XBRLTitle3"/>
        <w:numPr>
          <w:ilvl w:val="0"/>
          <w:numId w:val="0"/>
        </w:numPr>
      </w:pPr>
      <w:r>
        <w:t>2.1</w:t>
      </w:r>
      <w:r w:rsidRPr="00223132">
        <w:rPr>
          <w:rFonts w:hint="eastAsia"/>
        </w:rPr>
        <w:t>报告期末按行业分类的境内股票投资组合</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351"/>
        <w:gridCol w:w="2670"/>
        <w:gridCol w:w="2400"/>
      </w:tblGrid>
      <w:tr w:rsidR="00E825A5" w:rsidTr="007D4CAA">
        <w:trPr>
          <w:trHeight w:val="161"/>
        </w:trPr>
        <w:tc>
          <w:tcPr>
            <w:tcW w:w="648" w:type="dxa"/>
            <w:shd w:val="clear" w:color="auto" w:fill="D9D9D9"/>
            <w:vAlign w:val="center"/>
          </w:tcPr>
          <w:p w:rsidR="00E825A5" w:rsidRDefault="00E825A5" w:rsidP="007D4CAA">
            <w:pPr>
              <w:jc w:val="center"/>
              <w:rPr>
                <w:rFonts w:ascii="宋体" w:hAnsi="宋体"/>
              </w:rPr>
            </w:pPr>
            <w:r>
              <w:rPr>
                <w:rFonts w:ascii="宋体" w:hAnsi="宋体" w:hint="eastAsia"/>
              </w:rPr>
              <w:t>代码</w:t>
            </w:r>
          </w:p>
        </w:tc>
        <w:tc>
          <w:tcPr>
            <w:tcW w:w="3351" w:type="dxa"/>
            <w:shd w:val="clear" w:color="auto" w:fill="D9D9D9"/>
            <w:vAlign w:val="center"/>
          </w:tcPr>
          <w:p w:rsidR="00E825A5" w:rsidRDefault="00E825A5" w:rsidP="007D4CAA">
            <w:pPr>
              <w:jc w:val="center"/>
              <w:rPr>
                <w:rFonts w:ascii="宋体" w:hAnsi="宋体"/>
              </w:rPr>
            </w:pPr>
            <w:r>
              <w:rPr>
                <w:rFonts w:ascii="宋体" w:hAnsi="宋体" w:hint="eastAsia"/>
              </w:rPr>
              <w:t>行业类别</w:t>
            </w:r>
          </w:p>
        </w:tc>
        <w:tc>
          <w:tcPr>
            <w:tcW w:w="2670" w:type="dxa"/>
            <w:shd w:val="clear" w:color="auto" w:fill="D9D9D9"/>
            <w:vAlign w:val="center"/>
          </w:tcPr>
          <w:p w:rsidR="00E825A5" w:rsidRDefault="00E825A5" w:rsidP="007D4CAA">
            <w:pPr>
              <w:jc w:val="center"/>
              <w:rPr>
                <w:rFonts w:ascii="宋体" w:hAnsi="宋体"/>
              </w:rPr>
            </w:pPr>
            <w:r>
              <w:rPr>
                <w:rFonts w:ascii="宋体" w:hAnsi="宋体" w:hint="eastAsia"/>
              </w:rPr>
              <w:t>公允价值（元）</w:t>
            </w:r>
          </w:p>
        </w:tc>
        <w:tc>
          <w:tcPr>
            <w:tcW w:w="2400" w:type="dxa"/>
            <w:shd w:val="clear" w:color="auto" w:fill="D9D9D9"/>
            <w:vAlign w:val="center"/>
          </w:tcPr>
          <w:p w:rsidR="00E825A5" w:rsidRDefault="00E825A5" w:rsidP="007D4CAA">
            <w:pPr>
              <w:jc w:val="center"/>
              <w:rPr>
                <w:rFonts w:ascii="宋体" w:hAnsi="宋体"/>
              </w:rPr>
            </w:pPr>
            <w:r>
              <w:rPr>
                <w:rFonts w:ascii="宋体" w:hAnsi="宋体" w:hint="eastAsia"/>
              </w:rPr>
              <w:t>占基金资产净值比例</w:t>
            </w:r>
            <w:r>
              <w:rPr>
                <w:rFonts w:ascii="宋体" w:hAnsi="宋体"/>
              </w:rPr>
              <w:t>(%)</w:t>
            </w:r>
          </w:p>
        </w:tc>
      </w:tr>
      <w:tr w:rsidR="00E825A5" w:rsidTr="007D4CAA">
        <w:trPr>
          <w:trHeight w:val="161"/>
        </w:trPr>
        <w:tc>
          <w:tcPr>
            <w:tcW w:w="648" w:type="dxa"/>
            <w:vAlign w:val="center"/>
          </w:tcPr>
          <w:p w:rsidR="00E825A5" w:rsidRPr="00647068" w:rsidRDefault="00E825A5" w:rsidP="007D4CAA">
            <w:pPr>
              <w:jc w:val="center"/>
              <w:rPr>
                <w:rFonts w:ascii="宋体" w:hAnsi="宋体"/>
                <w:szCs w:val="21"/>
              </w:rPr>
            </w:pPr>
            <w:r w:rsidRPr="00647068">
              <w:rPr>
                <w:rFonts w:ascii="宋体" w:hAnsi="宋体"/>
                <w:szCs w:val="21"/>
              </w:rPr>
              <w:t>A</w:t>
            </w:r>
          </w:p>
        </w:tc>
        <w:tc>
          <w:tcPr>
            <w:tcW w:w="3351" w:type="dxa"/>
            <w:vAlign w:val="center"/>
          </w:tcPr>
          <w:p w:rsidR="00E825A5" w:rsidRPr="00647068" w:rsidRDefault="00E825A5" w:rsidP="007D4CAA">
            <w:pPr>
              <w:rPr>
                <w:rFonts w:ascii="宋体" w:hAnsi="宋体"/>
                <w:szCs w:val="21"/>
              </w:rPr>
            </w:pPr>
            <w:r w:rsidRPr="00647068">
              <w:rPr>
                <w:rFonts w:ascii="宋体" w:hAnsi="宋体" w:hint="eastAsia"/>
                <w:szCs w:val="21"/>
              </w:rPr>
              <w:t>农、林、牧、渔业</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161"/>
        </w:trPr>
        <w:tc>
          <w:tcPr>
            <w:tcW w:w="648" w:type="dxa"/>
            <w:vAlign w:val="center"/>
          </w:tcPr>
          <w:p w:rsidR="00E825A5" w:rsidRPr="00647068" w:rsidRDefault="00E825A5" w:rsidP="007D4CAA">
            <w:pPr>
              <w:jc w:val="center"/>
              <w:rPr>
                <w:rFonts w:ascii="宋体" w:hAnsi="宋体"/>
                <w:szCs w:val="21"/>
              </w:rPr>
            </w:pPr>
            <w:r w:rsidRPr="00647068">
              <w:rPr>
                <w:rFonts w:ascii="宋体" w:hAnsi="宋体"/>
                <w:szCs w:val="21"/>
              </w:rPr>
              <w:t>B</w:t>
            </w:r>
          </w:p>
        </w:tc>
        <w:tc>
          <w:tcPr>
            <w:tcW w:w="3351" w:type="dxa"/>
            <w:vAlign w:val="center"/>
          </w:tcPr>
          <w:p w:rsidR="00E825A5" w:rsidRPr="00647068" w:rsidRDefault="00E825A5" w:rsidP="007D4CAA">
            <w:pPr>
              <w:rPr>
                <w:rFonts w:ascii="宋体" w:hAnsi="宋体"/>
                <w:szCs w:val="21"/>
              </w:rPr>
            </w:pPr>
            <w:r w:rsidRPr="00647068">
              <w:rPr>
                <w:rFonts w:ascii="宋体" w:hAnsi="宋体" w:hint="eastAsia"/>
                <w:szCs w:val="21"/>
              </w:rPr>
              <w:t>采矿业</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161"/>
        </w:trPr>
        <w:tc>
          <w:tcPr>
            <w:tcW w:w="648" w:type="dxa"/>
            <w:vAlign w:val="center"/>
          </w:tcPr>
          <w:p w:rsidR="00E825A5" w:rsidRPr="00647068" w:rsidRDefault="00E825A5" w:rsidP="007D4CAA">
            <w:pPr>
              <w:jc w:val="center"/>
              <w:rPr>
                <w:rFonts w:ascii="宋体" w:hAnsi="宋体"/>
                <w:szCs w:val="21"/>
              </w:rPr>
            </w:pPr>
            <w:r w:rsidRPr="00647068">
              <w:rPr>
                <w:rFonts w:ascii="宋体" w:hAnsi="宋体"/>
                <w:szCs w:val="21"/>
              </w:rPr>
              <w:t>C</w:t>
            </w:r>
          </w:p>
        </w:tc>
        <w:tc>
          <w:tcPr>
            <w:tcW w:w="3351" w:type="dxa"/>
            <w:vAlign w:val="center"/>
          </w:tcPr>
          <w:p w:rsidR="00E825A5" w:rsidRPr="00647068" w:rsidRDefault="00E825A5" w:rsidP="007D4CAA">
            <w:pPr>
              <w:rPr>
                <w:rFonts w:ascii="宋体" w:hAnsi="宋体"/>
                <w:szCs w:val="21"/>
              </w:rPr>
            </w:pPr>
            <w:r w:rsidRPr="00647068">
              <w:rPr>
                <w:rFonts w:ascii="宋体" w:hAnsi="宋体" w:hint="eastAsia"/>
                <w:szCs w:val="21"/>
              </w:rPr>
              <w:t>制造业</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26,009,612.03</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5.64</w:t>
            </w:r>
          </w:p>
        </w:tc>
      </w:tr>
      <w:tr w:rsidR="00E825A5" w:rsidTr="007D4CAA">
        <w:trPr>
          <w:trHeight w:val="161"/>
        </w:trPr>
        <w:tc>
          <w:tcPr>
            <w:tcW w:w="648" w:type="dxa"/>
            <w:vAlign w:val="center"/>
          </w:tcPr>
          <w:p w:rsidR="00E825A5" w:rsidRPr="00647068" w:rsidRDefault="00E825A5" w:rsidP="007D4CAA">
            <w:pPr>
              <w:jc w:val="center"/>
              <w:rPr>
                <w:rFonts w:ascii="宋体" w:hAnsi="宋体"/>
                <w:szCs w:val="21"/>
              </w:rPr>
            </w:pPr>
            <w:r w:rsidRPr="00647068">
              <w:rPr>
                <w:rFonts w:ascii="宋体" w:hAnsi="宋体"/>
                <w:szCs w:val="21"/>
              </w:rPr>
              <w:t>D</w:t>
            </w:r>
          </w:p>
        </w:tc>
        <w:tc>
          <w:tcPr>
            <w:tcW w:w="3351" w:type="dxa"/>
            <w:vAlign w:val="center"/>
          </w:tcPr>
          <w:p w:rsidR="00E825A5" w:rsidRPr="00647068" w:rsidRDefault="00E825A5" w:rsidP="007D4CAA">
            <w:pPr>
              <w:rPr>
                <w:rFonts w:ascii="宋体" w:hAnsi="宋体"/>
                <w:szCs w:val="21"/>
              </w:rPr>
            </w:pPr>
            <w:r w:rsidRPr="00647068">
              <w:rPr>
                <w:rFonts w:ascii="宋体" w:hAnsi="宋体" w:hint="eastAsia"/>
                <w:szCs w:val="21"/>
              </w:rPr>
              <w:t>电力、热力、燃气及水生产和供应业</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161"/>
        </w:trPr>
        <w:tc>
          <w:tcPr>
            <w:tcW w:w="648" w:type="dxa"/>
            <w:vAlign w:val="center"/>
          </w:tcPr>
          <w:p w:rsidR="00E825A5" w:rsidRPr="00647068" w:rsidRDefault="00E825A5" w:rsidP="007D4CAA">
            <w:pPr>
              <w:jc w:val="center"/>
              <w:rPr>
                <w:rFonts w:ascii="宋体" w:hAnsi="宋体"/>
                <w:szCs w:val="21"/>
              </w:rPr>
            </w:pPr>
            <w:r w:rsidRPr="00647068">
              <w:rPr>
                <w:rFonts w:ascii="宋体" w:hAnsi="宋体"/>
                <w:szCs w:val="21"/>
              </w:rPr>
              <w:t>E</w:t>
            </w:r>
          </w:p>
        </w:tc>
        <w:tc>
          <w:tcPr>
            <w:tcW w:w="3351" w:type="dxa"/>
            <w:vAlign w:val="center"/>
          </w:tcPr>
          <w:p w:rsidR="00E825A5" w:rsidRPr="00647068" w:rsidRDefault="00E825A5" w:rsidP="007D4CAA">
            <w:pPr>
              <w:rPr>
                <w:rFonts w:ascii="宋体" w:hAnsi="宋体"/>
                <w:szCs w:val="21"/>
              </w:rPr>
            </w:pPr>
            <w:r w:rsidRPr="00647068">
              <w:rPr>
                <w:rFonts w:ascii="宋体" w:hAnsi="宋体" w:hint="eastAsia"/>
                <w:szCs w:val="21"/>
              </w:rPr>
              <w:t>建筑业</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3,372,000.00</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0.73</w:t>
            </w:r>
          </w:p>
        </w:tc>
      </w:tr>
      <w:tr w:rsidR="00E825A5" w:rsidTr="007D4CAA">
        <w:trPr>
          <w:trHeight w:val="161"/>
        </w:trPr>
        <w:tc>
          <w:tcPr>
            <w:tcW w:w="648" w:type="dxa"/>
            <w:vAlign w:val="center"/>
          </w:tcPr>
          <w:p w:rsidR="00E825A5" w:rsidRPr="00647068" w:rsidRDefault="00E825A5" w:rsidP="007D4CAA">
            <w:pPr>
              <w:jc w:val="center"/>
              <w:rPr>
                <w:rFonts w:ascii="宋体" w:hAnsi="宋体"/>
                <w:szCs w:val="21"/>
              </w:rPr>
            </w:pPr>
            <w:r w:rsidRPr="00647068">
              <w:rPr>
                <w:rFonts w:ascii="宋体" w:hAnsi="宋体"/>
                <w:szCs w:val="21"/>
              </w:rPr>
              <w:t>F</w:t>
            </w:r>
          </w:p>
        </w:tc>
        <w:tc>
          <w:tcPr>
            <w:tcW w:w="3351" w:type="dxa"/>
            <w:vAlign w:val="center"/>
          </w:tcPr>
          <w:p w:rsidR="00E825A5" w:rsidRPr="00647068" w:rsidRDefault="00E825A5" w:rsidP="007D4CAA">
            <w:pPr>
              <w:rPr>
                <w:rFonts w:ascii="宋体" w:hAnsi="宋体"/>
                <w:szCs w:val="21"/>
              </w:rPr>
            </w:pPr>
            <w:r w:rsidRPr="00647068">
              <w:rPr>
                <w:rFonts w:ascii="宋体" w:hAnsi="宋体" w:hint="eastAsia"/>
                <w:szCs w:val="21"/>
              </w:rPr>
              <w:t>批发和零售业</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161"/>
        </w:trPr>
        <w:tc>
          <w:tcPr>
            <w:tcW w:w="648" w:type="dxa"/>
            <w:vAlign w:val="center"/>
          </w:tcPr>
          <w:p w:rsidR="00E825A5" w:rsidRPr="00647068" w:rsidRDefault="00E825A5" w:rsidP="007D4CAA">
            <w:pPr>
              <w:jc w:val="center"/>
              <w:rPr>
                <w:rFonts w:ascii="宋体" w:hAnsi="宋体"/>
                <w:szCs w:val="21"/>
              </w:rPr>
            </w:pPr>
            <w:r w:rsidRPr="00647068">
              <w:rPr>
                <w:rFonts w:ascii="宋体" w:hAnsi="宋体"/>
                <w:szCs w:val="21"/>
              </w:rPr>
              <w:t>G</w:t>
            </w:r>
          </w:p>
        </w:tc>
        <w:tc>
          <w:tcPr>
            <w:tcW w:w="3351" w:type="dxa"/>
          </w:tcPr>
          <w:p w:rsidR="00E825A5" w:rsidRPr="00647068" w:rsidRDefault="00E825A5" w:rsidP="007D4CAA">
            <w:pPr>
              <w:rPr>
                <w:rFonts w:ascii="宋体" w:hAnsi="宋体"/>
                <w:szCs w:val="21"/>
              </w:rPr>
            </w:pPr>
            <w:r w:rsidRPr="00647068">
              <w:rPr>
                <w:rFonts w:ascii="宋体" w:hAnsi="宋体" w:hint="eastAsia"/>
                <w:szCs w:val="21"/>
              </w:rPr>
              <w:t>交通运输、仓储和邮政业</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291"/>
        </w:trPr>
        <w:tc>
          <w:tcPr>
            <w:tcW w:w="648" w:type="dxa"/>
            <w:vAlign w:val="center"/>
          </w:tcPr>
          <w:p w:rsidR="00E825A5" w:rsidRPr="00647068" w:rsidRDefault="00E825A5" w:rsidP="007D4CAA">
            <w:pPr>
              <w:jc w:val="center"/>
              <w:rPr>
                <w:rFonts w:ascii="宋体" w:hAnsi="宋体"/>
                <w:szCs w:val="21"/>
              </w:rPr>
            </w:pPr>
            <w:r w:rsidRPr="00647068">
              <w:rPr>
                <w:rFonts w:ascii="宋体" w:hAnsi="宋体"/>
                <w:szCs w:val="21"/>
              </w:rPr>
              <w:t>H</w:t>
            </w:r>
          </w:p>
        </w:tc>
        <w:tc>
          <w:tcPr>
            <w:tcW w:w="3351" w:type="dxa"/>
          </w:tcPr>
          <w:p w:rsidR="00E825A5" w:rsidRPr="00647068" w:rsidRDefault="00E825A5" w:rsidP="007D4CAA">
            <w:pPr>
              <w:rPr>
                <w:rFonts w:ascii="宋体" w:hAnsi="宋体"/>
                <w:szCs w:val="21"/>
              </w:rPr>
            </w:pPr>
            <w:r w:rsidRPr="00647068">
              <w:rPr>
                <w:rFonts w:ascii="宋体" w:hAnsi="宋体" w:hint="eastAsia"/>
                <w:szCs w:val="21"/>
              </w:rPr>
              <w:t>住宿和餐饮业</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2,440,350.00</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0.53</w:t>
            </w:r>
          </w:p>
        </w:tc>
      </w:tr>
      <w:tr w:rsidR="00E825A5" w:rsidTr="007D4CAA">
        <w:trPr>
          <w:trHeight w:val="337"/>
        </w:trPr>
        <w:tc>
          <w:tcPr>
            <w:tcW w:w="648" w:type="dxa"/>
            <w:vAlign w:val="center"/>
          </w:tcPr>
          <w:p w:rsidR="00E825A5" w:rsidRPr="00647068" w:rsidRDefault="00E825A5" w:rsidP="007D4CAA">
            <w:pPr>
              <w:jc w:val="center"/>
              <w:rPr>
                <w:rFonts w:ascii="宋体" w:hAnsi="宋体"/>
                <w:szCs w:val="21"/>
              </w:rPr>
            </w:pPr>
            <w:r w:rsidRPr="00647068">
              <w:rPr>
                <w:rFonts w:ascii="宋体" w:hAnsi="宋体"/>
                <w:szCs w:val="21"/>
              </w:rPr>
              <w:t>I</w:t>
            </w:r>
          </w:p>
        </w:tc>
        <w:tc>
          <w:tcPr>
            <w:tcW w:w="3351" w:type="dxa"/>
          </w:tcPr>
          <w:p w:rsidR="00E825A5" w:rsidRPr="00647068" w:rsidRDefault="00E825A5" w:rsidP="007D4CAA">
            <w:pPr>
              <w:rPr>
                <w:rFonts w:ascii="宋体" w:hAnsi="宋体"/>
                <w:szCs w:val="21"/>
              </w:rPr>
            </w:pPr>
            <w:r w:rsidRPr="00647068">
              <w:rPr>
                <w:rFonts w:ascii="宋体" w:hAnsi="宋体" w:hint="eastAsia"/>
                <w:szCs w:val="21"/>
              </w:rPr>
              <w:t>信息传输、软件和信息技术服务业</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337"/>
        </w:trPr>
        <w:tc>
          <w:tcPr>
            <w:tcW w:w="648" w:type="dxa"/>
            <w:vAlign w:val="center"/>
          </w:tcPr>
          <w:p w:rsidR="00E825A5" w:rsidRPr="00647068" w:rsidRDefault="00E825A5" w:rsidP="007D4CAA">
            <w:pPr>
              <w:jc w:val="center"/>
              <w:rPr>
                <w:rFonts w:ascii="宋体" w:hAnsi="宋体"/>
                <w:szCs w:val="21"/>
              </w:rPr>
            </w:pPr>
            <w:r w:rsidRPr="00647068">
              <w:rPr>
                <w:rFonts w:ascii="宋体" w:hAnsi="宋体"/>
                <w:szCs w:val="21"/>
              </w:rPr>
              <w:t>J</w:t>
            </w:r>
          </w:p>
        </w:tc>
        <w:tc>
          <w:tcPr>
            <w:tcW w:w="3351" w:type="dxa"/>
          </w:tcPr>
          <w:p w:rsidR="00E825A5" w:rsidRPr="00647068" w:rsidRDefault="00E825A5" w:rsidP="007D4CAA">
            <w:pPr>
              <w:rPr>
                <w:rFonts w:ascii="宋体" w:hAnsi="宋体"/>
                <w:szCs w:val="21"/>
              </w:rPr>
            </w:pPr>
            <w:r w:rsidRPr="00647068">
              <w:rPr>
                <w:rFonts w:ascii="宋体" w:hAnsi="宋体" w:hint="eastAsia"/>
                <w:szCs w:val="21"/>
              </w:rPr>
              <w:t>金融业</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3,267,200.00</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0.71</w:t>
            </w:r>
          </w:p>
        </w:tc>
      </w:tr>
      <w:tr w:rsidR="00E825A5" w:rsidTr="007D4CAA">
        <w:trPr>
          <w:trHeight w:val="356"/>
        </w:trPr>
        <w:tc>
          <w:tcPr>
            <w:tcW w:w="648" w:type="dxa"/>
            <w:vAlign w:val="center"/>
          </w:tcPr>
          <w:p w:rsidR="00E825A5" w:rsidRPr="00647068" w:rsidRDefault="00E825A5" w:rsidP="007D4CAA">
            <w:pPr>
              <w:jc w:val="center"/>
              <w:rPr>
                <w:rFonts w:ascii="宋体" w:hAnsi="宋体"/>
                <w:szCs w:val="21"/>
              </w:rPr>
            </w:pPr>
            <w:r w:rsidRPr="00647068">
              <w:rPr>
                <w:rFonts w:ascii="宋体" w:hAnsi="宋体"/>
                <w:szCs w:val="21"/>
              </w:rPr>
              <w:t>K</w:t>
            </w:r>
          </w:p>
        </w:tc>
        <w:tc>
          <w:tcPr>
            <w:tcW w:w="3351" w:type="dxa"/>
          </w:tcPr>
          <w:p w:rsidR="00E825A5" w:rsidRPr="00647068" w:rsidRDefault="00E825A5" w:rsidP="007D4CAA">
            <w:pPr>
              <w:rPr>
                <w:rFonts w:ascii="宋体" w:hAnsi="宋体"/>
                <w:szCs w:val="21"/>
              </w:rPr>
            </w:pPr>
            <w:r w:rsidRPr="00647068">
              <w:rPr>
                <w:rFonts w:ascii="宋体" w:hAnsi="宋体" w:hint="eastAsia"/>
                <w:szCs w:val="21"/>
              </w:rPr>
              <w:t>房地产业</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3,139,700.00</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0.68</w:t>
            </w:r>
          </w:p>
        </w:tc>
      </w:tr>
      <w:tr w:rsidR="00E825A5" w:rsidTr="007D4CAA">
        <w:trPr>
          <w:trHeight w:val="356"/>
        </w:trPr>
        <w:tc>
          <w:tcPr>
            <w:tcW w:w="648" w:type="dxa"/>
            <w:vAlign w:val="center"/>
          </w:tcPr>
          <w:p w:rsidR="00E825A5" w:rsidRPr="00647068" w:rsidRDefault="00E825A5" w:rsidP="007D4CAA">
            <w:pPr>
              <w:jc w:val="center"/>
              <w:rPr>
                <w:rFonts w:ascii="宋体" w:hAnsi="宋体"/>
                <w:szCs w:val="21"/>
              </w:rPr>
            </w:pPr>
            <w:r w:rsidRPr="00647068">
              <w:rPr>
                <w:rFonts w:ascii="宋体" w:hAnsi="宋体"/>
                <w:szCs w:val="21"/>
              </w:rPr>
              <w:t>L</w:t>
            </w:r>
          </w:p>
        </w:tc>
        <w:tc>
          <w:tcPr>
            <w:tcW w:w="3351" w:type="dxa"/>
          </w:tcPr>
          <w:p w:rsidR="00E825A5" w:rsidRPr="00647068" w:rsidRDefault="00E825A5" w:rsidP="007D4CAA">
            <w:pPr>
              <w:rPr>
                <w:rFonts w:ascii="宋体" w:hAnsi="宋体"/>
                <w:szCs w:val="21"/>
              </w:rPr>
            </w:pPr>
            <w:r w:rsidRPr="00647068">
              <w:rPr>
                <w:rFonts w:ascii="宋体" w:hAnsi="宋体" w:hint="eastAsia"/>
                <w:szCs w:val="21"/>
              </w:rPr>
              <w:t>租赁和商务服务业</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337"/>
        </w:trPr>
        <w:tc>
          <w:tcPr>
            <w:tcW w:w="648" w:type="dxa"/>
            <w:vAlign w:val="center"/>
          </w:tcPr>
          <w:p w:rsidR="00E825A5" w:rsidRPr="00647068" w:rsidRDefault="00E825A5" w:rsidP="007D4CAA">
            <w:pPr>
              <w:jc w:val="center"/>
              <w:rPr>
                <w:rFonts w:ascii="宋体" w:hAnsi="宋体"/>
                <w:szCs w:val="21"/>
              </w:rPr>
            </w:pPr>
            <w:r w:rsidRPr="00647068">
              <w:rPr>
                <w:rFonts w:ascii="宋体" w:hAnsi="宋体"/>
                <w:szCs w:val="21"/>
              </w:rPr>
              <w:t>M</w:t>
            </w:r>
          </w:p>
        </w:tc>
        <w:tc>
          <w:tcPr>
            <w:tcW w:w="3351" w:type="dxa"/>
          </w:tcPr>
          <w:p w:rsidR="00E825A5" w:rsidRPr="00647068" w:rsidRDefault="00E825A5" w:rsidP="007D4CAA">
            <w:pPr>
              <w:rPr>
                <w:rFonts w:ascii="宋体" w:hAnsi="宋体"/>
                <w:szCs w:val="21"/>
              </w:rPr>
            </w:pPr>
            <w:r w:rsidRPr="00647068">
              <w:rPr>
                <w:rFonts w:ascii="宋体" w:hAnsi="宋体" w:hint="eastAsia"/>
                <w:szCs w:val="21"/>
              </w:rPr>
              <w:t>科学研究和技术服务业</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341"/>
        </w:trPr>
        <w:tc>
          <w:tcPr>
            <w:tcW w:w="648" w:type="dxa"/>
          </w:tcPr>
          <w:p w:rsidR="00E825A5" w:rsidRPr="00647068" w:rsidRDefault="00E825A5" w:rsidP="007D4CAA">
            <w:pPr>
              <w:jc w:val="center"/>
              <w:rPr>
                <w:rFonts w:ascii="宋体" w:hAnsi="宋体"/>
                <w:szCs w:val="21"/>
              </w:rPr>
            </w:pPr>
            <w:r w:rsidRPr="00647068">
              <w:rPr>
                <w:rFonts w:ascii="宋体" w:hAnsi="宋体" w:hint="eastAsia"/>
                <w:szCs w:val="21"/>
              </w:rPr>
              <w:t>N</w:t>
            </w:r>
          </w:p>
        </w:tc>
        <w:tc>
          <w:tcPr>
            <w:tcW w:w="3351" w:type="dxa"/>
          </w:tcPr>
          <w:p w:rsidR="00E825A5" w:rsidRPr="00647068" w:rsidRDefault="00E825A5" w:rsidP="007D4CAA">
            <w:pPr>
              <w:rPr>
                <w:rFonts w:ascii="宋体" w:hAnsi="宋体"/>
                <w:szCs w:val="21"/>
              </w:rPr>
            </w:pPr>
            <w:r w:rsidRPr="00647068">
              <w:rPr>
                <w:rFonts w:ascii="宋体" w:hAnsi="宋体" w:hint="eastAsia"/>
                <w:szCs w:val="21"/>
              </w:rPr>
              <w:t>水利、环境和公共设施管理业</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337"/>
        </w:trPr>
        <w:tc>
          <w:tcPr>
            <w:tcW w:w="648" w:type="dxa"/>
          </w:tcPr>
          <w:p w:rsidR="00E825A5" w:rsidRPr="00647068" w:rsidRDefault="00E825A5" w:rsidP="007D4CAA">
            <w:pPr>
              <w:jc w:val="center"/>
              <w:rPr>
                <w:rFonts w:ascii="宋体" w:hAnsi="宋体"/>
                <w:szCs w:val="21"/>
              </w:rPr>
            </w:pPr>
            <w:r w:rsidRPr="00647068">
              <w:rPr>
                <w:rFonts w:ascii="宋体" w:hAnsi="宋体" w:hint="eastAsia"/>
                <w:szCs w:val="21"/>
              </w:rPr>
              <w:t>O</w:t>
            </w:r>
          </w:p>
        </w:tc>
        <w:tc>
          <w:tcPr>
            <w:tcW w:w="3351" w:type="dxa"/>
          </w:tcPr>
          <w:p w:rsidR="00E825A5" w:rsidRPr="00647068" w:rsidRDefault="00E825A5" w:rsidP="007D4CAA">
            <w:pPr>
              <w:rPr>
                <w:rFonts w:ascii="宋体" w:hAnsi="宋体"/>
                <w:szCs w:val="21"/>
              </w:rPr>
            </w:pPr>
            <w:r w:rsidRPr="00647068">
              <w:rPr>
                <w:rFonts w:ascii="宋体" w:hAnsi="宋体" w:hint="eastAsia"/>
                <w:szCs w:val="21"/>
              </w:rPr>
              <w:t>居民服务、修理和其他服务业</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337"/>
        </w:trPr>
        <w:tc>
          <w:tcPr>
            <w:tcW w:w="648" w:type="dxa"/>
          </w:tcPr>
          <w:p w:rsidR="00E825A5" w:rsidRPr="00647068" w:rsidRDefault="00E825A5" w:rsidP="007D4CAA">
            <w:pPr>
              <w:jc w:val="center"/>
              <w:rPr>
                <w:rFonts w:ascii="宋体" w:hAnsi="宋体"/>
                <w:szCs w:val="21"/>
              </w:rPr>
            </w:pPr>
            <w:r w:rsidRPr="00647068">
              <w:rPr>
                <w:rFonts w:ascii="宋体" w:hAnsi="宋体" w:hint="eastAsia"/>
                <w:szCs w:val="21"/>
              </w:rPr>
              <w:t>P</w:t>
            </w:r>
          </w:p>
        </w:tc>
        <w:tc>
          <w:tcPr>
            <w:tcW w:w="3351" w:type="dxa"/>
          </w:tcPr>
          <w:p w:rsidR="00E825A5" w:rsidRPr="00647068" w:rsidRDefault="00E825A5" w:rsidP="007D4CAA">
            <w:pPr>
              <w:rPr>
                <w:rFonts w:ascii="宋体" w:hAnsi="宋体"/>
                <w:szCs w:val="21"/>
              </w:rPr>
            </w:pPr>
            <w:r w:rsidRPr="00647068">
              <w:rPr>
                <w:rFonts w:ascii="宋体" w:hAnsi="宋体" w:hint="eastAsia"/>
                <w:szCs w:val="21"/>
              </w:rPr>
              <w:t>教育</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356"/>
        </w:trPr>
        <w:tc>
          <w:tcPr>
            <w:tcW w:w="648" w:type="dxa"/>
          </w:tcPr>
          <w:p w:rsidR="00E825A5" w:rsidRPr="00647068" w:rsidRDefault="00E825A5" w:rsidP="007D4CAA">
            <w:pPr>
              <w:jc w:val="center"/>
              <w:rPr>
                <w:rFonts w:ascii="宋体" w:hAnsi="宋体"/>
                <w:szCs w:val="21"/>
              </w:rPr>
            </w:pPr>
            <w:r w:rsidRPr="00647068">
              <w:rPr>
                <w:rFonts w:ascii="宋体" w:hAnsi="宋体" w:hint="eastAsia"/>
                <w:szCs w:val="21"/>
              </w:rPr>
              <w:t>Q</w:t>
            </w:r>
          </w:p>
        </w:tc>
        <w:tc>
          <w:tcPr>
            <w:tcW w:w="3351" w:type="dxa"/>
          </w:tcPr>
          <w:p w:rsidR="00E825A5" w:rsidRPr="00647068" w:rsidRDefault="00E825A5" w:rsidP="007D4CAA">
            <w:pPr>
              <w:rPr>
                <w:rFonts w:ascii="宋体" w:hAnsi="宋体"/>
                <w:szCs w:val="21"/>
              </w:rPr>
            </w:pPr>
            <w:r w:rsidRPr="00647068">
              <w:rPr>
                <w:rFonts w:ascii="宋体" w:hAnsi="宋体" w:hint="eastAsia"/>
                <w:szCs w:val="21"/>
              </w:rPr>
              <w:t>卫生和社会工作</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356"/>
        </w:trPr>
        <w:tc>
          <w:tcPr>
            <w:tcW w:w="648" w:type="dxa"/>
          </w:tcPr>
          <w:p w:rsidR="00E825A5" w:rsidRPr="00647068" w:rsidRDefault="00E825A5" w:rsidP="007D4CAA">
            <w:pPr>
              <w:jc w:val="center"/>
              <w:rPr>
                <w:rFonts w:ascii="宋体" w:hAnsi="宋体"/>
                <w:szCs w:val="21"/>
              </w:rPr>
            </w:pPr>
            <w:r w:rsidRPr="00647068">
              <w:rPr>
                <w:rFonts w:ascii="宋体" w:hAnsi="宋体" w:hint="eastAsia"/>
                <w:szCs w:val="21"/>
              </w:rPr>
              <w:t>R</w:t>
            </w:r>
          </w:p>
        </w:tc>
        <w:tc>
          <w:tcPr>
            <w:tcW w:w="3351" w:type="dxa"/>
          </w:tcPr>
          <w:p w:rsidR="00E825A5" w:rsidRPr="00647068" w:rsidRDefault="00E825A5" w:rsidP="007D4CAA">
            <w:pPr>
              <w:rPr>
                <w:rFonts w:ascii="宋体" w:hAnsi="宋体"/>
                <w:szCs w:val="21"/>
              </w:rPr>
            </w:pPr>
            <w:r w:rsidRPr="00647068">
              <w:rPr>
                <w:rFonts w:ascii="宋体" w:hAnsi="宋体" w:hint="eastAsia"/>
                <w:szCs w:val="21"/>
              </w:rPr>
              <w:t>文化、体育和娱乐业</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337"/>
        </w:trPr>
        <w:tc>
          <w:tcPr>
            <w:tcW w:w="648" w:type="dxa"/>
          </w:tcPr>
          <w:p w:rsidR="00E825A5" w:rsidRPr="00647068" w:rsidRDefault="00E825A5" w:rsidP="007D4CAA">
            <w:pPr>
              <w:jc w:val="center"/>
              <w:rPr>
                <w:rFonts w:ascii="宋体" w:hAnsi="宋体"/>
                <w:szCs w:val="21"/>
              </w:rPr>
            </w:pPr>
            <w:r w:rsidRPr="00647068">
              <w:rPr>
                <w:rFonts w:ascii="宋体" w:hAnsi="宋体" w:hint="eastAsia"/>
                <w:szCs w:val="21"/>
              </w:rPr>
              <w:t>S</w:t>
            </w:r>
          </w:p>
        </w:tc>
        <w:tc>
          <w:tcPr>
            <w:tcW w:w="3351" w:type="dxa"/>
          </w:tcPr>
          <w:p w:rsidR="00E825A5" w:rsidRPr="00647068" w:rsidRDefault="00E825A5" w:rsidP="007D4CAA">
            <w:pPr>
              <w:rPr>
                <w:rFonts w:ascii="宋体" w:hAnsi="宋体"/>
                <w:szCs w:val="21"/>
              </w:rPr>
            </w:pPr>
            <w:r w:rsidRPr="00647068">
              <w:rPr>
                <w:rFonts w:ascii="宋体" w:hAnsi="宋体" w:hint="eastAsia"/>
                <w:szCs w:val="21"/>
              </w:rPr>
              <w:t>综合</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w:t>
            </w:r>
          </w:p>
        </w:tc>
      </w:tr>
      <w:tr w:rsidR="00E825A5" w:rsidTr="007D4CAA">
        <w:trPr>
          <w:trHeight w:val="356"/>
        </w:trPr>
        <w:tc>
          <w:tcPr>
            <w:tcW w:w="648" w:type="dxa"/>
            <w:vAlign w:val="center"/>
          </w:tcPr>
          <w:p w:rsidR="00E825A5" w:rsidRPr="00647068" w:rsidRDefault="00E825A5" w:rsidP="007D4CAA">
            <w:pPr>
              <w:jc w:val="center"/>
              <w:rPr>
                <w:rFonts w:ascii="宋体" w:hAnsi="宋体"/>
                <w:szCs w:val="21"/>
              </w:rPr>
            </w:pPr>
          </w:p>
        </w:tc>
        <w:tc>
          <w:tcPr>
            <w:tcW w:w="3351" w:type="dxa"/>
            <w:vAlign w:val="center"/>
          </w:tcPr>
          <w:p w:rsidR="00E825A5" w:rsidRPr="00647068" w:rsidRDefault="00E825A5" w:rsidP="007D4CAA">
            <w:pPr>
              <w:rPr>
                <w:rFonts w:ascii="宋体" w:hAnsi="宋体"/>
                <w:szCs w:val="21"/>
              </w:rPr>
            </w:pPr>
            <w:r w:rsidRPr="00647068">
              <w:rPr>
                <w:rFonts w:ascii="宋体" w:hAnsi="宋体" w:hint="eastAsia"/>
                <w:szCs w:val="21"/>
              </w:rPr>
              <w:t>合计</w:t>
            </w:r>
          </w:p>
        </w:tc>
        <w:tc>
          <w:tcPr>
            <w:tcW w:w="2670" w:type="dxa"/>
            <w:vAlign w:val="center"/>
          </w:tcPr>
          <w:p w:rsidR="00E825A5" w:rsidRPr="00647068" w:rsidRDefault="00E825A5" w:rsidP="007D4CAA">
            <w:pPr>
              <w:jc w:val="right"/>
              <w:rPr>
                <w:rFonts w:ascii="宋体" w:hAnsi="宋体"/>
                <w:szCs w:val="21"/>
              </w:rPr>
            </w:pPr>
            <w:r>
              <w:rPr>
                <w:rFonts w:ascii="宋体" w:hAnsi="宋体"/>
                <w:szCs w:val="21"/>
              </w:rPr>
              <w:t>38,228,862.03</w:t>
            </w:r>
          </w:p>
        </w:tc>
        <w:tc>
          <w:tcPr>
            <w:tcW w:w="2400" w:type="dxa"/>
            <w:vAlign w:val="center"/>
          </w:tcPr>
          <w:p w:rsidR="00E825A5" w:rsidRPr="00647068" w:rsidRDefault="00E825A5" w:rsidP="007D4CAA">
            <w:pPr>
              <w:jc w:val="right"/>
              <w:rPr>
                <w:rFonts w:ascii="宋体" w:hAnsi="宋体"/>
                <w:szCs w:val="21"/>
              </w:rPr>
            </w:pPr>
            <w:r>
              <w:rPr>
                <w:rFonts w:ascii="宋体" w:hAnsi="宋体"/>
                <w:szCs w:val="21"/>
              </w:rPr>
              <w:t>8.29</w:t>
            </w:r>
          </w:p>
        </w:tc>
      </w:tr>
    </w:tbl>
    <w:p w:rsidR="00E825A5" w:rsidRDefault="00E825A5" w:rsidP="00E825A5">
      <w:pPr>
        <w:spacing w:line="360" w:lineRule="auto"/>
        <w:ind w:leftChars="-67" w:hangingChars="67" w:hanging="141"/>
        <w:jc w:val="left"/>
        <w:rPr>
          <w:rFonts w:ascii="宋体" w:hAnsi="宋体"/>
        </w:rPr>
      </w:pPr>
    </w:p>
    <w:p w:rsidR="00E825A5" w:rsidRPr="00223132" w:rsidRDefault="00E825A5" w:rsidP="00E825A5">
      <w:pPr>
        <w:pStyle w:val="XBRLTitle3"/>
        <w:numPr>
          <w:ilvl w:val="0"/>
          <w:numId w:val="0"/>
        </w:numPr>
      </w:pPr>
      <w:bookmarkStart w:id="39" w:name="m5021"/>
      <w:bookmarkEnd w:id="37"/>
      <w:r>
        <w:t>2.2</w:t>
      </w:r>
      <w:r>
        <w:rPr>
          <w:rFonts w:hint="eastAsia"/>
        </w:rPr>
        <w:t>报告期末按行业分类的</w:t>
      </w:r>
      <w:r w:rsidRPr="00223132">
        <w:rPr>
          <w:rFonts w:hint="eastAsia"/>
        </w:rPr>
        <w:t>港</w:t>
      </w:r>
      <w:r>
        <w:rPr>
          <w:rFonts w:hint="eastAsia"/>
        </w:rPr>
        <w:t>股</w:t>
      </w:r>
      <w:r w:rsidRPr="00223132">
        <w:rPr>
          <w:rFonts w:hint="eastAsia"/>
        </w:rPr>
        <w:t>通投资股票投资组合</w:t>
      </w:r>
    </w:p>
    <w:bookmarkEnd w:id="36"/>
    <w:bookmarkEnd w:id="38"/>
    <w:bookmarkEnd w:id="39"/>
    <w:p w:rsidR="00E825A5" w:rsidRDefault="00E825A5" w:rsidP="00E825A5">
      <w:pPr>
        <w:spacing w:line="360" w:lineRule="auto"/>
        <w:ind w:firstLineChars="200" w:firstLine="420"/>
        <w:jc w:val="left"/>
        <w:rPr>
          <w:rFonts w:ascii="宋体" w:hAnsi="宋体"/>
        </w:rPr>
      </w:pPr>
      <w:r>
        <w:rPr>
          <w:rFonts w:ascii="宋体" w:hAnsi="宋体" w:cs="Consolas" w:hint="eastAsia"/>
          <w:kern w:val="0"/>
          <w:szCs w:val="21"/>
        </w:rPr>
        <w:t>本基金本报告期末未持有港股通股票。</w:t>
      </w:r>
    </w:p>
    <w:p w:rsidR="00E825A5" w:rsidRDefault="00E825A5" w:rsidP="00E825A5"/>
    <w:p w:rsidR="00E825A5" w:rsidRPr="00223132" w:rsidRDefault="00E825A5" w:rsidP="00E825A5">
      <w:pPr>
        <w:pStyle w:val="XBRLTitle2"/>
        <w:spacing w:before="312" w:after="312"/>
      </w:pPr>
      <w:bookmarkStart w:id="40" w:name="m503"/>
      <w:r>
        <w:rPr>
          <w:lang w:eastAsia="zh-CN"/>
        </w:rPr>
        <w:t>3</w:t>
      </w:r>
      <w:r w:rsidRPr="00223132">
        <w:t>报告期末按公允价值占基金资产净值比例大小排序的前十名股票投资明细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6"/>
        <w:gridCol w:w="1311"/>
        <w:gridCol w:w="1505"/>
        <w:gridCol w:w="1475"/>
        <w:gridCol w:w="1871"/>
        <w:gridCol w:w="1744"/>
      </w:tblGrid>
      <w:tr w:rsidR="00E825A5" w:rsidTr="007D4CAA">
        <w:trPr>
          <w:trHeight w:val="676"/>
        </w:trPr>
        <w:tc>
          <w:tcPr>
            <w:tcW w:w="648" w:type="dxa"/>
            <w:shd w:val="clear" w:color="auto" w:fill="D9D9D9"/>
            <w:vAlign w:val="center"/>
          </w:tcPr>
          <w:p w:rsidR="00E825A5" w:rsidRDefault="00E825A5" w:rsidP="007D4CAA">
            <w:pPr>
              <w:jc w:val="center"/>
              <w:rPr>
                <w:rFonts w:ascii="宋体" w:hAnsi="宋体"/>
              </w:rPr>
            </w:pPr>
            <w:r>
              <w:rPr>
                <w:rFonts w:ascii="宋体" w:hAnsi="宋体" w:hint="eastAsia"/>
              </w:rPr>
              <w:t>序号</w:t>
            </w:r>
          </w:p>
        </w:tc>
        <w:tc>
          <w:tcPr>
            <w:tcW w:w="1386" w:type="dxa"/>
            <w:shd w:val="clear" w:color="auto" w:fill="D9D9D9"/>
            <w:vAlign w:val="center"/>
          </w:tcPr>
          <w:p w:rsidR="00E825A5" w:rsidRDefault="00E825A5" w:rsidP="007D4CAA">
            <w:pPr>
              <w:jc w:val="center"/>
              <w:rPr>
                <w:rFonts w:ascii="宋体" w:hAnsi="宋体"/>
              </w:rPr>
            </w:pPr>
            <w:r>
              <w:rPr>
                <w:rFonts w:ascii="宋体" w:hAnsi="宋体" w:hint="eastAsia"/>
              </w:rPr>
              <w:t>股票代码</w:t>
            </w:r>
          </w:p>
        </w:tc>
        <w:tc>
          <w:tcPr>
            <w:tcW w:w="1680" w:type="dxa"/>
            <w:shd w:val="clear" w:color="auto" w:fill="D9D9D9"/>
            <w:vAlign w:val="center"/>
          </w:tcPr>
          <w:p w:rsidR="00E825A5" w:rsidRDefault="00E825A5" w:rsidP="007D4CAA">
            <w:pPr>
              <w:jc w:val="center"/>
              <w:rPr>
                <w:rFonts w:ascii="宋体" w:hAnsi="宋体"/>
              </w:rPr>
            </w:pPr>
            <w:r>
              <w:rPr>
                <w:rFonts w:ascii="宋体" w:hAnsi="宋体" w:hint="eastAsia"/>
              </w:rPr>
              <w:t>股票名称</w:t>
            </w:r>
          </w:p>
        </w:tc>
        <w:tc>
          <w:tcPr>
            <w:tcW w:w="1560" w:type="dxa"/>
            <w:shd w:val="clear" w:color="auto" w:fill="D9D9D9"/>
            <w:vAlign w:val="center"/>
          </w:tcPr>
          <w:p w:rsidR="00E825A5" w:rsidRDefault="00E825A5" w:rsidP="007D4CAA">
            <w:pPr>
              <w:jc w:val="center"/>
              <w:rPr>
                <w:rFonts w:ascii="宋体" w:hAnsi="宋体"/>
              </w:rPr>
            </w:pPr>
            <w:r>
              <w:rPr>
                <w:rFonts w:ascii="宋体" w:hAnsi="宋体" w:hint="eastAsia"/>
              </w:rPr>
              <w:t>数量（股）</w:t>
            </w:r>
          </w:p>
        </w:tc>
        <w:tc>
          <w:tcPr>
            <w:tcW w:w="1935" w:type="dxa"/>
            <w:shd w:val="clear" w:color="auto" w:fill="D9D9D9"/>
            <w:vAlign w:val="center"/>
          </w:tcPr>
          <w:p w:rsidR="00E825A5" w:rsidRDefault="00E825A5" w:rsidP="007D4CAA">
            <w:pPr>
              <w:jc w:val="center"/>
              <w:rPr>
                <w:rFonts w:ascii="宋体" w:hAnsi="宋体"/>
              </w:rPr>
            </w:pPr>
            <w:r>
              <w:rPr>
                <w:rFonts w:ascii="宋体" w:hAnsi="宋体" w:hint="eastAsia"/>
              </w:rPr>
              <w:t>公允价值（元）</w:t>
            </w:r>
          </w:p>
        </w:tc>
        <w:tc>
          <w:tcPr>
            <w:tcW w:w="1890" w:type="dxa"/>
            <w:shd w:val="clear" w:color="auto" w:fill="D9D9D9"/>
            <w:vAlign w:val="center"/>
          </w:tcPr>
          <w:p w:rsidR="00E825A5" w:rsidRDefault="00E825A5" w:rsidP="007D4CAA">
            <w:pPr>
              <w:jc w:val="center"/>
              <w:rPr>
                <w:rFonts w:ascii="宋体" w:hAnsi="宋体"/>
              </w:rPr>
            </w:pPr>
            <w:r>
              <w:rPr>
                <w:rFonts w:ascii="宋体" w:hAnsi="宋体" w:hint="eastAsia"/>
              </w:rPr>
              <w:t>占基金资产净值比例（％）</w:t>
            </w:r>
          </w:p>
        </w:tc>
      </w:tr>
      <w:tr w:rsidR="00E825A5" w:rsidTr="007D4CAA">
        <w:trPr>
          <w:trHeight w:val="328"/>
        </w:trPr>
        <w:tc>
          <w:tcPr>
            <w:tcW w:w="648" w:type="dxa"/>
            <w:vAlign w:val="center"/>
          </w:tcPr>
          <w:p w:rsidR="00E825A5" w:rsidRDefault="00E825A5" w:rsidP="007D4CAA">
            <w:pPr>
              <w:jc w:val="center"/>
              <w:rPr>
                <w:rFonts w:ascii="宋体" w:hAnsi="宋体"/>
              </w:rPr>
            </w:pPr>
            <w:r>
              <w:rPr>
                <w:rFonts w:ascii="宋体" w:hAnsi="宋体"/>
              </w:rPr>
              <w:t>1</w:t>
            </w:r>
          </w:p>
        </w:tc>
        <w:tc>
          <w:tcPr>
            <w:tcW w:w="1386" w:type="dxa"/>
            <w:vAlign w:val="center"/>
          </w:tcPr>
          <w:p w:rsidR="00E825A5" w:rsidRDefault="00E825A5" w:rsidP="007D4CAA">
            <w:pPr>
              <w:jc w:val="center"/>
              <w:rPr>
                <w:rFonts w:ascii="宋体" w:hAnsi="宋体"/>
              </w:rPr>
            </w:pPr>
            <w:r>
              <w:rPr>
                <w:rFonts w:ascii="宋体" w:hAnsi="宋体"/>
              </w:rPr>
              <w:t>600893</w:t>
            </w:r>
          </w:p>
        </w:tc>
        <w:tc>
          <w:tcPr>
            <w:tcW w:w="1680" w:type="dxa"/>
            <w:vAlign w:val="center"/>
          </w:tcPr>
          <w:p w:rsidR="00E825A5" w:rsidRDefault="00E825A5" w:rsidP="007D4CAA">
            <w:pPr>
              <w:jc w:val="center"/>
              <w:rPr>
                <w:rFonts w:ascii="宋体" w:hAnsi="宋体"/>
              </w:rPr>
            </w:pPr>
            <w:r>
              <w:rPr>
                <w:rFonts w:ascii="宋体" w:hAnsi="宋体"/>
              </w:rPr>
              <w:t>航发动力</w:t>
            </w:r>
          </w:p>
        </w:tc>
        <w:tc>
          <w:tcPr>
            <w:tcW w:w="1560" w:type="dxa"/>
            <w:vAlign w:val="center"/>
          </w:tcPr>
          <w:p w:rsidR="00E825A5" w:rsidRDefault="00E825A5" w:rsidP="007D4CAA">
            <w:pPr>
              <w:jc w:val="right"/>
              <w:rPr>
                <w:rFonts w:ascii="宋体" w:hAnsi="宋体"/>
              </w:rPr>
            </w:pPr>
            <w:r>
              <w:rPr>
                <w:rFonts w:ascii="宋体" w:hAnsi="宋体"/>
              </w:rPr>
              <w:t>201,300</w:t>
            </w:r>
          </w:p>
        </w:tc>
        <w:tc>
          <w:tcPr>
            <w:tcW w:w="1935" w:type="dxa"/>
            <w:vAlign w:val="center"/>
          </w:tcPr>
          <w:p w:rsidR="00E825A5" w:rsidRDefault="00E825A5" w:rsidP="007D4CAA">
            <w:pPr>
              <w:jc w:val="right"/>
              <w:rPr>
                <w:rFonts w:ascii="宋体" w:hAnsi="宋体"/>
              </w:rPr>
            </w:pPr>
            <w:r>
              <w:rPr>
                <w:rFonts w:ascii="宋体" w:hAnsi="宋体"/>
              </w:rPr>
              <w:t>4,364,184.00</w:t>
            </w:r>
          </w:p>
        </w:tc>
        <w:tc>
          <w:tcPr>
            <w:tcW w:w="1890" w:type="dxa"/>
            <w:vAlign w:val="center"/>
          </w:tcPr>
          <w:p w:rsidR="00E825A5" w:rsidRDefault="00E825A5" w:rsidP="007D4CAA">
            <w:pPr>
              <w:jc w:val="right"/>
              <w:rPr>
                <w:rFonts w:ascii="宋体" w:hAnsi="宋体"/>
              </w:rPr>
            </w:pPr>
            <w:r>
              <w:rPr>
                <w:rFonts w:ascii="宋体" w:hAnsi="宋体"/>
              </w:rPr>
              <w:t>0.95</w:t>
            </w:r>
          </w:p>
        </w:tc>
      </w:tr>
      <w:tr w:rsidR="00E825A5" w:rsidTr="007D4CAA">
        <w:trPr>
          <w:trHeight w:val="328"/>
        </w:trPr>
        <w:tc>
          <w:tcPr>
            <w:tcW w:w="648" w:type="dxa"/>
            <w:vAlign w:val="center"/>
          </w:tcPr>
          <w:p w:rsidR="00E825A5" w:rsidRDefault="00E825A5" w:rsidP="007D4CAA">
            <w:pPr>
              <w:jc w:val="center"/>
              <w:rPr>
                <w:rFonts w:ascii="宋体" w:hAnsi="宋体"/>
              </w:rPr>
            </w:pPr>
            <w:r>
              <w:rPr>
                <w:rFonts w:ascii="宋体" w:hAnsi="宋体"/>
              </w:rPr>
              <w:t>2</w:t>
            </w:r>
          </w:p>
        </w:tc>
        <w:tc>
          <w:tcPr>
            <w:tcW w:w="1386" w:type="dxa"/>
            <w:vAlign w:val="center"/>
          </w:tcPr>
          <w:p w:rsidR="00E825A5" w:rsidRDefault="00E825A5" w:rsidP="007D4CAA">
            <w:pPr>
              <w:jc w:val="center"/>
              <w:rPr>
                <w:rFonts w:ascii="宋体" w:hAnsi="宋体"/>
              </w:rPr>
            </w:pPr>
            <w:r>
              <w:rPr>
                <w:rFonts w:ascii="宋体" w:hAnsi="宋体"/>
              </w:rPr>
              <w:t>002597</w:t>
            </w:r>
          </w:p>
        </w:tc>
        <w:tc>
          <w:tcPr>
            <w:tcW w:w="1680" w:type="dxa"/>
            <w:vAlign w:val="center"/>
          </w:tcPr>
          <w:p w:rsidR="00E825A5" w:rsidRDefault="00E825A5" w:rsidP="007D4CAA">
            <w:pPr>
              <w:jc w:val="center"/>
              <w:rPr>
                <w:rFonts w:ascii="宋体" w:hAnsi="宋体"/>
              </w:rPr>
            </w:pPr>
            <w:r>
              <w:rPr>
                <w:rFonts w:ascii="宋体" w:hAnsi="宋体"/>
              </w:rPr>
              <w:t>金禾实业</w:t>
            </w:r>
          </w:p>
        </w:tc>
        <w:tc>
          <w:tcPr>
            <w:tcW w:w="1560" w:type="dxa"/>
            <w:vAlign w:val="center"/>
          </w:tcPr>
          <w:p w:rsidR="00E825A5" w:rsidRDefault="00E825A5" w:rsidP="007D4CAA">
            <w:pPr>
              <w:jc w:val="right"/>
              <w:rPr>
                <w:rFonts w:ascii="宋体" w:hAnsi="宋体"/>
              </w:rPr>
            </w:pPr>
            <w:r>
              <w:rPr>
                <w:rFonts w:ascii="宋体" w:hAnsi="宋体"/>
              </w:rPr>
              <w:t>188,300</w:t>
            </w:r>
          </w:p>
        </w:tc>
        <w:tc>
          <w:tcPr>
            <w:tcW w:w="1935" w:type="dxa"/>
            <w:vAlign w:val="center"/>
          </w:tcPr>
          <w:p w:rsidR="00E825A5" w:rsidRDefault="00E825A5" w:rsidP="007D4CAA">
            <w:pPr>
              <w:jc w:val="right"/>
              <w:rPr>
                <w:rFonts w:ascii="宋体" w:hAnsi="宋体"/>
              </w:rPr>
            </w:pPr>
            <w:r>
              <w:rPr>
                <w:rFonts w:ascii="宋体" w:hAnsi="宋体"/>
              </w:rPr>
              <w:t>4,257,463.00</w:t>
            </w:r>
          </w:p>
        </w:tc>
        <w:tc>
          <w:tcPr>
            <w:tcW w:w="1890" w:type="dxa"/>
            <w:vAlign w:val="center"/>
          </w:tcPr>
          <w:p w:rsidR="00E825A5" w:rsidRDefault="00E825A5" w:rsidP="007D4CAA">
            <w:pPr>
              <w:jc w:val="right"/>
              <w:rPr>
                <w:rFonts w:ascii="宋体" w:hAnsi="宋体"/>
              </w:rPr>
            </w:pPr>
            <w:r>
              <w:rPr>
                <w:rFonts w:ascii="宋体" w:hAnsi="宋体"/>
              </w:rPr>
              <w:t>0.92</w:t>
            </w:r>
          </w:p>
        </w:tc>
      </w:tr>
      <w:tr w:rsidR="00E825A5" w:rsidTr="007D4CAA">
        <w:trPr>
          <w:trHeight w:val="328"/>
        </w:trPr>
        <w:tc>
          <w:tcPr>
            <w:tcW w:w="648" w:type="dxa"/>
            <w:vAlign w:val="center"/>
          </w:tcPr>
          <w:p w:rsidR="00E825A5" w:rsidRDefault="00E825A5" w:rsidP="007D4CAA">
            <w:pPr>
              <w:jc w:val="center"/>
              <w:rPr>
                <w:rFonts w:ascii="宋体" w:hAnsi="宋体"/>
              </w:rPr>
            </w:pPr>
            <w:r>
              <w:rPr>
                <w:rFonts w:ascii="宋体" w:hAnsi="宋体"/>
              </w:rPr>
              <w:t>3</w:t>
            </w:r>
          </w:p>
        </w:tc>
        <w:tc>
          <w:tcPr>
            <w:tcW w:w="1386" w:type="dxa"/>
            <w:vAlign w:val="center"/>
          </w:tcPr>
          <w:p w:rsidR="00E825A5" w:rsidRDefault="00E825A5" w:rsidP="007D4CAA">
            <w:pPr>
              <w:jc w:val="center"/>
              <w:rPr>
                <w:rFonts w:ascii="宋体" w:hAnsi="宋体"/>
              </w:rPr>
            </w:pPr>
            <w:r>
              <w:rPr>
                <w:rFonts w:ascii="宋体" w:hAnsi="宋体"/>
              </w:rPr>
              <w:t>601668</w:t>
            </w:r>
          </w:p>
        </w:tc>
        <w:tc>
          <w:tcPr>
            <w:tcW w:w="1680" w:type="dxa"/>
            <w:vAlign w:val="center"/>
          </w:tcPr>
          <w:p w:rsidR="00E825A5" w:rsidRDefault="00E825A5" w:rsidP="007D4CAA">
            <w:pPr>
              <w:jc w:val="center"/>
              <w:rPr>
                <w:rFonts w:ascii="宋体" w:hAnsi="宋体"/>
              </w:rPr>
            </w:pPr>
            <w:r>
              <w:rPr>
                <w:rFonts w:ascii="宋体" w:hAnsi="宋体"/>
              </w:rPr>
              <w:t>中国建筑</w:t>
            </w:r>
          </w:p>
        </w:tc>
        <w:tc>
          <w:tcPr>
            <w:tcW w:w="1560" w:type="dxa"/>
            <w:vAlign w:val="center"/>
          </w:tcPr>
          <w:p w:rsidR="00E825A5" w:rsidRDefault="00E825A5" w:rsidP="007D4CAA">
            <w:pPr>
              <w:jc w:val="right"/>
              <w:rPr>
                <w:rFonts w:ascii="宋体" w:hAnsi="宋体"/>
              </w:rPr>
            </w:pPr>
            <w:r>
              <w:rPr>
                <w:rFonts w:ascii="宋体" w:hAnsi="宋体"/>
              </w:rPr>
              <w:t>600,000</w:t>
            </w:r>
          </w:p>
        </w:tc>
        <w:tc>
          <w:tcPr>
            <w:tcW w:w="1935" w:type="dxa"/>
            <w:vAlign w:val="center"/>
          </w:tcPr>
          <w:p w:rsidR="00E825A5" w:rsidRDefault="00E825A5" w:rsidP="007D4CAA">
            <w:pPr>
              <w:jc w:val="right"/>
              <w:rPr>
                <w:rFonts w:ascii="宋体" w:hAnsi="宋体"/>
              </w:rPr>
            </w:pPr>
            <w:r>
              <w:rPr>
                <w:rFonts w:ascii="宋体" w:hAnsi="宋体"/>
              </w:rPr>
              <w:t>3,372,000.00</w:t>
            </w:r>
          </w:p>
        </w:tc>
        <w:tc>
          <w:tcPr>
            <w:tcW w:w="1890" w:type="dxa"/>
            <w:vAlign w:val="center"/>
          </w:tcPr>
          <w:p w:rsidR="00E825A5" w:rsidRDefault="00E825A5" w:rsidP="007D4CAA">
            <w:pPr>
              <w:jc w:val="right"/>
              <w:rPr>
                <w:rFonts w:ascii="宋体" w:hAnsi="宋体"/>
              </w:rPr>
            </w:pPr>
            <w:r>
              <w:rPr>
                <w:rFonts w:ascii="宋体" w:hAnsi="宋体"/>
              </w:rPr>
              <w:t>0.73</w:t>
            </w:r>
          </w:p>
        </w:tc>
      </w:tr>
      <w:tr w:rsidR="00E825A5" w:rsidTr="007D4CAA">
        <w:trPr>
          <w:trHeight w:val="328"/>
        </w:trPr>
        <w:tc>
          <w:tcPr>
            <w:tcW w:w="648" w:type="dxa"/>
            <w:vAlign w:val="center"/>
          </w:tcPr>
          <w:p w:rsidR="00E825A5" w:rsidRDefault="00E825A5" w:rsidP="007D4CAA">
            <w:pPr>
              <w:jc w:val="center"/>
              <w:rPr>
                <w:rFonts w:ascii="宋体" w:hAnsi="宋体"/>
              </w:rPr>
            </w:pPr>
            <w:r>
              <w:rPr>
                <w:rFonts w:ascii="宋体" w:hAnsi="宋体"/>
              </w:rPr>
              <w:t>4</w:t>
            </w:r>
          </w:p>
        </w:tc>
        <w:tc>
          <w:tcPr>
            <w:tcW w:w="1386" w:type="dxa"/>
            <w:vAlign w:val="center"/>
          </w:tcPr>
          <w:p w:rsidR="00E825A5" w:rsidRDefault="00E825A5" w:rsidP="007D4CAA">
            <w:pPr>
              <w:jc w:val="center"/>
              <w:rPr>
                <w:rFonts w:ascii="宋体" w:hAnsi="宋体"/>
              </w:rPr>
            </w:pPr>
            <w:r>
              <w:rPr>
                <w:rFonts w:ascii="宋体" w:hAnsi="宋体"/>
              </w:rPr>
              <w:t>600690</w:t>
            </w:r>
          </w:p>
        </w:tc>
        <w:tc>
          <w:tcPr>
            <w:tcW w:w="1680" w:type="dxa"/>
            <w:vAlign w:val="center"/>
          </w:tcPr>
          <w:p w:rsidR="00E825A5" w:rsidRDefault="00E825A5" w:rsidP="007D4CAA">
            <w:pPr>
              <w:jc w:val="center"/>
              <w:rPr>
                <w:rFonts w:ascii="宋体" w:hAnsi="宋体"/>
              </w:rPr>
            </w:pPr>
            <w:r>
              <w:rPr>
                <w:rFonts w:ascii="宋体" w:hAnsi="宋体"/>
              </w:rPr>
              <w:t>海尔智家</w:t>
            </w:r>
          </w:p>
        </w:tc>
        <w:tc>
          <w:tcPr>
            <w:tcW w:w="1560" w:type="dxa"/>
            <w:vAlign w:val="center"/>
          </w:tcPr>
          <w:p w:rsidR="00E825A5" w:rsidRDefault="00E825A5" w:rsidP="007D4CAA">
            <w:pPr>
              <w:jc w:val="right"/>
              <w:rPr>
                <w:rFonts w:ascii="宋体" w:hAnsi="宋体"/>
              </w:rPr>
            </w:pPr>
            <w:r>
              <w:rPr>
                <w:rFonts w:ascii="宋体" w:hAnsi="宋体"/>
              </w:rPr>
              <w:t>164,788</w:t>
            </w:r>
          </w:p>
        </w:tc>
        <w:tc>
          <w:tcPr>
            <w:tcW w:w="1935" w:type="dxa"/>
            <w:vAlign w:val="center"/>
          </w:tcPr>
          <w:p w:rsidR="00E825A5" w:rsidRDefault="00E825A5" w:rsidP="007D4CAA">
            <w:pPr>
              <w:jc w:val="right"/>
              <w:rPr>
                <w:rFonts w:ascii="宋体" w:hAnsi="宋体"/>
              </w:rPr>
            </w:pPr>
            <w:r>
              <w:rPr>
                <w:rFonts w:ascii="宋体" w:hAnsi="宋体"/>
              </w:rPr>
              <w:t>3,213,366.00</w:t>
            </w:r>
          </w:p>
        </w:tc>
        <w:tc>
          <w:tcPr>
            <w:tcW w:w="1890" w:type="dxa"/>
            <w:vAlign w:val="center"/>
          </w:tcPr>
          <w:p w:rsidR="00E825A5" w:rsidRDefault="00E825A5" w:rsidP="007D4CAA">
            <w:pPr>
              <w:jc w:val="right"/>
              <w:rPr>
                <w:rFonts w:ascii="宋体" w:hAnsi="宋体"/>
              </w:rPr>
            </w:pPr>
            <w:r>
              <w:rPr>
                <w:rFonts w:ascii="宋体" w:hAnsi="宋体"/>
              </w:rPr>
              <w:t>0.70</w:t>
            </w:r>
          </w:p>
        </w:tc>
      </w:tr>
      <w:tr w:rsidR="00E825A5" w:rsidTr="007D4CAA">
        <w:trPr>
          <w:trHeight w:val="328"/>
        </w:trPr>
        <w:tc>
          <w:tcPr>
            <w:tcW w:w="648" w:type="dxa"/>
            <w:vAlign w:val="center"/>
          </w:tcPr>
          <w:p w:rsidR="00E825A5" w:rsidRDefault="00E825A5" w:rsidP="007D4CAA">
            <w:pPr>
              <w:jc w:val="center"/>
              <w:rPr>
                <w:rFonts w:ascii="宋体" w:hAnsi="宋体"/>
              </w:rPr>
            </w:pPr>
            <w:r>
              <w:rPr>
                <w:rFonts w:ascii="宋体" w:hAnsi="宋体"/>
              </w:rPr>
              <w:t>5</w:t>
            </w:r>
          </w:p>
        </w:tc>
        <w:tc>
          <w:tcPr>
            <w:tcW w:w="1386" w:type="dxa"/>
            <w:vAlign w:val="center"/>
          </w:tcPr>
          <w:p w:rsidR="00E825A5" w:rsidRDefault="00E825A5" w:rsidP="007D4CAA">
            <w:pPr>
              <w:jc w:val="center"/>
              <w:rPr>
                <w:rFonts w:ascii="宋体" w:hAnsi="宋体"/>
              </w:rPr>
            </w:pPr>
            <w:r>
              <w:rPr>
                <w:rFonts w:ascii="宋体" w:hAnsi="宋体"/>
              </w:rPr>
              <w:t>600380</w:t>
            </w:r>
          </w:p>
        </w:tc>
        <w:tc>
          <w:tcPr>
            <w:tcW w:w="1680" w:type="dxa"/>
            <w:vAlign w:val="center"/>
          </w:tcPr>
          <w:p w:rsidR="00E825A5" w:rsidRDefault="00E825A5" w:rsidP="007D4CAA">
            <w:pPr>
              <w:jc w:val="center"/>
              <w:rPr>
                <w:rFonts w:ascii="宋体" w:hAnsi="宋体"/>
              </w:rPr>
            </w:pPr>
            <w:r>
              <w:rPr>
                <w:rFonts w:ascii="宋体" w:hAnsi="宋体"/>
              </w:rPr>
              <w:t>健康元</w:t>
            </w:r>
          </w:p>
        </w:tc>
        <w:tc>
          <w:tcPr>
            <w:tcW w:w="1560" w:type="dxa"/>
            <w:vAlign w:val="center"/>
          </w:tcPr>
          <w:p w:rsidR="00E825A5" w:rsidRDefault="00E825A5" w:rsidP="007D4CAA">
            <w:pPr>
              <w:jc w:val="right"/>
              <w:rPr>
                <w:rFonts w:ascii="宋体" w:hAnsi="宋体"/>
              </w:rPr>
            </w:pPr>
            <w:r>
              <w:rPr>
                <w:rFonts w:ascii="宋体" w:hAnsi="宋体"/>
              </w:rPr>
              <w:t>300,000</w:t>
            </w:r>
          </w:p>
        </w:tc>
        <w:tc>
          <w:tcPr>
            <w:tcW w:w="1935" w:type="dxa"/>
            <w:vAlign w:val="center"/>
          </w:tcPr>
          <w:p w:rsidR="00E825A5" w:rsidRDefault="00E825A5" w:rsidP="007D4CAA">
            <w:pPr>
              <w:jc w:val="right"/>
              <w:rPr>
                <w:rFonts w:ascii="宋体" w:hAnsi="宋体"/>
              </w:rPr>
            </w:pPr>
            <w:r>
              <w:rPr>
                <w:rFonts w:ascii="宋体" w:hAnsi="宋体"/>
              </w:rPr>
              <w:t>3,105,000.00</w:t>
            </w:r>
          </w:p>
        </w:tc>
        <w:tc>
          <w:tcPr>
            <w:tcW w:w="1890" w:type="dxa"/>
            <w:vAlign w:val="center"/>
          </w:tcPr>
          <w:p w:rsidR="00E825A5" w:rsidRDefault="00E825A5" w:rsidP="007D4CAA">
            <w:pPr>
              <w:jc w:val="right"/>
              <w:rPr>
                <w:rFonts w:ascii="宋体" w:hAnsi="宋体"/>
              </w:rPr>
            </w:pPr>
            <w:r>
              <w:rPr>
                <w:rFonts w:ascii="宋体" w:hAnsi="宋体"/>
              </w:rPr>
              <w:t>0.67</w:t>
            </w:r>
          </w:p>
        </w:tc>
      </w:tr>
      <w:tr w:rsidR="00E825A5" w:rsidTr="007D4CAA">
        <w:trPr>
          <w:trHeight w:val="328"/>
        </w:trPr>
        <w:tc>
          <w:tcPr>
            <w:tcW w:w="648" w:type="dxa"/>
            <w:vAlign w:val="center"/>
          </w:tcPr>
          <w:p w:rsidR="00E825A5" w:rsidRDefault="00E825A5" w:rsidP="007D4CAA">
            <w:pPr>
              <w:jc w:val="center"/>
              <w:rPr>
                <w:rFonts w:ascii="宋体" w:hAnsi="宋体"/>
              </w:rPr>
            </w:pPr>
            <w:r>
              <w:rPr>
                <w:rFonts w:ascii="宋体" w:hAnsi="宋体"/>
              </w:rPr>
              <w:t>6</w:t>
            </w:r>
          </w:p>
        </w:tc>
        <w:tc>
          <w:tcPr>
            <w:tcW w:w="1386" w:type="dxa"/>
            <w:vAlign w:val="center"/>
          </w:tcPr>
          <w:p w:rsidR="00E825A5" w:rsidRDefault="00E825A5" w:rsidP="007D4CAA">
            <w:pPr>
              <w:jc w:val="center"/>
              <w:rPr>
                <w:rFonts w:ascii="宋体" w:hAnsi="宋体"/>
              </w:rPr>
            </w:pPr>
            <w:r>
              <w:rPr>
                <w:rFonts w:ascii="宋体" w:hAnsi="宋体"/>
              </w:rPr>
              <w:t>600885</w:t>
            </w:r>
          </w:p>
        </w:tc>
        <w:tc>
          <w:tcPr>
            <w:tcW w:w="1680" w:type="dxa"/>
            <w:vAlign w:val="center"/>
          </w:tcPr>
          <w:p w:rsidR="00E825A5" w:rsidRDefault="00E825A5" w:rsidP="007D4CAA">
            <w:pPr>
              <w:jc w:val="center"/>
              <w:rPr>
                <w:rFonts w:ascii="宋体" w:hAnsi="宋体"/>
              </w:rPr>
            </w:pPr>
            <w:r>
              <w:rPr>
                <w:rFonts w:ascii="宋体" w:hAnsi="宋体"/>
              </w:rPr>
              <w:t>宏发股份</w:t>
            </w:r>
          </w:p>
        </w:tc>
        <w:tc>
          <w:tcPr>
            <w:tcW w:w="1560" w:type="dxa"/>
            <w:vAlign w:val="center"/>
          </w:tcPr>
          <w:p w:rsidR="00E825A5" w:rsidRDefault="00E825A5" w:rsidP="007D4CAA">
            <w:pPr>
              <w:jc w:val="right"/>
              <w:rPr>
                <w:rFonts w:ascii="宋体" w:hAnsi="宋体"/>
              </w:rPr>
            </w:pPr>
            <w:r>
              <w:rPr>
                <w:rFonts w:ascii="宋体" w:hAnsi="宋体"/>
              </w:rPr>
              <w:t>72,500</w:t>
            </w:r>
          </w:p>
        </w:tc>
        <w:tc>
          <w:tcPr>
            <w:tcW w:w="1935" w:type="dxa"/>
            <w:vAlign w:val="center"/>
          </w:tcPr>
          <w:p w:rsidR="00E825A5" w:rsidRDefault="00E825A5" w:rsidP="007D4CAA">
            <w:pPr>
              <w:jc w:val="right"/>
              <w:rPr>
                <w:rFonts w:ascii="宋体" w:hAnsi="宋体"/>
              </w:rPr>
            </w:pPr>
            <w:r>
              <w:rPr>
                <w:rFonts w:ascii="宋体" w:hAnsi="宋体"/>
              </w:rPr>
              <w:t>2,497,625.00</w:t>
            </w:r>
          </w:p>
        </w:tc>
        <w:tc>
          <w:tcPr>
            <w:tcW w:w="1890" w:type="dxa"/>
            <w:vAlign w:val="center"/>
          </w:tcPr>
          <w:p w:rsidR="00E825A5" w:rsidRDefault="00E825A5" w:rsidP="007D4CAA">
            <w:pPr>
              <w:jc w:val="right"/>
              <w:rPr>
                <w:rFonts w:ascii="宋体" w:hAnsi="宋体"/>
              </w:rPr>
            </w:pPr>
            <w:r>
              <w:rPr>
                <w:rFonts w:ascii="宋体" w:hAnsi="宋体"/>
              </w:rPr>
              <w:t>0.54</w:t>
            </w:r>
          </w:p>
        </w:tc>
      </w:tr>
      <w:tr w:rsidR="00E825A5" w:rsidTr="007D4CAA">
        <w:trPr>
          <w:trHeight w:val="328"/>
        </w:trPr>
        <w:tc>
          <w:tcPr>
            <w:tcW w:w="648" w:type="dxa"/>
            <w:vAlign w:val="center"/>
          </w:tcPr>
          <w:p w:rsidR="00E825A5" w:rsidRDefault="00E825A5" w:rsidP="007D4CAA">
            <w:pPr>
              <w:jc w:val="center"/>
              <w:rPr>
                <w:rFonts w:ascii="宋体" w:hAnsi="宋体"/>
              </w:rPr>
            </w:pPr>
            <w:r>
              <w:rPr>
                <w:rFonts w:ascii="宋体" w:hAnsi="宋体"/>
              </w:rPr>
              <w:t>7</w:t>
            </w:r>
          </w:p>
        </w:tc>
        <w:tc>
          <w:tcPr>
            <w:tcW w:w="1386" w:type="dxa"/>
            <w:vAlign w:val="center"/>
          </w:tcPr>
          <w:p w:rsidR="00E825A5" w:rsidRDefault="00E825A5" w:rsidP="007D4CAA">
            <w:pPr>
              <w:jc w:val="center"/>
              <w:rPr>
                <w:rFonts w:ascii="宋体" w:hAnsi="宋体"/>
              </w:rPr>
            </w:pPr>
            <w:r>
              <w:rPr>
                <w:rFonts w:ascii="宋体" w:hAnsi="宋体"/>
              </w:rPr>
              <w:t>600967</w:t>
            </w:r>
          </w:p>
        </w:tc>
        <w:tc>
          <w:tcPr>
            <w:tcW w:w="1680" w:type="dxa"/>
            <w:vAlign w:val="center"/>
          </w:tcPr>
          <w:p w:rsidR="00E825A5" w:rsidRDefault="00E825A5" w:rsidP="007D4CAA">
            <w:pPr>
              <w:jc w:val="center"/>
              <w:rPr>
                <w:rFonts w:ascii="宋体" w:hAnsi="宋体"/>
              </w:rPr>
            </w:pPr>
            <w:r>
              <w:rPr>
                <w:rFonts w:ascii="宋体" w:hAnsi="宋体"/>
              </w:rPr>
              <w:t>内蒙一机</w:t>
            </w:r>
          </w:p>
        </w:tc>
        <w:tc>
          <w:tcPr>
            <w:tcW w:w="1560" w:type="dxa"/>
            <w:vAlign w:val="center"/>
          </w:tcPr>
          <w:p w:rsidR="00E825A5" w:rsidRDefault="00E825A5" w:rsidP="007D4CAA">
            <w:pPr>
              <w:jc w:val="right"/>
              <w:rPr>
                <w:rFonts w:ascii="宋体" w:hAnsi="宋体"/>
              </w:rPr>
            </w:pPr>
            <w:r>
              <w:rPr>
                <w:rFonts w:ascii="宋体" w:hAnsi="宋体"/>
              </w:rPr>
              <w:t>230,000</w:t>
            </w:r>
          </w:p>
        </w:tc>
        <w:tc>
          <w:tcPr>
            <w:tcW w:w="1935" w:type="dxa"/>
            <w:vAlign w:val="center"/>
          </w:tcPr>
          <w:p w:rsidR="00E825A5" w:rsidRDefault="00E825A5" w:rsidP="007D4CAA">
            <w:pPr>
              <w:jc w:val="right"/>
              <w:rPr>
                <w:rFonts w:ascii="宋体" w:hAnsi="宋体"/>
              </w:rPr>
            </w:pPr>
            <w:r>
              <w:rPr>
                <w:rFonts w:ascii="宋体" w:hAnsi="宋体"/>
              </w:rPr>
              <w:t>2,444,900.00</w:t>
            </w:r>
          </w:p>
        </w:tc>
        <w:tc>
          <w:tcPr>
            <w:tcW w:w="1890" w:type="dxa"/>
            <w:vAlign w:val="center"/>
          </w:tcPr>
          <w:p w:rsidR="00E825A5" w:rsidRDefault="00E825A5" w:rsidP="007D4CAA">
            <w:pPr>
              <w:jc w:val="right"/>
              <w:rPr>
                <w:rFonts w:ascii="宋体" w:hAnsi="宋体"/>
              </w:rPr>
            </w:pPr>
            <w:r>
              <w:rPr>
                <w:rFonts w:ascii="宋体" w:hAnsi="宋体"/>
              </w:rPr>
              <w:t>0.53</w:t>
            </w:r>
          </w:p>
        </w:tc>
      </w:tr>
      <w:tr w:rsidR="00E825A5" w:rsidTr="007D4CAA">
        <w:trPr>
          <w:trHeight w:val="328"/>
        </w:trPr>
        <w:tc>
          <w:tcPr>
            <w:tcW w:w="648" w:type="dxa"/>
            <w:vAlign w:val="center"/>
          </w:tcPr>
          <w:p w:rsidR="00E825A5" w:rsidRDefault="00E825A5" w:rsidP="007D4CAA">
            <w:pPr>
              <w:jc w:val="center"/>
              <w:rPr>
                <w:rFonts w:ascii="宋体" w:hAnsi="宋体"/>
              </w:rPr>
            </w:pPr>
            <w:r>
              <w:rPr>
                <w:rFonts w:ascii="宋体" w:hAnsi="宋体"/>
              </w:rPr>
              <w:t>8</w:t>
            </w:r>
          </w:p>
        </w:tc>
        <w:tc>
          <w:tcPr>
            <w:tcW w:w="1386" w:type="dxa"/>
            <w:vAlign w:val="center"/>
          </w:tcPr>
          <w:p w:rsidR="00E825A5" w:rsidRDefault="00E825A5" w:rsidP="007D4CAA">
            <w:pPr>
              <w:jc w:val="center"/>
              <w:rPr>
                <w:rFonts w:ascii="宋体" w:hAnsi="宋体"/>
              </w:rPr>
            </w:pPr>
            <w:r>
              <w:rPr>
                <w:rFonts w:ascii="宋体" w:hAnsi="宋体"/>
              </w:rPr>
              <w:t>600754</w:t>
            </w:r>
          </w:p>
        </w:tc>
        <w:tc>
          <w:tcPr>
            <w:tcW w:w="1680" w:type="dxa"/>
            <w:vAlign w:val="center"/>
          </w:tcPr>
          <w:p w:rsidR="00E825A5" w:rsidRDefault="00E825A5" w:rsidP="007D4CAA">
            <w:pPr>
              <w:jc w:val="center"/>
              <w:rPr>
                <w:rFonts w:ascii="宋体" w:hAnsi="宋体"/>
              </w:rPr>
            </w:pPr>
            <w:r>
              <w:rPr>
                <w:rFonts w:ascii="宋体" w:hAnsi="宋体"/>
              </w:rPr>
              <w:t>锦江酒店</w:t>
            </w:r>
          </w:p>
        </w:tc>
        <w:tc>
          <w:tcPr>
            <w:tcW w:w="1560" w:type="dxa"/>
            <w:vAlign w:val="center"/>
          </w:tcPr>
          <w:p w:rsidR="00E825A5" w:rsidRDefault="00E825A5" w:rsidP="007D4CAA">
            <w:pPr>
              <w:jc w:val="right"/>
              <w:rPr>
                <w:rFonts w:ascii="宋体" w:hAnsi="宋体"/>
              </w:rPr>
            </w:pPr>
            <w:r>
              <w:rPr>
                <w:rFonts w:ascii="宋体" w:hAnsi="宋体"/>
              </w:rPr>
              <w:t>85,000</w:t>
            </w:r>
          </w:p>
        </w:tc>
        <w:tc>
          <w:tcPr>
            <w:tcW w:w="1935" w:type="dxa"/>
            <w:vAlign w:val="center"/>
          </w:tcPr>
          <w:p w:rsidR="00E825A5" w:rsidRDefault="00E825A5" w:rsidP="007D4CAA">
            <w:pPr>
              <w:jc w:val="right"/>
              <w:rPr>
                <w:rFonts w:ascii="宋体" w:hAnsi="宋体"/>
              </w:rPr>
            </w:pPr>
            <w:r>
              <w:rPr>
                <w:rFonts w:ascii="宋体" w:hAnsi="宋体"/>
              </w:rPr>
              <w:t>2,440,350.00</w:t>
            </w:r>
          </w:p>
        </w:tc>
        <w:tc>
          <w:tcPr>
            <w:tcW w:w="1890" w:type="dxa"/>
            <w:vAlign w:val="center"/>
          </w:tcPr>
          <w:p w:rsidR="00E825A5" w:rsidRDefault="00E825A5" w:rsidP="007D4CAA">
            <w:pPr>
              <w:jc w:val="right"/>
              <w:rPr>
                <w:rFonts w:ascii="宋体" w:hAnsi="宋体"/>
              </w:rPr>
            </w:pPr>
            <w:r>
              <w:rPr>
                <w:rFonts w:ascii="宋体" w:hAnsi="宋体"/>
              </w:rPr>
              <w:t>0.53</w:t>
            </w:r>
          </w:p>
        </w:tc>
      </w:tr>
      <w:tr w:rsidR="00E825A5" w:rsidTr="007D4CAA">
        <w:trPr>
          <w:trHeight w:val="328"/>
        </w:trPr>
        <w:tc>
          <w:tcPr>
            <w:tcW w:w="648" w:type="dxa"/>
            <w:vAlign w:val="center"/>
          </w:tcPr>
          <w:p w:rsidR="00E825A5" w:rsidRDefault="00E825A5" w:rsidP="007D4CAA">
            <w:pPr>
              <w:jc w:val="center"/>
              <w:rPr>
                <w:rFonts w:ascii="宋体" w:hAnsi="宋体"/>
              </w:rPr>
            </w:pPr>
            <w:r>
              <w:rPr>
                <w:rFonts w:ascii="宋体" w:hAnsi="宋体"/>
              </w:rPr>
              <w:t>9</w:t>
            </w:r>
          </w:p>
        </w:tc>
        <w:tc>
          <w:tcPr>
            <w:tcW w:w="1386" w:type="dxa"/>
            <w:vAlign w:val="center"/>
          </w:tcPr>
          <w:p w:rsidR="00E825A5" w:rsidRDefault="00E825A5" w:rsidP="007D4CAA">
            <w:pPr>
              <w:jc w:val="center"/>
              <w:rPr>
                <w:rFonts w:ascii="宋体" w:hAnsi="宋体"/>
              </w:rPr>
            </w:pPr>
            <w:r>
              <w:rPr>
                <w:rFonts w:ascii="宋体" w:hAnsi="宋体"/>
              </w:rPr>
              <w:t>000069</w:t>
            </w:r>
          </w:p>
        </w:tc>
        <w:tc>
          <w:tcPr>
            <w:tcW w:w="1680" w:type="dxa"/>
            <w:vAlign w:val="center"/>
          </w:tcPr>
          <w:p w:rsidR="00E825A5" w:rsidRDefault="00E825A5" w:rsidP="007D4CAA">
            <w:pPr>
              <w:jc w:val="center"/>
              <w:rPr>
                <w:rFonts w:ascii="宋体" w:hAnsi="宋体"/>
              </w:rPr>
            </w:pPr>
            <w:r>
              <w:rPr>
                <w:rFonts w:ascii="宋体" w:hAnsi="宋体"/>
              </w:rPr>
              <w:t>华侨城A</w:t>
            </w:r>
          </w:p>
        </w:tc>
        <w:tc>
          <w:tcPr>
            <w:tcW w:w="1560" w:type="dxa"/>
            <w:vAlign w:val="center"/>
          </w:tcPr>
          <w:p w:rsidR="00E825A5" w:rsidRDefault="00E825A5" w:rsidP="007D4CAA">
            <w:pPr>
              <w:jc w:val="right"/>
              <w:rPr>
                <w:rFonts w:ascii="宋体" w:hAnsi="宋体"/>
              </w:rPr>
            </w:pPr>
            <w:r>
              <w:rPr>
                <w:rFonts w:ascii="宋体" w:hAnsi="宋体"/>
              </w:rPr>
              <w:t>250,000</w:t>
            </w:r>
          </w:p>
        </w:tc>
        <w:tc>
          <w:tcPr>
            <w:tcW w:w="1935" w:type="dxa"/>
            <w:vAlign w:val="center"/>
          </w:tcPr>
          <w:p w:rsidR="00E825A5" w:rsidRDefault="00E825A5" w:rsidP="007D4CAA">
            <w:pPr>
              <w:jc w:val="right"/>
              <w:rPr>
                <w:rFonts w:ascii="宋体" w:hAnsi="宋体"/>
              </w:rPr>
            </w:pPr>
            <w:r>
              <w:rPr>
                <w:rFonts w:ascii="宋体" w:hAnsi="宋体"/>
              </w:rPr>
              <w:t>1,947,500.00</w:t>
            </w:r>
          </w:p>
        </w:tc>
        <w:tc>
          <w:tcPr>
            <w:tcW w:w="1890" w:type="dxa"/>
            <w:vAlign w:val="center"/>
          </w:tcPr>
          <w:p w:rsidR="00E825A5" w:rsidRDefault="00E825A5" w:rsidP="007D4CAA">
            <w:pPr>
              <w:jc w:val="right"/>
              <w:rPr>
                <w:rFonts w:ascii="宋体" w:hAnsi="宋体"/>
              </w:rPr>
            </w:pPr>
            <w:r>
              <w:rPr>
                <w:rFonts w:ascii="宋体" w:hAnsi="宋体"/>
              </w:rPr>
              <w:t>0.42</w:t>
            </w:r>
          </w:p>
        </w:tc>
      </w:tr>
      <w:tr w:rsidR="00E825A5" w:rsidTr="007D4CAA">
        <w:trPr>
          <w:trHeight w:val="328"/>
        </w:trPr>
        <w:tc>
          <w:tcPr>
            <w:tcW w:w="648" w:type="dxa"/>
            <w:vAlign w:val="center"/>
          </w:tcPr>
          <w:p w:rsidR="00E825A5" w:rsidRDefault="00E825A5" w:rsidP="007D4CAA">
            <w:pPr>
              <w:jc w:val="center"/>
              <w:rPr>
                <w:rFonts w:ascii="宋体" w:hAnsi="宋体"/>
              </w:rPr>
            </w:pPr>
            <w:r>
              <w:rPr>
                <w:rFonts w:ascii="宋体" w:hAnsi="宋体"/>
              </w:rPr>
              <w:t>10</w:t>
            </w:r>
          </w:p>
        </w:tc>
        <w:tc>
          <w:tcPr>
            <w:tcW w:w="1386" w:type="dxa"/>
            <w:vAlign w:val="center"/>
          </w:tcPr>
          <w:p w:rsidR="00E825A5" w:rsidRDefault="00E825A5" w:rsidP="007D4CAA">
            <w:pPr>
              <w:jc w:val="center"/>
              <w:rPr>
                <w:rFonts w:ascii="宋体" w:hAnsi="宋体"/>
              </w:rPr>
            </w:pPr>
            <w:r>
              <w:rPr>
                <w:rFonts w:ascii="宋体" w:hAnsi="宋体"/>
              </w:rPr>
              <w:t>601398</w:t>
            </w:r>
          </w:p>
        </w:tc>
        <w:tc>
          <w:tcPr>
            <w:tcW w:w="1680" w:type="dxa"/>
            <w:vAlign w:val="center"/>
          </w:tcPr>
          <w:p w:rsidR="00E825A5" w:rsidRDefault="00E825A5" w:rsidP="007D4CAA">
            <w:pPr>
              <w:jc w:val="center"/>
              <w:rPr>
                <w:rFonts w:ascii="宋体" w:hAnsi="宋体"/>
              </w:rPr>
            </w:pPr>
            <w:r>
              <w:rPr>
                <w:rFonts w:ascii="宋体" w:hAnsi="宋体"/>
              </w:rPr>
              <w:t>工商银行</w:t>
            </w:r>
          </w:p>
        </w:tc>
        <w:tc>
          <w:tcPr>
            <w:tcW w:w="1560" w:type="dxa"/>
            <w:vAlign w:val="center"/>
          </w:tcPr>
          <w:p w:rsidR="00E825A5" w:rsidRDefault="00E825A5" w:rsidP="007D4CAA">
            <w:pPr>
              <w:jc w:val="right"/>
              <w:rPr>
                <w:rFonts w:ascii="宋体" w:hAnsi="宋体"/>
              </w:rPr>
            </w:pPr>
            <w:r>
              <w:rPr>
                <w:rFonts w:ascii="宋体" w:hAnsi="宋体"/>
              </w:rPr>
              <w:t>300,000</w:t>
            </w:r>
          </w:p>
        </w:tc>
        <w:tc>
          <w:tcPr>
            <w:tcW w:w="1935" w:type="dxa"/>
            <w:vAlign w:val="center"/>
          </w:tcPr>
          <w:p w:rsidR="00E825A5" w:rsidRDefault="00E825A5" w:rsidP="007D4CAA">
            <w:pPr>
              <w:jc w:val="right"/>
              <w:rPr>
                <w:rFonts w:ascii="宋体" w:hAnsi="宋体"/>
              </w:rPr>
            </w:pPr>
            <w:r>
              <w:rPr>
                <w:rFonts w:ascii="宋体" w:hAnsi="宋体"/>
              </w:rPr>
              <w:t>1,764,000.00</w:t>
            </w:r>
          </w:p>
        </w:tc>
        <w:tc>
          <w:tcPr>
            <w:tcW w:w="1890" w:type="dxa"/>
            <w:vAlign w:val="center"/>
          </w:tcPr>
          <w:p w:rsidR="00E825A5" w:rsidRDefault="00E825A5" w:rsidP="007D4CAA">
            <w:pPr>
              <w:jc w:val="right"/>
              <w:rPr>
                <w:rFonts w:ascii="宋体" w:hAnsi="宋体"/>
              </w:rPr>
            </w:pPr>
            <w:r>
              <w:rPr>
                <w:rFonts w:ascii="宋体" w:hAnsi="宋体"/>
              </w:rPr>
              <w:t>0.38</w:t>
            </w:r>
          </w:p>
        </w:tc>
      </w:tr>
    </w:tbl>
    <w:p w:rsidR="00E825A5" w:rsidRDefault="00E825A5" w:rsidP="00E825A5">
      <w:pPr>
        <w:spacing w:line="360" w:lineRule="auto"/>
        <w:ind w:leftChars="-67" w:hangingChars="67" w:hanging="141"/>
        <w:jc w:val="left"/>
      </w:pPr>
    </w:p>
    <w:p w:rsidR="00E825A5" w:rsidRPr="00223132" w:rsidRDefault="00E825A5" w:rsidP="00E825A5">
      <w:pPr>
        <w:pStyle w:val="XBRLTitle2"/>
        <w:spacing w:before="312" w:after="312"/>
      </w:pPr>
      <w:bookmarkStart w:id="41" w:name="m504"/>
      <w:bookmarkEnd w:id="40"/>
      <w:r>
        <w:rPr>
          <w:lang w:eastAsia="zh-CN"/>
        </w:rPr>
        <w:t>4</w:t>
      </w:r>
      <w:r w:rsidRPr="00223132">
        <w:rPr>
          <w:rFonts w:hint="eastAsia"/>
        </w:rPr>
        <w:t>报告期末按债券品种分类的债券投资组合</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126"/>
        <w:gridCol w:w="2775"/>
        <w:gridCol w:w="2595"/>
      </w:tblGrid>
      <w:tr w:rsidR="00E825A5" w:rsidTr="007D4CAA">
        <w:trPr>
          <w:trHeight w:val="323"/>
        </w:trPr>
        <w:tc>
          <w:tcPr>
            <w:tcW w:w="648" w:type="dxa"/>
            <w:shd w:val="clear" w:color="auto" w:fill="D9D9D9"/>
            <w:vAlign w:val="center"/>
          </w:tcPr>
          <w:p w:rsidR="00E825A5" w:rsidRDefault="00E825A5" w:rsidP="007D4CAA">
            <w:pPr>
              <w:jc w:val="center"/>
              <w:rPr>
                <w:rFonts w:ascii="宋体" w:hAnsi="宋体"/>
              </w:rPr>
            </w:pPr>
            <w:r>
              <w:rPr>
                <w:rFonts w:ascii="宋体" w:hAnsi="宋体" w:hint="eastAsia"/>
              </w:rPr>
              <w:t>序号</w:t>
            </w:r>
          </w:p>
        </w:tc>
        <w:tc>
          <w:tcPr>
            <w:tcW w:w="3126" w:type="dxa"/>
            <w:shd w:val="clear" w:color="auto" w:fill="D9D9D9"/>
            <w:vAlign w:val="center"/>
          </w:tcPr>
          <w:p w:rsidR="00E825A5" w:rsidRDefault="00E825A5" w:rsidP="007D4CAA">
            <w:pPr>
              <w:jc w:val="center"/>
              <w:rPr>
                <w:rFonts w:ascii="宋体" w:hAnsi="宋体"/>
              </w:rPr>
            </w:pPr>
            <w:r>
              <w:rPr>
                <w:rFonts w:ascii="宋体" w:hAnsi="宋体" w:hint="eastAsia"/>
              </w:rPr>
              <w:t>债券品种</w:t>
            </w:r>
          </w:p>
        </w:tc>
        <w:tc>
          <w:tcPr>
            <w:tcW w:w="2775" w:type="dxa"/>
            <w:shd w:val="clear" w:color="auto" w:fill="D9D9D9"/>
            <w:vAlign w:val="center"/>
          </w:tcPr>
          <w:p w:rsidR="00E825A5" w:rsidRDefault="00E825A5" w:rsidP="007D4CAA">
            <w:pPr>
              <w:jc w:val="center"/>
              <w:rPr>
                <w:rFonts w:ascii="宋体" w:hAnsi="宋体"/>
              </w:rPr>
            </w:pPr>
            <w:r>
              <w:rPr>
                <w:rFonts w:ascii="宋体" w:hAnsi="宋体" w:hint="eastAsia"/>
              </w:rPr>
              <w:t>公允价值（元）</w:t>
            </w:r>
          </w:p>
        </w:tc>
        <w:tc>
          <w:tcPr>
            <w:tcW w:w="2595" w:type="dxa"/>
            <w:shd w:val="clear" w:color="auto" w:fill="D9D9D9"/>
            <w:vAlign w:val="center"/>
          </w:tcPr>
          <w:p w:rsidR="00E825A5" w:rsidRDefault="00E825A5" w:rsidP="007D4CAA">
            <w:pPr>
              <w:jc w:val="center"/>
              <w:rPr>
                <w:rFonts w:ascii="宋体" w:hAnsi="宋体"/>
              </w:rPr>
            </w:pPr>
            <w:r>
              <w:rPr>
                <w:rFonts w:ascii="宋体" w:hAnsi="宋体" w:hint="eastAsia"/>
              </w:rPr>
              <w:t>占基金资产净值比例（％）</w:t>
            </w:r>
          </w:p>
        </w:tc>
      </w:tr>
      <w:tr w:rsidR="00E825A5" w:rsidTr="007D4CAA">
        <w:trPr>
          <w:trHeight w:val="306"/>
        </w:trPr>
        <w:tc>
          <w:tcPr>
            <w:tcW w:w="648" w:type="dxa"/>
            <w:vAlign w:val="center"/>
          </w:tcPr>
          <w:p w:rsidR="00E825A5" w:rsidRDefault="00E825A5" w:rsidP="007D4CAA">
            <w:pPr>
              <w:jc w:val="center"/>
              <w:rPr>
                <w:rFonts w:ascii="宋体" w:hAnsi="宋体"/>
              </w:rPr>
            </w:pPr>
            <w:r>
              <w:rPr>
                <w:rFonts w:ascii="宋体" w:hAnsi="宋体"/>
              </w:rPr>
              <w:t>1</w:t>
            </w:r>
          </w:p>
        </w:tc>
        <w:tc>
          <w:tcPr>
            <w:tcW w:w="3126" w:type="dxa"/>
            <w:vAlign w:val="center"/>
          </w:tcPr>
          <w:p w:rsidR="00E825A5" w:rsidRDefault="00E825A5" w:rsidP="007D4CAA">
            <w:pPr>
              <w:jc w:val="left"/>
              <w:rPr>
                <w:rFonts w:ascii="宋体" w:hAnsi="宋体"/>
              </w:rPr>
            </w:pPr>
            <w:r>
              <w:rPr>
                <w:rFonts w:ascii="宋体" w:hAnsi="宋体" w:hint="eastAsia"/>
              </w:rPr>
              <w:t>国家债券</w:t>
            </w:r>
          </w:p>
        </w:tc>
        <w:tc>
          <w:tcPr>
            <w:tcW w:w="2775" w:type="dxa"/>
            <w:vAlign w:val="center"/>
          </w:tcPr>
          <w:p w:rsidR="00E825A5" w:rsidRDefault="00E825A5" w:rsidP="007D4CAA">
            <w:pPr>
              <w:jc w:val="right"/>
              <w:rPr>
                <w:rFonts w:ascii="宋体" w:hAnsi="宋体"/>
              </w:rPr>
            </w:pPr>
            <w:r>
              <w:rPr>
                <w:rFonts w:ascii="宋体" w:hAnsi="宋体"/>
              </w:rPr>
              <w:t>-</w:t>
            </w:r>
          </w:p>
        </w:tc>
        <w:tc>
          <w:tcPr>
            <w:tcW w:w="2595" w:type="dxa"/>
            <w:vAlign w:val="center"/>
          </w:tcPr>
          <w:p w:rsidR="00E825A5" w:rsidRDefault="00E825A5" w:rsidP="007D4CAA">
            <w:pPr>
              <w:jc w:val="right"/>
              <w:rPr>
                <w:rFonts w:ascii="宋体" w:hAnsi="宋体"/>
              </w:rPr>
            </w:pPr>
            <w:r>
              <w:rPr>
                <w:rFonts w:ascii="宋体" w:hAnsi="宋体"/>
              </w:rPr>
              <w:t>-</w:t>
            </w:r>
          </w:p>
        </w:tc>
      </w:tr>
      <w:tr w:rsidR="00E825A5" w:rsidTr="007D4CAA">
        <w:trPr>
          <w:trHeight w:val="323"/>
        </w:trPr>
        <w:tc>
          <w:tcPr>
            <w:tcW w:w="648" w:type="dxa"/>
            <w:vAlign w:val="center"/>
          </w:tcPr>
          <w:p w:rsidR="00E825A5" w:rsidRDefault="00E825A5" w:rsidP="007D4CAA">
            <w:pPr>
              <w:jc w:val="center"/>
              <w:rPr>
                <w:rFonts w:ascii="宋体" w:hAnsi="宋体"/>
              </w:rPr>
            </w:pPr>
            <w:r>
              <w:rPr>
                <w:rFonts w:ascii="宋体" w:hAnsi="宋体"/>
              </w:rPr>
              <w:t>2</w:t>
            </w:r>
          </w:p>
        </w:tc>
        <w:tc>
          <w:tcPr>
            <w:tcW w:w="3126" w:type="dxa"/>
            <w:vAlign w:val="center"/>
          </w:tcPr>
          <w:p w:rsidR="00E825A5" w:rsidRDefault="00E825A5" w:rsidP="007D4CAA">
            <w:pPr>
              <w:jc w:val="left"/>
              <w:rPr>
                <w:rFonts w:ascii="宋体" w:hAnsi="宋体"/>
              </w:rPr>
            </w:pPr>
            <w:r>
              <w:rPr>
                <w:rFonts w:ascii="宋体" w:hAnsi="宋体" w:hint="eastAsia"/>
              </w:rPr>
              <w:t>央行票据</w:t>
            </w:r>
          </w:p>
        </w:tc>
        <w:tc>
          <w:tcPr>
            <w:tcW w:w="2775" w:type="dxa"/>
            <w:vAlign w:val="center"/>
          </w:tcPr>
          <w:p w:rsidR="00E825A5" w:rsidRDefault="00E825A5" w:rsidP="007D4CAA">
            <w:pPr>
              <w:jc w:val="right"/>
              <w:rPr>
                <w:rFonts w:ascii="宋体" w:hAnsi="宋体"/>
              </w:rPr>
            </w:pPr>
            <w:r>
              <w:rPr>
                <w:rFonts w:ascii="宋体" w:hAnsi="宋体"/>
              </w:rPr>
              <w:t>-</w:t>
            </w:r>
          </w:p>
        </w:tc>
        <w:tc>
          <w:tcPr>
            <w:tcW w:w="2595" w:type="dxa"/>
            <w:vAlign w:val="center"/>
          </w:tcPr>
          <w:p w:rsidR="00E825A5" w:rsidRDefault="00E825A5" w:rsidP="007D4CAA">
            <w:pPr>
              <w:jc w:val="right"/>
              <w:rPr>
                <w:rFonts w:ascii="宋体" w:hAnsi="宋体"/>
              </w:rPr>
            </w:pPr>
            <w:r>
              <w:rPr>
                <w:rFonts w:ascii="宋体" w:hAnsi="宋体"/>
              </w:rPr>
              <w:t>-</w:t>
            </w:r>
          </w:p>
        </w:tc>
      </w:tr>
      <w:tr w:rsidR="00E825A5" w:rsidTr="007D4CAA">
        <w:trPr>
          <w:trHeight w:val="306"/>
        </w:trPr>
        <w:tc>
          <w:tcPr>
            <w:tcW w:w="648" w:type="dxa"/>
            <w:vAlign w:val="center"/>
          </w:tcPr>
          <w:p w:rsidR="00E825A5" w:rsidRDefault="00E825A5" w:rsidP="007D4CAA">
            <w:pPr>
              <w:jc w:val="center"/>
              <w:rPr>
                <w:rFonts w:ascii="宋体" w:hAnsi="宋体"/>
              </w:rPr>
            </w:pPr>
            <w:r>
              <w:rPr>
                <w:rFonts w:ascii="宋体" w:hAnsi="宋体"/>
              </w:rPr>
              <w:t>3</w:t>
            </w:r>
          </w:p>
        </w:tc>
        <w:tc>
          <w:tcPr>
            <w:tcW w:w="3126" w:type="dxa"/>
            <w:vAlign w:val="center"/>
          </w:tcPr>
          <w:p w:rsidR="00E825A5" w:rsidRDefault="00E825A5" w:rsidP="007D4CAA">
            <w:pPr>
              <w:jc w:val="left"/>
              <w:rPr>
                <w:rFonts w:ascii="宋体" w:hAnsi="宋体"/>
              </w:rPr>
            </w:pPr>
            <w:r>
              <w:rPr>
                <w:rFonts w:ascii="宋体" w:hAnsi="宋体" w:hint="eastAsia"/>
              </w:rPr>
              <w:t>金融债券</w:t>
            </w:r>
          </w:p>
        </w:tc>
        <w:tc>
          <w:tcPr>
            <w:tcW w:w="2775" w:type="dxa"/>
            <w:vAlign w:val="center"/>
          </w:tcPr>
          <w:p w:rsidR="00E825A5" w:rsidRDefault="00E825A5" w:rsidP="007D4CAA">
            <w:pPr>
              <w:jc w:val="right"/>
              <w:rPr>
                <w:rFonts w:ascii="宋体" w:hAnsi="宋体"/>
              </w:rPr>
            </w:pPr>
            <w:r>
              <w:rPr>
                <w:rFonts w:ascii="宋体" w:hAnsi="宋体"/>
              </w:rPr>
              <w:t>84,423,500.00</w:t>
            </w:r>
          </w:p>
        </w:tc>
        <w:tc>
          <w:tcPr>
            <w:tcW w:w="2595" w:type="dxa"/>
            <w:vAlign w:val="center"/>
          </w:tcPr>
          <w:p w:rsidR="00E825A5" w:rsidRDefault="00E825A5" w:rsidP="007D4CAA">
            <w:pPr>
              <w:jc w:val="right"/>
              <w:rPr>
                <w:rFonts w:ascii="宋体" w:hAnsi="宋体"/>
              </w:rPr>
            </w:pPr>
            <w:r>
              <w:rPr>
                <w:rFonts w:ascii="宋体" w:hAnsi="宋体"/>
              </w:rPr>
              <w:t>18.30</w:t>
            </w:r>
          </w:p>
        </w:tc>
      </w:tr>
      <w:tr w:rsidR="00E825A5" w:rsidTr="007D4CAA">
        <w:trPr>
          <w:trHeight w:val="323"/>
        </w:trPr>
        <w:tc>
          <w:tcPr>
            <w:tcW w:w="648" w:type="dxa"/>
            <w:vAlign w:val="center"/>
          </w:tcPr>
          <w:p w:rsidR="00E825A5" w:rsidRDefault="00E825A5" w:rsidP="007D4CAA">
            <w:pPr>
              <w:jc w:val="center"/>
              <w:rPr>
                <w:rFonts w:ascii="宋体" w:hAnsi="宋体"/>
              </w:rPr>
            </w:pPr>
          </w:p>
        </w:tc>
        <w:tc>
          <w:tcPr>
            <w:tcW w:w="3126" w:type="dxa"/>
            <w:vAlign w:val="center"/>
          </w:tcPr>
          <w:p w:rsidR="00E825A5" w:rsidRDefault="00E825A5" w:rsidP="007D4CAA">
            <w:pPr>
              <w:jc w:val="left"/>
              <w:rPr>
                <w:rFonts w:ascii="宋体" w:hAnsi="宋体"/>
              </w:rPr>
            </w:pPr>
            <w:r>
              <w:rPr>
                <w:rFonts w:ascii="宋体" w:hAnsi="宋体" w:hint="eastAsia"/>
              </w:rPr>
              <w:t>其中：政策性金融债</w:t>
            </w:r>
          </w:p>
        </w:tc>
        <w:tc>
          <w:tcPr>
            <w:tcW w:w="2775" w:type="dxa"/>
            <w:vAlign w:val="center"/>
          </w:tcPr>
          <w:p w:rsidR="00E825A5" w:rsidRDefault="00E825A5" w:rsidP="007D4CAA">
            <w:pPr>
              <w:tabs>
                <w:tab w:val="left" w:pos="670"/>
              </w:tabs>
              <w:jc w:val="right"/>
              <w:rPr>
                <w:rFonts w:ascii="宋体" w:hAnsi="宋体"/>
              </w:rPr>
            </w:pPr>
            <w:r>
              <w:rPr>
                <w:rFonts w:ascii="宋体" w:hAnsi="宋体"/>
              </w:rPr>
              <w:t>41,483,500.00</w:t>
            </w:r>
          </w:p>
        </w:tc>
        <w:tc>
          <w:tcPr>
            <w:tcW w:w="2595" w:type="dxa"/>
            <w:vAlign w:val="center"/>
          </w:tcPr>
          <w:p w:rsidR="00E825A5" w:rsidRDefault="00E825A5" w:rsidP="007D4CAA">
            <w:pPr>
              <w:jc w:val="right"/>
              <w:rPr>
                <w:rFonts w:ascii="宋体" w:hAnsi="宋体"/>
              </w:rPr>
            </w:pPr>
            <w:r>
              <w:rPr>
                <w:rFonts w:ascii="宋体" w:hAnsi="宋体"/>
              </w:rPr>
              <w:t>8.99</w:t>
            </w:r>
          </w:p>
        </w:tc>
      </w:tr>
      <w:tr w:rsidR="00E825A5" w:rsidTr="007D4CAA">
        <w:trPr>
          <w:trHeight w:val="323"/>
        </w:trPr>
        <w:tc>
          <w:tcPr>
            <w:tcW w:w="648" w:type="dxa"/>
            <w:vAlign w:val="center"/>
          </w:tcPr>
          <w:p w:rsidR="00E825A5" w:rsidRDefault="00E825A5" w:rsidP="007D4CAA">
            <w:pPr>
              <w:jc w:val="center"/>
              <w:rPr>
                <w:rFonts w:ascii="宋体" w:hAnsi="宋体"/>
              </w:rPr>
            </w:pPr>
            <w:r>
              <w:rPr>
                <w:rFonts w:ascii="宋体" w:hAnsi="宋体"/>
              </w:rPr>
              <w:t>4</w:t>
            </w:r>
          </w:p>
        </w:tc>
        <w:tc>
          <w:tcPr>
            <w:tcW w:w="3126" w:type="dxa"/>
            <w:vAlign w:val="center"/>
          </w:tcPr>
          <w:p w:rsidR="00E825A5" w:rsidRDefault="00E825A5" w:rsidP="007D4CAA">
            <w:pPr>
              <w:jc w:val="left"/>
              <w:rPr>
                <w:rFonts w:ascii="宋体" w:hAnsi="宋体"/>
              </w:rPr>
            </w:pPr>
            <w:r>
              <w:rPr>
                <w:rFonts w:ascii="宋体" w:hAnsi="宋体" w:hint="eastAsia"/>
              </w:rPr>
              <w:t>企业债券</w:t>
            </w:r>
          </w:p>
        </w:tc>
        <w:tc>
          <w:tcPr>
            <w:tcW w:w="2775" w:type="dxa"/>
            <w:vAlign w:val="center"/>
          </w:tcPr>
          <w:p w:rsidR="00E825A5" w:rsidRDefault="00E825A5" w:rsidP="007D4CAA">
            <w:pPr>
              <w:jc w:val="right"/>
              <w:rPr>
                <w:rFonts w:ascii="宋体" w:hAnsi="宋体"/>
              </w:rPr>
            </w:pPr>
            <w:r>
              <w:rPr>
                <w:rFonts w:ascii="宋体" w:hAnsi="宋体"/>
              </w:rPr>
              <w:t>38,401,000.00</w:t>
            </w:r>
          </w:p>
        </w:tc>
        <w:tc>
          <w:tcPr>
            <w:tcW w:w="2595" w:type="dxa"/>
            <w:vAlign w:val="center"/>
          </w:tcPr>
          <w:p w:rsidR="00E825A5" w:rsidRDefault="00E825A5" w:rsidP="007D4CAA">
            <w:pPr>
              <w:jc w:val="right"/>
              <w:rPr>
                <w:rFonts w:ascii="宋体" w:hAnsi="宋体"/>
              </w:rPr>
            </w:pPr>
            <w:r>
              <w:rPr>
                <w:rFonts w:ascii="宋体" w:hAnsi="宋体"/>
              </w:rPr>
              <w:t>8.32</w:t>
            </w:r>
          </w:p>
        </w:tc>
      </w:tr>
      <w:tr w:rsidR="00E825A5" w:rsidTr="007D4CAA">
        <w:trPr>
          <w:trHeight w:val="306"/>
        </w:trPr>
        <w:tc>
          <w:tcPr>
            <w:tcW w:w="648" w:type="dxa"/>
            <w:vAlign w:val="center"/>
          </w:tcPr>
          <w:p w:rsidR="00E825A5" w:rsidRDefault="00E825A5" w:rsidP="007D4CAA">
            <w:pPr>
              <w:jc w:val="center"/>
              <w:rPr>
                <w:rFonts w:ascii="宋体" w:hAnsi="宋体"/>
              </w:rPr>
            </w:pPr>
            <w:r>
              <w:rPr>
                <w:rFonts w:ascii="宋体" w:hAnsi="宋体"/>
              </w:rPr>
              <w:t>5</w:t>
            </w:r>
          </w:p>
        </w:tc>
        <w:tc>
          <w:tcPr>
            <w:tcW w:w="3126" w:type="dxa"/>
            <w:vAlign w:val="center"/>
          </w:tcPr>
          <w:p w:rsidR="00E825A5" w:rsidRDefault="00E825A5" w:rsidP="007D4CAA">
            <w:pPr>
              <w:jc w:val="left"/>
              <w:rPr>
                <w:rFonts w:ascii="宋体" w:hAnsi="宋体"/>
              </w:rPr>
            </w:pPr>
            <w:r>
              <w:rPr>
                <w:rFonts w:ascii="宋体" w:hAnsi="宋体" w:hint="eastAsia"/>
              </w:rPr>
              <w:t>企业短期融资券</w:t>
            </w:r>
          </w:p>
        </w:tc>
        <w:tc>
          <w:tcPr>
            <w:tcW w:w="2775" w:type="dxa"/>
            <w:vAlign w:val="center"/>
          </w:tcPr>
          <w:p w:rsidR="00E825A5" w:rsidRDefault="00E825A5" w:rsidP="007D4CAA">
            <w:pPr>
              <w:jc w:val="right"/>
              <w:rPr>
                <w:rFonts w:ascii="宋体" w:hAnsi="宋体"/>
              </w:rPr>
            </w:pPr>
            <w:r>
              <w:rPr>
                <w:rFonts w:ascii="宋体" w:hAnsi="宋体"/>
              </w:rPr>
              <w:t>119,942,000.00</w:t>
            </w:r>
          </w:p>
        </w:tc>
        <w:tc>
          <w:tcPr>
            <w:tcW w:w="2595" w:type="dxa"/>
            <w:vAlign w:val="center"/>
          </w:tcPr>
          <w:p w:rsidR="00E825A5" w:rsidRDefault="00E825A5" w:rsidP="007D4CAA">
            <w:pPr>
              <w:jc w:val="right"/>
              <w:rPr>
                <w:rFonts w:ascii="宋体" w:hAnsi="宋体"/>
              </w:rPr>
            </w:pPr>
            <w:r>
              <w:rPr>
                <w:rFonts w:ascii="宋体" w:hAnsi="宋体"/>
              </w:rPr>
              <w:t>26.00</w:t>
            </w:r>
          </w:p>
        </w:tc>
      </w:tr>
      <w:tr w:rsidR="00E825A5" w:rsidTr="007D4CAA">
        <w:trPr>
          <w:trHeight w:val="306"/>
        </w:trPr>
        <w:tc>
          <w:tcPr>
            <w:tcW w:w="648" w:type="dxa"/>
            <w:vAlign w:val="center"/>
          </w:tcPr>
          <w:p w:rsidR="00E825A5" w:rsidRDefault="00E825A5" w:rsidP="007D4CAA">
            <w:pPr>
              <w:jc w:val="center"/>
              <w:rPr>
                <w:rFonts w:ascii="宋体" w:hAnsi="宋体"/>
              </w:rPr>
            </w:pPr>
            <w:r>
              <w:rPr>
                <w:rFonts w:ascii="宋体" w:hAnsi="宋体" w:hint="eastAsia"/>
              </w:rPr>
              <w:t>6</w:t>
            </w:r>
          </w:p>
        </w:tc>
        <w:tc>
          <w:tcPr>
            <w:tcW w:w="3126" w:type="dxa"/>
            <w:vAlign w:val="center"/>
          </w:tcPr>
          <w:p w:rsidR="00E825A5" w:rsidRPr="00BF5021" w:rsidRDefault="00E825A5" w:rsidP="007D4CAA">
            <w:pPr>
              <w:jc w:val="left"/>
              <w:rPr>
                <w:rFonts w:ascii="宋体" w:hAnsi="宋体"/>
                <w:szCs w:val="21"/>
              </w:rPr>
            </w:pPr>
            <w:r w:rsidRPr="00BF5021">
              <w:rPr>
                <w:rFonts w:ascii="宋体" w:hAnsi="宋体" w:hint="eastAsia"/>
                <w:szCs w:val="21"/>
              </w:rPr>
              <w:t>中期票据</w:t>
            </w:r>
          </w:p>
        </w:tc>
        <w:tc>
          <w:tcPr>
            <w:tcW w:w="2775" w:type="dxa"/>
            <w:vAlign w:val="center"/>
          </w:tcPr>
          <w:p w:rsidR="00E825A5" w:rsidRDefault="00E825A5" w:rsidP="007D4CAA">
            <w:pPr>
              <w:jc w:val="right"/>
              <w:rPr>
                <w:rFonts w:ascii="宋体" w:hAnsi="宋体"/>
              </w:rPr>
            </w:pPr>
            <w:r>
              <w:rPr>
                <w:rFonts w:ascii="宋体" w:hAnsi="宋体"/>
              </w:rPr>
              <w:t>99,830,000.00</w:t>
            </w:r>
          </w:p>
        </w:tc>
        <w:tc>
          <w:tcPr>
            <w:tcW w:w="2595" w:type="dxa"/>
            <w:vAlign w:val="center"/>
          </w:tcPr>
          <w:p w:rsidR="00E825A5" w:rsidRDefault="00E825A5" w:rsidP="007D4CAA">
            <w:pPr>
              <w:jc w:val="right"/>
              <w:rPr>
                <w:rFonts w:ascii="宋体" w:hAnsi="宋体"/>
              </w:rPr>
            </w:pPr>
            <w:r>
              <w:rPr>
                <w:rFonts w:ascii="宋体" w:hAnsi="宋体"/>
              </w:rPr>
              <w:t>21.64</w:t>
            </w:r>
          </w:p>
        </w:tc>
      </w:tr>
      <w:tr w:rsidR="00E825A5" w:rsidTr="007D4CAA">
        <w:trPr>
          <w:trHeight w:val="323"/>
        </w:trPr>
        <w:tc>
          <w:tcPr>
            <w:tcW w:w="648" w:type="dxa"/>
            <w:vAlign w:val="center"/>
          </w:tcPr>
          <w:p w:rsidR="00E825A5" w:rsidRDefault="00E825A5" w:rsidP="007D4CAA">
            <w:pPr>
              <w:jc w:val="center"/>
              <w:rPr>
                <w:rFonts w:ascii="宋体" w:hAnsi="宋体"/>
              </w:rPr>
            </w:pPr>
            <w:r>
              <w:rPr>
                <w:rFonts w:ascii="宋体" w:hAnsi="宋体" w:hint="eastAsia"/>
              </w:rPr>
              <w:t>7</w:t>
            </w:r>
          </w:p>
        </w:tc>
        <w:tc>
          <w:tcPr>
            <w:tcW w:w="3126" w:type="dxa"/>
            <w:vAlign w:val="center"/>
          </w:tcPr>
          <w:p w:rsidR="00E825A5" w:rsidRDefault="00E825A5" w:rsidP="007D4CAA">
            <w:pPr>
              <w:jc w:val="left"/>
              <w:rPr>
                <w:rFonts w:ascii="宋体" w:hAnsi="宋体"/>
              </w:rPr>
            </w:pPr>
            <w:r>
              <w:rPr>
                <w:rFonts w:ascii="宋体" w:hAnsi="宋体" w:hint="eastAsia"/>
              </w:rPr>
              <w:t>可转债</w:t>
            </w:r>
            <w:r w:rsidRPr="005029FF">
              <w:rPr>
                <w:rFonts w:ascii="Consolas" w:hAnsi="Consolas" w:cs="Consolas"/>
                <w:kern w:val="0"/>
                <w:szCs w:val="21"/>
              </w:rPr>
              <w:t>（可交换债）</w:t>
            </w:r>
          </w:p>
        </w:tc>
        <w:tc>
          <w:tcPr>
            <w:tcW w:w="2775" w:type="dxa"/>
            <w:vAlign w:val="center"/>
          </w:tcPr>
          <w:p w:rsidR="00E825A5" w:rsidRDefault="00E825A5" w:rsidP="007D4CAA">
            <w:pPr>
              <w:jc w:val="right"/>
              <w:rPr>
                <w:rFonts w:ascii="宋体" w:hAnsi="宋体"/>
              </w:rPr>
            </w:pPr>
            <w:r>
              <w:rPr>
                <w:rFonts w:ascii="宋体" w:hAnsi="宋体"/>
              </w:rPr>
              <w:t>43,002,426.07</w:t>
            </w:r>
          </w:p>
        </w:tc>
        <w:tc>
          <w:tcPr>
            <w:tcW w:w="2595" w:type="dxa"/>
            <w:vAlign w:val="center"/>
          </w:tcPr>
          <w:p w:rsidR="00E825A5" w:rsidRDefault="00E825A5" w:rsidP="007D4CAA">
            <w:pPr>
              <w:jc w:val="right"/>
              <w:rPr>
                <w:rFonts w:ascii="宋体" w:hAnsi="宋体"/>
              </w:rPr>
            </w:pPr>
            <w:r>
              <w:rPr>
                <w:rFonts w:ascii="宋体" w:hAnsi="宋体"/>
              </w:rPr>
              <w:t>9.32</w:t>
            </w:r>
          </w:p>
        </w:tc>
      </w:tr>
      <w:tr w:rsidR="00E825A5" w:rsidTr="007D4CAA">
        <w:trPr>
          <w:trHeight w:val="323"/>
        </w:trPr>
        <w:tc>
          <w:tcPr>
            <w:tcW w:w="648" w:type="dxa"/>
            <w:vAlign w:val="center"/>
          </w:tcPr>
          <w:p w:rsidR="00E825A5" w:rsidRDefault="00E825A5" w:rsidP="007D4CAA">
            <w:pPr>
              <w:jc w:val="center"/>
              <w:rPr>
                <w:rFonts w:ascii="宋体" w:hAnsi="宋体"/>
              </w:rPr>
            </w:pPr>
            <w:r>
              <w:rPr>
                <w:rFonts w:ascii="宋体" w:hAnsi="宋体" w:hint="eastAsia"/>
              </w:rPr>
              <w:t>8</w:t>
            </w:r>
          </w:p>
        </w:tc>
        <w:tc>
          <w:tcPr>
            <w:tcW w:w="3126" w:type="dxa"/>
            <w:vAlign w:val="center"/>
          </w:tcPr>
          <w:p w:rsidR="00E825A5" w:rsidRPr="006C5A4F" w:rsidRDefault="00E825A5" w:rsidP="007D4CAA">
            <w:pPr>
              <w:jc w:val="left"/>
              <w:rPr>
                <w:rFonts w:ascii="宋体" w:hAnsi="宋体"/>
                <w:szCs w:val="21"/>
              </w:rPr>
            </w:pPr>
            <w:r w:rsidRPr="006C5A4F">
              <w:rPr>
                <w:rFonts w:ascii="Consolas" w:hAnsi="Consolas" w:cs="Consolas"/>
                <w:kern w:val="0"/>
                <w:szCs w:val="21"/>
              </w:rPr>
              <w:t>同业存单</w:t>
            </w:r>
          </w:p>
        </w:tc>
        <w:tc>
          <w:tcPr>
            <w:tcW w:w="2775" w:type="dxa"/>
            <w:vAlign w:val="center"/>
          </w:tcPr>
          <w:p w:rsidR="00E825A5" w:rsidRPr="006C5A4F" w:rsidRDefault="00E825A5" w:rsidP="007D4CAA">
            <w:pPr>
              <w:jc w:val="right"/>
              <w:rPr>
                <w:rFonts w:ascii="宋体" w:hAnsi="宋体"/>
                <w:szCs w:val="21"/>
              </w:rPr>
            </w:pPr>
            <w:r>
              <w:rPr>
                <w:rFonts w:ascii="宋体" w:hAnsi="宋体" w:cs="Consolas"/>
                <w:kern w:val="0"/>
                <w:szCs w:val="21"/>
              </w:rPr>
              <w:t>-</w:t>
            </w:r>
          </w:p>
        </w:tc>
        <w:tc>
          <w:tcPr>
            <w:tcW w:w="2595" w:type="dxa"/>
            <w:vAlign w:val="center"/>
          </w:tcPr>
          <w:p w:rsidR="00E825A5" w:rsidRPr="006C5A4F" w:rsidRDefault="00E825A5" w:rsidP="007D4CAA">
            <w:pPr>
              <w:jc w:val="right"/>
              <w:rPr>
                <w:rFonts w:ascii="宋体" w:hAnsi="宋体"/>
                <w:szCs w:val="21"/>
              </w:rPr>
            </w:pPr>
            <w:r>
              <w:rPr>
                <w:rFonts w:ascii="宋体" w:hAnsi="宋体" w:cs="Consolas"/>
                <w:kern w:val="0"/>
                <w:szCs w:val="21"/>
              </w:rPr>
              <w:t>-</w:t>
            </w:r>
          </w:p>
        </w:tc>
      </w:tr>
      <w:tr w:rsidR="00E825A5" w:rsidTr="007D4CAA">
        <w:trPr>
          <w:trHeight w:val="323"/>
        </w:trPr>
        <w:tc>
          <w:tcPr>
            <w:tcW w:w="648" w:type="dxa"/>
            <w:vAlign w:val="center"/>
          </w:tcPr>
          <w:p w:rsidR="00E825A5" w:rsidRDefault="00E825A5" w:rsidP="007D4CAA">
            <w:pPr>
              <w:jc w:val="center"/>
              <w:rPr>
                <w:rFonts w:ascii="宋体" w:hAnsi="宋体"/>
              </w:rPr>
            </w:pPr>
            <w:r>
              <w:rPr>
                <w:rFonts w:ascii="宋体" w:hAnsi="宋体"/>
              </w:rPr>
              <w:t>9</w:t>
            </w:r>
          </w:p>
        </w:tc>
        <w:tc>
          <w:tcPr>
            <w:tcW w:w="3126" w:type="dxa"/>
            <w:vAlign w:val="center"/>
          </w:tcPr>
          <w:p w:rsidR="00E825A5" w:rsidRDefault="00E825A5" w:rsidP="007D4CAA">
            <w:pPr>
              <w:jc w:val="left"/>
              <w:rPr>
                <w:rFonts w:ascii="宋体" w:hAnsi="宋体"/>
              </w:rPr>
            </w:pPr>
            <w:r>
              <w:rPr>
                <w:rFonts w:ascii="宋体" w:hAnsi="宋体" w:hint="eastAsia"/>
              </w:rPr>
              <w:t>其他</w:t>
            </w:r>
          </w:p>
        </w:tc>
        <w:tc>
          <w:tcPr>
            <w:tcW w:w="2775" w:type="dxa"/>
            <w:vAlign w:val="center"/>
          </w:tcPr>
          <w:p w:rsidR="00E825A5" w:rsidRDefault="00E825A5" w:rsidP="007D4CAA">
            <w:pPr>
              <w:jc w:val="right"/>
              <w:rPr>
                <w:rFonts w:ascii="宋体" w:hAnsi="宋体"/>
              </w:rPr>
            </w:pPr>
            <w:r>
              <w:rPr>
                <w:rFonts w:ascii="宋体" w:hAnsi="宋体"/>
              </w:rPr>
              <w:t>-</w:t>
            </w:r>
          </w:p>
        </w:tc>
        <w:tc>
          <w:tcPr>
            <w:tcW w:w="2595" w:type="dxa"/>
            <w:vAlign w:val="center"/>
          </w:tcPr>
          <w:p w:rsidR="00E825A5" w:rsidRDefault="00E825A5" w:rsidP="007D4CAA">
            <w:pPr>
              <w:jc w:val="right"/>
              <w:rPr>
                <w:rFonts w:ascii="宋体" w:hAnsi="宋体"/>
              </w:rPr>
            </w:pPr>
            <w:r>
              <w:rPr>
                <w:rFonts w:ascii="宋体" w:hAnsi="宋体"/>
              </w:rPr>
              <w:t>-</w:t>
            </w:r>
          </w:p>
        </w:tc>
      </w:tr>
      <w:tr w:rsidR="00E825A5" w:rsidTr="007D4CAA">
        <w:trPr>
          <w:trHeight w:val="323"/>
        </w:trPr>
        <w:tc>
          <w:tcPr>
            <w:tcW w:w="648" w:type="dxa"/>
            <w:vAlign w:val="center"/>
          </w:tcPr>
          <w:p w:rsidR="00E825A5" w:rsidRDefault="00E825A5" w:rsidP="007D4CAA">
            <w:pPr>
              <w:jc w:val="center"/>
              <w:rPr>
                <w:rFonts w:ascii="宋体" w:hAnsi="宋体"/>
              </w:rPr>
            </w:pPr>
            <w:r>
              <w:rPr>
                <w:rFonts w:ascii="宋体" w:hAnsi="宋体"/>
              </w:rPr>
              <w:t>10</w:t>
            </w:r>
          </w:p>
        </w:tc>
        <w:tc>
          <w:tcPr>
            <w:tcW w:w="3126" w:type="dxa"/>
            <w:vAlign w:val="center"/>
          </w:tcPr>
          <w:p w:rsidR="00E825A5" w:rsidRDefault="00E825A5" w:rsidP="007D4CAA">
            <w:pPr>
              <w:jc w:val="left"/>
              <w:rPr>
                <w:rFonts w:ascii="宋体" w:hAnsi="宋体"/>
              </w:rPr>
            </w:pPr>
            <w:r>
              <w:rPr>
                <w:rFonts w:ascii="宋体" w:hAnsi="宋体" w:hint="eastAsia"/>
              </w:rPr>
              <w:t>合计</w:t>
            </w:r>
          </w:p>
        </w:tc>
        <w:tc>
          <w:tcPr>
            <w:tcW w:w="2775" w:type="dxa"/>
            <w:vAlign w:val="center"/>
          </w:tcPr>
          <w:p w:rsidR="00E825A5" w:rsidRDefault="00E825A5" w:rsidP="007D4CAA">
            <w:pPr>
              <w:jc w:val="right"/>
              <w:rPr>
                <w:rFonts w:ascii="宋体" w:hAnsi="宋体"/>
              </w:rPr>
            </w:pPr>
            <w:r>
              <w:rPr>
                <w:rFonts w:ascii="宋体" w:hAnsi="宋体"/>
              </w:rPr>
              <w:t>385,598,926.07</w:t>
            </w:r>
          </w:p>
        </w:tc>
        <w:tc>
          <w:tcPr>
            <w:tcW w:w="2595" w:type="dxa"/>
            <w:vAlign w:val="center"/>
          </w:tcPr>
          <w:p w:rsidR="00E825A5" w:rsidRDefault="00E825A5" w:rsidP="007D4CAA">
            <w:pPr>
              <w:jc w:val="right"/>
              <w:rPr>
                <w:rFonts w:ascii="宋体" w:hAnsi="宋体"/>
              </w:rPr>
            </w:pPr>
            <w:r>
              <w:rPr>
                <w:rFonts w:ascii="宋体" w:hAnsi="宋体"/>
              </w:rPr>
              <w:t>83.57</w:t>
            </w:r>
          </w:p>
        </w:tc>
      </w:tr>
    </w:tbl>
    <w:p w:rsidR="00E825A5" w:rsidRDefault="00E825A5" w:rsidP="00E825A5">
      <w:pPr>
        <w:spacing w:line="360" w:lineRule="auto"/>
        <w:ind w:leftChars="-67" w:hangingChars="67" w:hanging="141"/>
        <w:jc w:val="left"/>
      </w:pPr>
    </w:p>
    <w:p w:rsidR="00E825A5" w:rsidRPr="00223132" w:rsidRDefault="00E825A5" w:rsidP="00E825A5">
      <w:pPr>
        <w:pStyle w:val="XBRLTitle2"/>
        <w:spacing w:before="312" w:after="312"/>
      </w:pPr>
      <w:bookmarkStart w:id="42" w:name="m505"/>
      <w:bookmarkEnd w:id="41"/>
      <w:r>
        <w:rPr>
          <w:lang w:eastAsia="zh-CN"/>
        </w:rPr>
        <w:t>5</w:t>
      </w:r>
      <w:r w:rsidRPr="00223132">
        <w:t>报告期末按</w:t>
      </w:r>
      <w:r>
        <w:rPr>
          <w:rFonts w:hint="eastAsia"/>
        </w:rPr>
        <w:t>公允价值</w:t>
      </w:r>
      <w:r w:rsidRPr="00223132">
        <w:t>占基金资产净值比例大小排序的前五名债券投资明细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0"/>
        <w:gridCol w:w="1486"/>
        <w:gridCol w:w="1153"/>
        <w:gridCol w:w="1595"/>
        <w:gridCol w:w="1913"/>
        <w:gridCol w:w="1765"/>
      </w:tblGrid>
      <w:tr w:rsidR="00E825A5" w:rsidTr="007D4CAA">
        <w:trPr>
          <w:trHeight w:val="649"/>
        </w:trPr>
        <w:tc>
          <w:tcPr>
            <w:tcW w:w="648" w:type="dxa"/>
            <w:shd w:val="clear" w:color="auto" w:fill="D9D9D9"/>
            <w:vAlign w:val="center"/>
          </w:tcPr>
          <w:p w:rsidR="00E825A5" w:rsidRDefault="00E825A5" w:rsidP="007D4CAA">
            <w:pPr>
              <w:jc w:val="center"/>
              <w:rPr>
                <w:rFonts w:ascii="宋体" w:hAnsi="宋体"/>
              </w:rPr>
            </w:pPr>
            <w:r>
              <w:rPr>
                <w:rFonts w:ascii="宋体" w:hAnsi="宋体" w:hint="eastAsia"/>
              </w:rPr>
              <w:t>序号</w:t>
            </w:r>
          </w:p>
        </w:tc>
        <w:tc>
          <w:tcPr>
            <w:tcW w:w="1551" w:type="dxa"/>
            <w:shd w:val="clear" w:color="auto" w:fill="D9D9D9"/>
            <w:vAlign w:val="center"/>
          </w:tcPr>
          <w:p w:rsidR="00E825A5" w:rsidRDefault="00E825A5" w:rsidP="007D4CAA">
            <w:pPr>
              <w:jc w:val="center"/>
              <w:rPr>
                <w:rFonts w:ascii="宋体" w:hAnsi="宋体"/>
              </w:rPr>
            </w:pPr>
            <w:r>
              <w:rPr>
                <w:rFonts w:ascii="宋体" w:hAnsi="宋体" w:hint="eastAsia"/>
              </w:rPr>
              <w:t>债券代码</w:t>
            </w:r>
          </w:p>
        </w:tc>
        <w:tc>
          <w:tcPr>
            <w:tcW w:w="1215" w:type="dxa"/>
            <w:shd w:val="clear" w:color="auto" w:fill="D9D9D9"/>
            <w:vAlign w:val="center"/>
          </w:tcPr>
          <w:p w:rsidR="00E825A5" w:rsidRDefault="00E825A5" w:rsidP="007D4CAA">
            <w:pPr>
              <w:jc w:val="center"/>
              <w:rPr>
                <w:rFonts w:ascii="宋体" w:hAnsi="宋体"/>
              </w:rPr>
            </w:pPr>
            <w:r>
              <w:rPr>
                <w:rFonts w:ascii="宋体" w:hAnsi="宋体" w:hint="eastAsia"/>
              </w:rPr>
              <w:t>债券名称</w:t>
            </w:r>
          </w:p>
        </w:tc>
        <w:tc>
          <w:tcPr>
            <w:tcW w:w="1725" w:type="dxa"/>
            <w:shd w:val="clear" w:color="auto" w:fill="D9D9D9"/>
            <w:vAlign w:val="center"/>
          </w:tcPr>
          <w:p w:rsidR="00E825A5" w:rsidRDefault="00E825A5" w:rsidP="007D4CAA">
            <w:pPr>
              <w:jc w:val="center"/>
              <w:rPr>
                <w:rFonts w:ascii="宋体" w:hAnsi="宋体"/>
              </w:rPr>
            </w:pPr>
            <w:r>
              <w:rPr>
                <w:rFonts w:ascii="宋体" w:hAnsi="宋体" w:hint="eastAsia"/>
              </w:rPr>
              <w:t>数量（张）</w:t>
            </w:r>
          </w:p>
        </w:tc>
        <w:tc>
          <w:tcPr>
            <w:tcW w:w="1980" w:type="dxa"/>
            <w:shd w:val="clear" w:color="auto" w:fill="D9D9D9"/>
            <w:vAlign w:val="center"/>
          </w:tcPr>
          <w:p w:rsidR="00E825A5" w:rsidRDefault="00E825A5" w:rsidP="007D4CAA">
            <w:pPr>
              <w:jc w:val="center"/>
              <w:rPr>
                <w:rFonts w:ascii="宋体" w:hAnsi="宋体"/>
              </w:rPr>
            </w:pPr>
            <w:r>
              <w:rPr>
                <w:rFonts w:ascii="宋体" w:hAnsi="宋体" w:hint="eastAsia"/>
              </w:rPr>
              <w:t>公允价值（元）</w:t>
            </w:r>
          </w:p>
        </w:tc>
        <w:tc>
          <w:tcPr>
            <w:tcW w:w="1950" w:type="dxa"/>
            <w:shd w:val="clear" w:color="auto" w:fill="D9D9D9"/>
            <w:vAlign w:val="center"/>
          </w:tcPr>
          <w:p w:rsidR="00E825A5" w:rsidRDefault="00E825A5" w:rsidP="007D4CAA">
            <w:pPr>
              <w:jc w:val="center"/>
              <w:rPr>
                <w:rFonts w:ascii="宋体" w:hAnsi="宋体"/>
              </w:rPr>
            </w:pPr>
            <w:r>
              <w:rPr>
                <w:rFonts w:ascii="宋体" w:hAnsi="宋体" w:hint="eastAsia"/>
              </w:rPr>
              <w:t>占基金资产净值比例（％）</w:t>
            </w:r>
          </w:p>
        </w:tc>
      </w:tr>
      <w:tr w:rsidR="00E825A5" w:rsidTr="007D4CAA">
        <w:trPr>
          <w:trHeight w:val="324"/>
        </w:trPr>
        <w:tc>
          <w:tcPr>
            <w:tcW w:w="648" w:type="dxa"/>
            <w:vAlign w:val="center"/>
          </w:tcPr>
          <w:p w:rsidR="00E825A5" w:rsidRDefault="00E825A5" w:rsidP="007D4CAA">
            <w:pPr>
              <w:jc w:val="center"/>
              <w:rPr>
                <w:rFonts w:ascii="宋体" w:hAnsi="宋体"/>
              </w:rPr>
            </w:pPr>
            <w:r>
              <w:rPr>
                <w:rFonts w:ascii="宋体" w:hAnsi="宋体"/>
              </w:rPr>
              <w:t>1</w:t>
            </w:r>
          </w:p>
        </w:tc>
        <w:tc>
          <w:tcPr>
            <w:tcW w:w="1551" w:type="dxa"/>
            <w:vAlign w:val="center"/>
          </w:tcPr>
          <w:p w:rsidR="00E825A5" w:rsidRDefault="00E825A5" w:rsidP="007D4CAA">
            <w:pPr>
              <w:jc w:val="center"/>
              <w:rPr>
                <w:rFonts w:ascii="宋体" w:hAnsi="宋体"/>
              </w:rPr>
            </w:pPr>
            <w:r>
              <w:rPr>
                <w:rFonts w:ascii="宋体" w:hAnsi="宋体"/>
              </w:rPr>
              <w:t>1823001</w:t>
            </w:r>
          </w:p>
        </w:tc>
        <w:tc>
          <w:tcPr>
            <w:tcW w:w="1215" w:type="dxa"/>
            <w:vAlign w:val="center"/>
          </w:tcPr>
          <w:p w:rsidR="00E825A5" w:rsidRDefault="00E825A5" w:rsidP="007D4CAA">
            <w:pPr>
              <w:jc w:val="center"/>
              <w:rPr>
                <w:rFonts w:ascii="宋体" w:hAnsi="宋体"/>
              </w:rPr>
            </w:pPr>
            <w:r>
              <w:rPr>
                <w:rFonts w:ascii="宋体" w:hAnsi="宋体"/>
              </w:rPr>
              <w:t>18农银人寿</w:t>
            </w:r>
          </w:p>
        </w:tc>
        <w:tc>
          <w:tcPr>
            <w:tcW w:w="1725" w:type="dxa"/>
            <w:vAlign w:val="center"/>
          </w:tcPr>
          <w:p w:rsidR="00E825A5" w:rsidRDefault="00E825A5" w:rsidP="007D4CAA">
            <w:pPr>
              <w:jc w:val="right"/>
              <w:rPr>
                <w:rFonts w:ascii="宋体" w:hAnsi="宋体"/>
              </w:rPr>
            </w:pPr>
            <w:r>
              <w:rPr>
                <w:rFonts w:ascii="宋体" w:hAnsi="宋体"/>
              </w:rPr>
              <w:t>400,000</w:t>
            </w:r>
          </w:p>
        </w:tc>
        <w:tc>
          <w:tcPr>
            <w:tcW w:w="1980" w:type="dxa"/>
            <w:vAlign w:val="center"/>
          </w:tcPr>
          <w:p w:rsidR="00E825A5" w:rsidRDefault="00E825A5" w:rsidP="007D4CAA">
            <w:pPr>
              <w:jc w:val="right"/>
              <w:rPr>
                <w:rFonts w:ascii="宋体" w:hAnsi="宋体"/>
              </w:rPr>
            </w:pPr>
            <w:r>
              <w:rPr>
                <w:rFonts w:ascii="宋体" w:hAnsi="宋体"/>
              </w:rPr>
              <w:t>42,940,000.00</w:t>
            </w:r>
          </w:p>
        </w:tc>
        <w:tc>
          <w:tcPr>
            <w:tcW w:w="1950" w:type="dxa"/>
            <w:vAlign w:val="center"/>
          </w:tcPr>
          <w:p w:rsidR="00E825A5" w:rsidRDefault="00E825A5" w:rsidP="007D4CAA">
            <w:pPr>
              <w:jc w:val="right"/>
              <w:rPr>
                <w:rFonts w:ascii="宋体" w:hAnsi="宋体"/>
              </w:rPr>
            </w:pPr>
            <w:r>
              <w:rPr>
                <w:rFonts w:ascii="宋体" w:hAnsi="宋体"/>
              </w:rPr>
              <w:t>9.31</w:t>
            </w:r>
          </w:p>
        </w:tc>
      </w:tr>
      <w:tr w:rsidR="00E825A5" w:rsidTr="007D4CAA">
        <w:trPr>
          <w:trHeight w:val="324"/>
        </w:trPr>
        <w:tc>
          <w:tcPr>
            <w:tcW w:w="648" w:type="dxa"/>
            <w:vAlign w:val="center"/>
          </w:tcPr>
          <w:p w:rsidR="00E825A5" w:rsidRDefault="00E825A5" w:rsidP="007D4CAA">
            <w:pPr>
              <w:jc w:val="center"/>
              <w:rPr>
                <w:rFonts w:ascii="宋体" w:hAnsi="宋体"/>
              </w:rPr>
            </w:pPr>
            <w:r>
              <w:rPr>
                <w:rFonts w:ascii="宋体" w:hAnsi="宋体"/>
              </w:rPr>
              <w:t>2</w:t>
            </w:r>
          </w:p>
        </w:tc>
        <w:tc>
          <w:tcPr>
            <w:tcW w:w="1551" w:type="dxa"/>
            <w:vAlign w:val="center"/>
          </w:tcPr>
          <w:p w:rsidR="00E825A5" w:rsidRDefault="00E825A5" w:rsidP="007D4CAA">
            <w:pPr>
              <w:jc w:val="center"/>
              <w:rPr>
                <w:rFonts w:ascii="宋体" w:hAnsi="宋体"/>
              </w:rPr>
            </w:pPr>
            <w:r>
              <w:rPr>
                <w:rFonts w:ascii="宋体" w:hAnsi="宋体"/>
              </w:rPr>
              <w:t>170209</w:t>
            </w:r>
          </w:p>
        </w:tc>
        <w:tc>
          <w:tcPr>
            <w:tcW w:w="1215" w:type="dxa"/>
            <w:vAlign w:val="center"/>
          </w:tcPr>
          <w:p w:rsidR="00E825A5" w:rsidRDefault="00E825A5" w:rsidP="007D4CAA">
            <w:pPr>
              <w:jc w:val="center"/>
              <w:rPr>
                <w:rFonts w:ascii="宋体" w:hAnsi="宋体"/>
              </w:rPr>
            </w:pPr>
            <w:r>
              <w:rPr>
                <w:rFonts w:ascii="宋体" w:hAnsi="宋体"/>
              </w:rPr>
              <w:t>17国开09</w:t>
            </w:r>
          </w:p>
        </w:tc>
        <w:tc>
          <w:tcPr>
            <w:tcW w:w="1725" w:type="dxa"/>
            <w:vAlign w:val="center"/>
          </w:tcPr>
          <w:p w:rsidR="00E825A5" w:rsidRDefault="00E825A5" w:rsidP="007D4CAA">
            <w:pPr>
              <w:jc w:val="right"/>
              <w:rPr>
                <w:rFonts w:ascii="宋体" w:hAnsi="宋体"/>
              </w:rPr>
            </w:pPr>
            <w:r>
              <w:rPr>
                <w:rFonts w:ascii="宋体" w:hAnsi="宋体"/>
              </w:rPr>
              <w:t>400,000</w:t>
            </w:r>
          </w:p>
        </w:tc>
        <w:tc>
          <w:tcPr>
            <w:tcW w:w="1980" w:type="dxa"/>
            <w:vAlign w:val="center"/>
          </w:tcPr>
          <w:p w:rsidR="00E825A5" w:rsidRDefault="00E825A5" w:rsidP="007D4CAA">
            <w:pPr>
              <w:jc w:val="right"/>
              <w:rPr>
                <w:rFonts w:ascii="宋体" w:hAnsi="宋体"/>
              </w:rPr>
            </w:pPr>
            <w:r>
              <w:rPr>
                <w:rFonts w:ascii="宋体" w:hAnsi="宋体"/>
              </w:rPr>
              <w:t>40,476,000.00</w:t>
            </w:r>
          </w:p>
        </w:tc>
        <w:tc>
          <w:tcPr>
            <w:tcW w:w="1950" w:type="dxa"/>
            <w:vAlign w:val="center"/>
          </w:tcPr>
          <w:p w:rsidR="00E825A5" w:rsidRDefault="00E825A5" w:rsidP="007D4CAA">
            <w:pPr>
              <w:jc w:val="right"/>
              <w:rPr>
                <w:rFonts w:ascii="宋体" w:hAnsi="宋体"/>
              </w:rPr>
            </w:pPr>
            <w:r>
              <w:rPr>
                <w:rFonts w:ascii="宋体" w:hAnsi="宋体"/>
              </w:rPr>
              <w:t>8.77</w:t>
            </w:r>
          </w:p>
        </w:tc>
      </w:tr>
      <w:tr w:rsidR="00E825A5" w:rsidTr="007D4CAA">
        <w:trPr>
          <w:trHeight w:val="324"/>
        </w:trPr>
        <w:tc>
          <w:tcPr>
            <w:tcW w:w="648" w:type="dxa"/>
            <w:vAlign w:val="center"/>
          </w:tcPr>
          <w:p w:rsidR="00E825A5" w:rsidRDefault="00E825A5" w:rsidP="007D4CAA">
            <w:pPr>
              <w:jc w:val="center"/>
              <w:rPr>
                <w:rFonts w:ascii="宋体" w:hAnsi="宋体"/>
              </w:rPr>
            </w:pPr>
            <w:r>
              <w:rPr>
                <w:rFonts w:ascii="宋体" w:hAnsi="宋体"/>
              </w:rPr>
              <w:t>3</w:t>
            </w:r>
          </w:p>
        </w:tc>
        <w:tc>
          <w:tcPr>
            <w:tcW w:w="1551" w:type="dxa"/>
            <w:vAlign w:val="center"/>
          </w:tcPr>
          <w:p w:rsidR="00E825A5" w:rsidRDefault="00E825A5" w:rsidP="007D4CAA">
            <w:pPr>
              <w:jc w:val="center"/>
              <w:rPr>
                <w:rFonts w:ascii="宋体" w:hAnsi="宋体"/>
              </w:rPr>
            </w:pPr>
            <w:r>
              <w:rPr>
                <w:rFonts w:ascii="宋体" w:hAnsi="宋体"/>
              </w:rPr>
              <w:t>011902628</w:t>
            </w:r>
          </w:p>
        </w:tc>
        <w:tc>
          <w:tcPr>
            <w:tcW w:w="1215" w:type="dxa"/>
            <w:vAlign w:val="center"/>
          </w:tcPr>
          <w:p w:rsidR="00E825A5" w:rsidRDefault="00E825A5" w:rsidP="007D4CAA">
            <w:pPr>
              <w:jc w:val="center"/>
              <w:rPr>
                <w:rFonts w:ascii="宋体" w:hAnsi="宋体"/>
              </w:rPr>
            </w:pPr>
            <w:r>
              <w:rPr>
                <w:rFonts w:ascii="宋体" w:hAnsi="宋体"/>
              </w:rPr>
              <w:t>19中铝SCP015</w:t>
            </w:r>
          </w:p>
        </w:tc>
        <w:tc>
          <w:tcPr>
            <w:tcW w:w="1725" w:type="dxa"/>
            <w:vAlign w:val="center"/>
          </w:tcPr>
          <w:p w:rsidR="00E825A5" w:rsidRDefault="00E825A5" w:rsidP="007D4CAA">
            <w:pPr>
              <w:jc w:val="right"/>
              <w:rPr>
                <w:rFonts w:ascii="宋体" w:hAnsi="宋体"/>
              </w:rPr>
            </w:pPr>
            <w:r>
              <w:rPr>
                <w:rFonts w:ascii="宋体" w:hAnsi="宋体"/>
              </w:rPr>
              <w:t>400,000</w:t>
            </w:r>
          </w:p>
        </w:tc>
        <w:tc>
          <w:tcPr>
            <w:tcW w:w="1980" w:type="dxa"/>
            <w:vAlign w:val="center"/>
          </w:tcPr>
          <w:p w:rsidR="00E825A5" w:rsidRDefault="00E825A5" w:rsidP="007D4CAA">
            <w:pPr>
              <w:jc w:val="right"/>
              <w:rPr>
                <w:rFonts w:ascii="宋体" w:hAnsi="宋体"/>
              </w:rPr>
            </w:pPr>
            <w:r>
              <w:rPr>
                <w:rFonts w:ascii="宋体" w:hAnsi="宋体"/>
              </w:rPr>
              <w:t>40,004,000.00</w:t>
            </w:r>
          </w:p>
        </w:tc>
        <w:tc>
          <w:tcPr>
            <w:tcW w:w="1950" w:type="dxa"/>
            <w:vAlign w:val="center"/>
          </w:tcPr>
          <w:p w:rsidR="00E825A5" w:rsidRDefault="00E825A5" w:rsidP="007D4CAA">
            <w:pPr>
              <w:jc w:val="right"/>
              <w:rPr>
                <w:rFonts w:ascii="宋体" w:hAnsi="宋体"/>
              </w:rPr>
            </w:pPr>
            <w:r>
              <w:rPr>
                <w:rFonts w:ascii="宋体" w:hAnsi="宋体"/>
              </w:rPr>
              <w:t>8.67</w:t>
            </w:r>
          </w:p>
        </w:tc>
      </w:tr>
      <w:tr w:rsidR="00E825A5" w:rsidTr="007D4CAA">
        <w:trPr>
          <w:trHeight w:val="324"/>
        </w:trPr>
        <w:tc>
          <w:tcPr>
            <w:tcW w:w="648" w:type="dxa"/>
            <w:vAlign w:val="center"/>
          </w:tcPr>
          <w:p w:rsidR="00E825A5" w:rsidRDefault="00E825A5" w:rsidP="007D4CAA">
            <w:pPr>
              <w:jc w:val="center"/>
              <w:rPr>
                <w:rFonts w:ascii="宋体" w:hAnsi="宋体"/>
              </w:rPr>
            </w:pPr>
            <w:r>
              <w:rPr>
                <w:rFonts w:ascii="宋体" w:hAnsi="宋体"/>
              </w:rPr>
              <w:t>4</w:t>
            </w:r>
          </w:p>
        </w:tc>
        <w:tc>
          <w:tcPr>
            <w:tcW w:w="1551" w:type="dxa"/>
            <w:vAlign w:val="center"/>
          </w:tcPr>
          <w:p w:rsidR="00E825A5" w:rsidRDefault="00E825A5" w:rsidP="007D4CAA">
            <w:pPr>
              <w:jc w:val="center"/>
              <w:rPr>
                <w:rFonts w:ascii="宋体" w:hAnsi="宋体"/>
              </w:rPr>
            </w:pPr>
            <w:r>
              <w:rPr>
                <w:rFonts w:ascii="宋体" w:hAnsi="宋体"/>
              </w:rPr>
              <w:t>011902422</w:t>
            </w:r>
          </w:p>
        </w:tc>
        <w:tc>
          <w:tcPr>
            <w:tcW w:w="1215" w:type="dxa"/>
            <w:vAlign w:val="center"/>
          </w:tcPr>
          <w:p w:rsidR="00E825A5" w:rsidRDefault="00E825A5" w:rsidP="007D4CAA">
            <w:pPr>
              <w:jc w:val="center"/>
              <w:rPr>
                <w:rFonts w:ascii="宋体" w:hAnsi="宋体"/>
              </w:rPr>
            </w:pPr>
            <w:r>
              <w:rPr>
                <w:rFonts w:ascii="宋体" w:hAnsi="宋体"/>
              </w:rPr>
              <w:t>19京汽股SCP005</w:t>
            </w:r>
          </w:p>
        </w:tc>
        <w:tc>
          <w:tcPr>
            <w:tcW w:w="1725" w:type="dxa"/>
            <w:vAlign w:val="center"/>
          </w:tcPr>
          <w:p w:rsidR="00E825A5" w:rsidRDefault="00E825A5" w:rsidP="007D4CAA">
            <w:pPr>
              <w:jc w:val="right"/>
              <w:rPr>
                <w:rFonts w:ascii="宋体" w:hAnsi="宋体"/>
              </w:rPr>
            </w:pPr>
            <w:r>
              <w:rPr>
                <w:rFonts w:ascii="宋体" w:hAnsi="宋体"/>
              </w:rPr>
              <w:t>400,000</w:t>
            </w:r>
          </w:p>
        </w:tc>
        <w:tc>
          <w:tcPr>
            <w:tcW w:w="1980" w:type="dxa"/>
            <w:vAlign w:val="center"/>
          </w:tcPr>
          <w:p w:rsidR="00E825A5" w:rsidRDefault="00E825A5" w:rsidP="007D4CAA">
            <w:pPr>
              <w:jc w:val="right"/>
              <w:rPr>
                <w:rFonts w:ascii="宋体" w:hAnsi="宋体"/>
              </w:rPr>
            </w:pPr>
            <w:r>
              <w:rPr>
                <w:rFonts w:ascii="宋体" w:hAnsi="宋体"/>
              </w:rPr>
              <w:t>39,976,000.00</w:t>
            </w:r>
          </w:p>
        </w:tc>
        <w:tc>
          <w:tcPr>
            <w:tcW w:w="1950" w:type="dxa"/>
            <w:vAlign w:val="center"/>
          </w:tcPr>
          <w:p w:rsidR="00E825A5" w:rsidRDefault="00E825A5" w:rsidP="007D4CAA">
            <w:pPr>
              <w:jc w:val="right"/>
              <w:rPr>
                <w:rFonts w:ascii="宋体" w:hAnsi="宋体"/>
              </w:rPr>
            </w:pPr>
            <w:r>
              <w:rPr>
                <w:rFonts w:ascii="宋体" w:hAnsi="宋体"/>
              </w:rPr>
              <w:t>8.66</w:t>
            </w:r>
          </w:p>
        </w:tc>
      </w:tr>
      <w:tr w:rsidR="00E825A5" w:rsidTr="007D4CAA">
        <w:trPr>
          <w:trHeight w:val="324"/>
        </w:trPr>
        <w:tc>
          <w:tcPr>
            <w:tcW w:w="648" w:type="dxa"/>
            <w:vAlign w:val="center"/>
          </w:tcPr>
          <w:p w:rsidR="00E825A5" w:rsidRDefault="00E825A5" w:rsidP="007D4CAA">
            <w:pPr>
              <w:jc w:val="center"/>
              <w:rPr>
                <w:rFonts w:ascii="宋体" w:hAnsi="宋体"/>
              </w:rPr>
            </w:pPr>
            <w:r>
              <w:rPr>
                <w:rFonts w:ascii="宋体" w:hAnsi="宋体"/>
              </w:rPr>
              <w:t>5</w:t>
            </w:r>
          </w:p>
        </w:tc>
        <w:tc>
          <w:tcPr>
            <w:tcW w:w="1551" w:type="dxa"/>
            <w:vAlign w:val="center"/>
          </w:tcPr>
          <w:p w:rsidR="00E825A5" w:rsidRDefault="00E825A5" w:rsidP="007D4CAA">
            <w:pPr>
              <w:jc w:val="center"/>
              <w:rPr>
                <w:rFonts w:ascii="宋体" w:hAnsi="宋体"/>
              </w:rPr>
            </w:pPr>
            <w:r>
              <w:rPr>
                <w:rFonts w:ascii="宋体" w:hAnsi="宋体"/>
              </w:rPr>
              <w:t>101801534</w:t>
            </w:r>
          </w:p>
        </w:tc>
        <w:tc>
          <w:tcPr>
            <w:tcW w:w="1215" w:type="dxa"/>
            <w:vAlign w:val="center"/>
          </w:tcPr>
          <w:p w:rsidR="00E825A5" w:rsidRDefault="00E825A5" w:rsidP="007D4CAA">
            <w:pPr>
              <w:jc w:val="center"/>
              <w:rPr>
                <w:rFonts w:ascii="宋体" w:hAnsi="宋体"/>
              </w:rPr>
            </w:pPr>
            <w:r>
              <w:rPr>
                <w:rFonts w:ascii="宋体" w:hAnsi="宋体"/>
              </w:rPr>
              <w:t>18德泰MTN001</w:t>
            </w:r>
          </w:p>
        </w:tc>
        <w:tc>
          <w:tcPr>
            <w:tcW w:w="1725" w:type="dxa"/>
            <w:vAlign w:val="center"/>
          </w:tcPr>
          <w:p w:rsidR="00E825A5" w:rsidRDefault="00E825A5" w:rsidP="007D4CAA">
            <w:pPr>
              <w:jc w:val="right"/>
              <w:rPr>
                <w:rFonts w:ascii="宋体" w:hAnsi="宋体"/>
              </w:rPr>
            </w:pPr>
            <w:r>
              <w:rPr>
                <w:rFonts w:ascii="宋体" w:hAnsi="宋体"/>
              </w:rPr>
              <w:t>300,000</w:t>
            </w:r>
          </w:p>
        </w:tc>
        <w:tc>
          <w:tcPr>
            <w:tcW w:w="1980" w:type="dxa"/>
            <w:vAlign w:val="center"/>
          </w:tcPr>
          <w:p w:rsidR="00E825A5" w:rsidRDefault="00E825A5" w:rsidP="007D4CAA">
            <w:pPr>
              <w:jc w:val="right"/>
              <w:rPr>
                <w:rFonts w:ascii="宋体" w:hAnsi="宋体"/>
              </w:rPr>
            </w:pPr>
            <w:r>
              <w:rPr>
                <w:rFonts w:ascii="宋体" w:hAnsi="宋体"/>
              </w:rPr>
              <w:t>31,413,000.00</w:t>
            </w:r>
          </w:p>
        </w:tc>
        <w:tc>
          <w:tcPr>
            <w:tcW w:w="1950" w:type="dxa"/>
            <w:vAlign w:val="center"/>
          </w:tcPr>
          <w:p w:rsidR="00E825A5" w:rsidRDefault="00E825A5" w:rsidP="007D4CAA">
            <w:pPr>
              <w:jc w:val="right"/>
              <w:rPr>
                <w:rFonts w:ascii="宋体" w:hAnsi="宋体"/>
              </w:rPr>
            </w:pPr>
            <w:r>
              <w:rPr>
                <w:rFonts w:ascii="宋体" w:hAnsi="宋体"/>
              </w:rPr>
              <w:t>6.81</w:t>
            </w:r>
          </w:p>
        </w:tc>
      </w:tr>
    </w:tbl>
    <w:p w:rsidR="00E825A5" w:rsidRDefault="00E825A5" w:rsidP="00E825A5">
      <w:pPr>
        <w:spacing w:line="360" w:lineRule="auto"/>
        <w:ind w:leftChars="-67" w:hangingChars="67" w:hanging="141"/>
        <w:jc w:val="left"/>
      </w:pPr>
    </w:p>
    <w:bookmarkEnd w:id="42"/>
    <w:p w:rsidR="00E825A5" w:rsidRPr="00223132" w:rsidRDefault="00E825A5" w:rsidP="00E825A5">
      <w:pPr>
        <w:pStyle w:val="XBRLTitle2"/>
        <w:spacing w:before="312" w:after="312"/>
      </w:pPr>
      <w:r>
        <w:rPr>
          <w:lang w:eastAsia="zh-CN"/>
        </w:rPr>
        <w:t>6</w:t>
      </w:r>
      <w:r w:rsidRPr="00223132">
        <w:t>报告期末按</w:t>
      </w:r>
      <w:r>
        <w:rPr>
          <w:rFonts w:hint="eastAsia"/>
        </w:rPr>
        <w:t>公允价值</w:t>
      </w:r>
      <w:r w:rsidRPr="00223132">
        <w:t>占基金资产净值比例大小排序的前十名资产支持证券投资</w:t>
      </w:r>
      <w:r w:rsidRPr="00223132">
        <w:rPr>
          <w:rFonts w:hint="eastAsia"/>
        </w:rPr>
        <w:t>明</w:t>
      </w:r>
      <w:r w:rsidRPr="00223132">
        <w:t>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
        <w:gridCol w:w="1359"/>
        <w:gridCol w:w="1511"/>
        <w:gridCol w:w="1563"/>
        <w:gridCol w:w="1773"/>
        <w:gridCol w:w="1695"/>
      </w:tblGrid>
      <w:tr w:rsidR="00E825A5" w:rsidTr="007D4CAA">
        <w:trPr>
          <w:trHeight w:val="377"/>
        </w:trPr>
        <w:tc>
          <w:tcPr>
            <w:tcW w:w="648" w:type="dxa"/>
            <w:shd w:val="clear" w:color="auto" w:fill="D9D9D9"/>
            <w:vAlign w:val="center"/>
          </w:tcPr>
          <w:p w:rsidR="00E825A5" w:rsidRDefault="00E825A5" w:rsidP="007D4CAA">
            <w:pPr>
              <w:jc w:val="center"/>
              <w:rPr>
                <w:rFonts w:ascii="宋体" w:hAnsi="宋体"/>
              </w:rPr>
            </w:pPr>
            <w:r>
              <w:rPr>
                <w:rFonts w:ascii="宋体" w:hAnsi="宋体" w:hint="eastAsia"/>
              </w:rPr>
              <w:t>序号</w:t>
            </w:r>
          </w:p>
        </w:tc>
        <w:tc>
          <w:tcPr>
            <w:tcW w:w="1431" w:type="dxa"/>
            <w:shd w:val="clear" w:color="auto" w:fill="D9D9D9"/>
            <w:vAlign w:val="center"/>
          </w:tcPr>
          <w:p w:rsidR="00E825A5" w:rsidRDefault="00E825A5" w:rsidP="007D4CAA">
            <w:pPr>
              <w:jc w:val="center"/>
              <w:rPr>
                <w:rFonts w:ascii="宋体" w:hAnsi="宋体"/>
              </w:rPr>
            </w:pPr>
            <w:r>
              <w:rPr>
                <w:rFonts w:ascii="宋体" w:hAnsi="宋体" w:hint="eastAsia"/>
              </w:rPr>
              <w:t>证券代码</w:t>
            </w:r>
          </w:p>
        </w:tc>
        <w:tc>
          <w:tcPr>
            <w:tcW w:w="1650" w:type="dxa"/>
            <w:shd w:val="clear" w:color="auto" w:fill="D9D9D9"/>
            <w:vAlign w:val="center"/>
          </w:tcPr>
          <w:p w:rsidR="00E825A5" w:rsidRDefault="00E825A5" w:rsidP="007D4CAA">
            <w:pPr>
              <w:jc w:val="center"/>
              <w:rPr>
                <w:rFonts w:ascii="宋体" w:hAnsi="宋体"/>
              </w:rPr>
            </w:pPr>
            <w:r>
              <w:rPr>
                <w:rFonts w:ascii="宋体" w:hAnsi="宋体" w:hint="eastAsia"/>
              </w:rPr>
              <w:t>证券名称</w:t>
            </w:r>
          </w:p>
        </w:tc>
        <w:tc>
          <w:tcPr>
            <w:tcW w:w="1650" w:type="dxa"/>
            <w:shd w:val="clear" w:color="auto" w:fill="D9D9D9"/>
            <w:vAlign w:val="center"/>
          </w:tcPr>
          <w:p w:rsidR="00E825A5" w:rsidRDefault="00E825A5" w:rsidP="007D4CAA">
            <w:pPr>
              <w:jc w:val="center"/>
              <w:rPr>
                <w:rFonts w:ascii="宋体" w:hAnsi="宋体"/>
              </w:rPr>
            </w:pPr>
            <w:r>
              <w:rPr>
                <w:rFonts w:ascii="宋体" w:hAnsi="宋体" w:hint="eastAsia"/>
              </w:rPr>
              <w:t>数量（份）</w:t>
            </w:r>
          </w:p>
        </w:tc>
        <w:tc>
          <w:tcPr>
            <w:tcW w:w="1800" w:type="dxa"/>
            <w:shd w:val="clear" w:color="auto" w:fill="D9D9D9"/>
            <w:vAlign w:val="center"/>
          </w:tcPr>
          <w:p w:rsidR="00E825A5" w:rsidRDefault="00E825A5" w:rsidP="007D4CAA">
            <w:pPr>
              <w:jc w:val="center"/>
              <w:rPr>
                <w:rFonts w:ascii="宋体" w:hAnsi="宋体"/>
              </w:rPr>
            </w:pPr>
            <w:r>
              <w:rPr>
                <w:rFonts w:ascii="宋体" w:hAnsi="宋体" w:hint="eastAsia"/>
              </w:rPr>
              <w:t>公允价值</w:t>
            </w:r>
            <w:r>
              <w:rPr>
                <w:rFonts w:ascii="宋体" w:hAnsi="宋体"/>
              </w:rPr>
              <w:t>(</w:t>
            </w:r>
            <w:r>
              <w:rPr>
                <w:rFonts w:ascii="宋体" w:hAnsi="宋体" w:hint="eastAsia"/>
              </w:rPr>
              <w:t>元</w:t>
            </w:r>
            <w:r>
              <w:rPr>
                <w:rFonts w:ascii="宋体" w:hAnsi="宋体"/>
              </w:rPr>
              <w:t>)</w:t>
            </w:r>
          </w:p>
        </w:tc>
        <w:tc>
          <w:tcPr>
            <w:tcW w:w="1845" w:type="dxa"/>
            <w:shd w:val="clear" w:color="auto" w:fill="D9D9D9"/>
            <w:vAlign w:val="center"/>
          </w:tcPr>
          <w:p w:rsidR="00E825A5" w:rsidRDefault="00E825A5" w:rsidP="007D4CAA">
            <w:pPr>
              <w:jc w:val="center"/>
              <w:rPr>
                <w:rFonts w:ascii="宋体" w:hAnsi="宋体"/>
              </w:rPr>
            </w:pPr>
            <w:r>
              <w:rPr>
                <w:rFonts w:ascii="宋体" w:hAnsi="宋体" w:hint="eastAsia"/>
              </w:rPr>
              <w:t>占基金资产净值比例</w:t>
            </w:r>
            <w:r>
              <w:rPr>
                <w:rFonts w:ascii="宋体" w:hAnsi="宋体"/>
              </w:rPr>
              <w:t>(%)</w:t>
            </w:r>
          </w:p>
        </w:tc>
      </w:tr>
      <w:tr w:rsidR="00E825A5" w:rsidTr="007D4CAA">
        <w:trPr>
          <w:trHeight w:val="333"/>
        </w:trPr>
        <w:tc>
          <w:tcPr>
            <w:tcW w:w="648" w:type="dxa"/>
            <w:vAlign w:val="center"/>
          </w:tcPr>
          <w:p w:rsidR="00E825A5" w:rsidRDefault="00E825A5" w:rsidP="007D4CAA">
            <w:pPr>
              <w:jc w:val="center"/>
              <w:rPr>
                <w:rFonts w:ascii="宋体" w:hAnsi="宋体"/>
              </w:rPr>
            </w:pPr>
            <w:r>
              <w:rPr>
                <w:rFonts w:ascii="宋体" w:hAnsi="宋体"/>
              </w:rPr>
              <w:t>1</w:t>
            </w:r>
          </w:p>
        </w:tc>
        <w:tc>
          <w:tcPr>
            <w:tcW w:w="1431" w:type="dxa"/>
            <w:vAlign w:val="center"/>
          </w:tcPr>
          <w:p w:rsidR="00E825A5" w:rsidRDefault="00E825A5" w:rsidP="007D4CAA">
            <w:pPr>
              <w:jc w:val="center"/>
              <w:rPr>
                <w:rFonts w:ascii="宋体" w:hAnsi="宋体"/>
              </w:rPr>
            </w:pPr>
            <w:r>
              <w:rPr>
                <w:rFonts w:ascii="宋体" w:hAnsi="宋体"/>
              </w:rPr>
              <w:t>139924</w:t>
            </w:r>
          </w:p>
        </w:tc>
        <w:tc>
          <w:tcPr>
            <w:tcW w:w="1650" w:type="dxa"/>
            <w:vAlign w:val="center"/>
          </w:tcPr>
          <w:p w:rsidR="00E825A5" w:rsidRDefault="00E825A5" w:rsidP="007D4CAA">
            <w:pPr>
              <w:jc w:val="center"/>
              <w:rPr>
                <w:rFonts w:ascii="宋体" w:hAnsi="宋体"/>
              </w:rPr>
            </w:pPr>
            <w:r>
              <w:rPr>
                <w:rFonts w:ascii="宋体" w:hAnsi="宋体"/>
              </w:rPr>
              <w:t>招慧04A</w:t>
            </w:r>
          </w:p>
        </w:tc>
        <w:tc>
          <w:tcPr>
            <w:tcW w:w="1650" w:type="dxa"/>
            <w:vAlign w:val="center"/>
          </w:tcPr>
          <w:p w:rsidR="00E825A5" w:rsidRDefault="00E825A5" w:rsidP="007D4CAA">
            <w:pPr>
              <w:jc w:val="right"/>
              <w:rPr>
                <w:rFonts w:ascii="宋体" w:hAnsi="宋体"/>
              </w:rPr>
            </w:pPr>
            <w:r>
              <w:rPr>
                <w:rFonts w:ascii="宋体" w:hAnsi="宋体"/>
              </w:rPr>
              <w:t>320,000</w:t>
            </w:r>
          </w:p>
        </w:tc>
        <w:tc>
          <w:tcPr>
            <w:tcW w:w="1800" w:type="dxa"/>
            <w:vAlign w:val="center"/>
          </w:tcPr>
          <w:p w:rsidR="00E825A5" w:rsidRDefault="00E825A5" w:rsidP="007D4CAA">
            <w:pPr>
              <w:jc w:val="right"/>
              <w:rPr>
                <w:rFonts w:ascii="宋体" w:hAnsi="宋体"/>
              </w:rPr>
            </w:pPr>
            <w:r>
              <w:rPr>
                <w:rFonts w:ascii="宋体" w:hAnsi="宋体"/>
              </w:rPr>
              <w:t>32,115,200.00</w:t>
            </w:r>
          </w:p>
        </w:tc>
        <w:tc>
          <w:tcPr>
            <w:tcW w:w="1845" w:type="dxa"/>
            <w:vAlign w:val="center"/>
          </w:tcPr>
          <w:p w:rsidR="00E825A5" w:rsidRDefault="00E825A5" w:rsidP="007D4CAA">
            <w:pPr>
              <w:jc w:val="right"/>
              <w:rPr>
                <w:rFonts w:ascii="宋体" w:hAnsi="宋体"/>
              </w:rPr>
            </w:pPr>
            <w:r>
              <w:rPr>
                <w:rFonts w:ascii="宋体" w:hAnsi="宋体"/>
              </w:rPr>
              <w:t>6.96</w:t>
            </w:r>
          </w:p>
        </w:tc>
      </w:tr>
      <w:tr w:rsidR="00E825A5" w:rsidTr="007D4CAA">
        <w:trPr>
          <w:trHeight w:val="333"/>
        </w:trPr>
        <w:tc>
          <w:tcPr>
            <w:tcW w:w="648" w:type="dxa"/>
            <w:vAlign w:val="center"/>
          </w:tcPr>
          <w:p w:rsidR="00E825A5" w:rsidRDefault="00E825A5" w:rsidP="007D4CAA">
            <w:pPr>
              <w:jc w:val="center"/>
              <w:rPr>
                <w:rFonts w:ascii="宋体" w:hAnsi="宋体"/>
              </w:rPr>
            </w:pPr>
            <w:r>
              <w:rPr>
                <w:rFonts w:ascii="宋体" w:hAnsi="宋体"/>
              </w:rPr>
              <w:t>2</w:t>
            </w:r>
          </w:p>
        </w:tc>
        <w:tc>
          <w:tcPr>
            <w:tcW w:w="1431" w:type="dxa"/>
            <w:vAlign w:val="center"/>
          </w:tcPr>
          <w:p w:rsidR="00E825A5" w:rsidRDefault="00E825A5" w:rsidP="007D4CAA">
            <w:pPr>
              <w:jc w:val="center"/>
              <w:rPr>
                <w:rFonts w:ascii="宋体" w:hAnsi="宋体"/>
              </w:rPr>
            </w:pPr>
            <w:r>
              <w:rPr>
                <w:rFonts w:ascii="宋体" w:hAnsi="宋体"/>
              </w:rPr>
              <w:t>165020</w:t>
            </w:r>
          </w:p>
        </w:tc>
        <w:tc>
          <w:tcPr>
            <w:tcW w:w="1650" w:type="dxa"/>
            <w:vAlign w:val="center"/>
          </w:tcPr>
          <w:p w:rsidR="00E825A5" w:rsidRDefault="00E825A5" w:rsidP="007D4CAA">
            <w:pPr>
              <w:jc w:val="center"/>
              <w:rPr>
                <w:rFonts w:ascii="宋体" w:hAnsi="宋体"/>
              </w:rPr>
            </w:pPr>
            <w:r>
              <w:rPr>
                <w:rFonts w:ascii="宋体" w:hAnsi="宋体"/>
              </w:rPr>
              <w:t>19佳美4A</w:t>
            </w:r>
          </w:p>
        </w:tc>
        <w:tc>
          <w:tcPr>
            <w:tcW w:w="1650" w:type="dxa"/>
            <w:vAlign w:val="center"/>
          </w:tcPr>
          <w:p w:rsidR="00E825A5" w:rsidRDefault="00E825A5" w:rsidP="007D4CAA">
            <w:pPr>
              <w:jc w:val="right"/>
              <w:rPr>
                <w:rFonts w:ascii="宋体" w:hAnsi="宋体"/>
              </w:rPr>
            </w:pPr>
            <w:r>
              <w:rPr>
                <w:rFonts w:ascii="宋体" w:hAnsi="宋体"/>
              </w:rPr>
              <w:t>100,000</w:t>
            </w:r>
          </w:p>
        </w:tc>
        <w:tc>
          <w:tcPr>
            <w:tcW w:w="1800" w:type="dxa"/>
            <w:vAlign w:val="center"/>
          </w:tcPr>
          <w:p w:rsidR="00E825A5" w:rsidRDefault="00E825A5" w:rsidP="007D4CAA">
            <w:pPr>
              <w:jc w:val="right"/>
              <w:rPr>
                <w:rFonts w:ascii="宋体" w:hAnsi="宋体"/>
              </w:rPr>
            </w:pPr>
            <w:r>
              <w:rPr>
                <w:rFonts w:ascii="宋体" w:hAnsi="宋体"/>
              </w:rPr>
              <w:t>9,995,000.00</w:t>
            </w:r>
          </w:p>
        </w:tc>
        <w:tc>
          <w:tcPr>
            <w:tcW w:w="1845" w:type="dxa"/>
            <w:vAlign w:val="center"/>
          </w:tcPr>
          <w:p w:rsidR="00E825A5" w:rsidRDefault="00E825A5" w:rsidP="007D4CAA">
            <w:pPr>
              <w:jc w:val="right"/>
              <w:rPr>
                <w:rFonts w:ascii="宋体" w:hAnsi="宋体"/>
              </w:rPr>
            </w:pPr>
            <w:r>
              <w:rPr>
                <w:rFonts w:ascii="宋体" w:hAnsi="宋体"/>
              </w:rPr>
              <w:t>2.17</w:t>
            </w:r>
          </w:p>
        </w:tc>
      </w:tr>
    </w:tbl>
    <w:p w:rsidR="00E825A5" w:rsidRDefault="00E825A5" w:rsidP="00E825A5">
      <w:pPr>
        <w:spacing w:line="360" w:lineRule="auto"/>
        <w:jc w:val="left"/>
        <w:rPr>
          <w:rFonts w:ascii="宋体" w:hAnsi="宋体"/>
        </w:rPr>
      </w:pPr>
      <w:r w:rsidRPr="00F46B7C">
        <w:rPr>
          <w:rFonts w:ascii="宋体" w:hAnsi="宋体" w:hint="eastAsia"/>
        </w:rPr>
        <w:t>注：本基金本报告期末仅持有</w:t>
      </w:r>
      <w:r>
        <w:rPr>
          <w:rFonts w:ascii="宋体" w:hAnsi="宋体" w:hint="eastAsia"/>
        </w:rPr>
        <w:t>2</w:t>
      </w:r>
      <w:r w:rsidRPr="00F46B7C">
        <w:rPr>
          <w:rFonts w:ascii="宋体" w:hAnsi="宋体" w:hint="eastAsia"/>
        </w:rPr>
        <w:t>只资产支持证券。</w:t>
      </w:r>
    </w:p>
    <w:p w:rsidR="00E825A5" w:rsidRDefault="00E825A5" w:rsidP="00E825A5"/>
    <w:p w:rsidR="00E825A5" w:rsidRPr="00223132" w:rsidRDefault="00E825A5" w:rsidP="00E825A5">
      <w:pPr>
        <w:pStyle w:val="XBRLTitle2"/>
        <w:spacing w:before="312" w:after="312"/>
      </w:pPr>
      <w:r>
        <w:rPr>
          <w:lang w:eastAsia="zh-CN"/>
        </w:rPr>
        <w:t>7</w:t>
      </w:r>
      <w:r w:rsidRPr="00223132">
        <w:rPr>
          <w:rFonts w:hint="eastAsia"/>
        </w:rPr>
        <w:t>报告期末按公允价值占基金资产净值比例大小排序的前五名贵金属投资明细</w:t>
      </w:r>
    </w:p>
    <w:p w:rsidR="00E825A5" w:rsidRDefault="00E825A5" w:rsidP="00E825A5">
      <w:pPr>
        <w:spacing w:line="360" w:lineRule="auto"/>
        <w:ind w:firstLineChars="200" w:firstLine="420"/>
        <w:jc w:val="left"/>
        <w:rPr>
          <w:rFonts w:ascii="宋体" w:hAnsi="宋体"/>
        </w:rPr>
      </w:pPr>
      <w:r>
        <w:rPr>
          <w:rFonts w:ascii="宋体" w:hAnsi="宋体" w:hint="eastAsia"/>
        </w:rPr>
        <w:t>本基金本报告期末未持有贵金属。</w:t>
      </w:r>
    </w:p>
    <w:p w:rsidR="00E825A5" w:rsidRPr="00227C89" w:rsidRDefault="00E825A5" w:rsidP="00E825A5"/>
    <w:p w:rsidR="00E825A5" w:rsidRPr="00223132" w:rsidRDefault="00E825A5" w:rsidP="00E825A5">
      <w:pPr>
        <w:pStyle w:val="XBRLTitle2"/>
        <w:spacing w:before="312" w:after="312"/>
      </w:pPr>
      <w:r>
        <w:rPr>
          <w:lang w:eastAsia="zh-CN"/>
        </w:rPr>
        <w:t>8</w:t>
      </w:r>
      <w:r w:rsidRPr="00223132">
        <w:t>报告期末按公允价值占基金资产净值比例大小排序的前五名权证投资明细</w:t>
      </w:r>
    </w:p>
    <w:p w:rsidR="00E825A5" w:rsidRDefault="00E825A5" w:rsidP="00E825A5">
      <w:pPr>
        <w:spacing w:line="360" w:lineRule="auto"/>
        <w:ind w:firstLineChars="200" w:firstLine="420"/>
        <w:jc w:val="left"/>
        <w:rPr>
          <w:rFonts w:ascii="宋体" w:hAnsi="宋体"/>
        </w:rPr>
      </w:pPr>
      <w:r>
        <w:rPr>
          <w:rFonts w:ascii="宋体" w:hAnsi="宋体" w:hint="eastAsia"/>
        </w:rPr>
        <w:t>本基金本报告期末未持有权证投资。</w:t>
      </w:r>
    </w:p>
    <w:p w:rsidR="00E825A5" w:rsidRDefault="00E825A5" w:rsidP="00E825A5"/>
    <w:p w:rsidR="00E825A5" w:rsidRDefault="00E825A5" w:rsidP="00E825A5">
      <w:pPr>
        <w:pStyle w:val="XBRLTitle2"/>
        <w:spacing w:before="312" w:after="312"/>
        <w:rPr>
          <w:lang w:eastAsia="zh-CN"/>
        </w:rPr>
      </w:pPr>
      <w:bookmarkStart w:id="43" w:name="m510"/>
      <w:r>
        <w:rPr>
          <w:rFonts w:hint="eastAsia"/>
          <w:lang w:eastAsia="zh-CN"/>
        </w:rPr>
        <w:t>9</w:t>
      </w:r>
      <w:r w:rsidRPr="00223132">
        <w:rPr>
          <w:rFonts w:hint="eastAsia"/>
        </w:rPr>
        <w:t>报告期末本基金投资的国债期货交易情况说明</w:t>
      </w:r>
    </w:p>
    <w:p w:rsidR="00E825A5" w:rsidRDefault="00E825A5" w:rsidP="00E825A5">
      <w:pPr>
        <w:pStyle w:val="XBRLTitle3"/>
        <w:numPr>
          <w:ilvl w:val="0"/>
          <w:numId w:val="0"/>
        </w:numPr>
      </w:pPr>
      <w:r>
        <w:rPr>
          <w:rFonts w:hint="eastAsia"/>
        </w:rPr>
        <w:t>9</w:t>
      </w:r>
      <w:r>
        <w:t>.1</w:t>
      </w:r>
      <w:r w:rsidRPr="00B9576A">
        <w:rPr>
          <w:rFonts w:hint="eastAsia"/>
        </w:rPr>
        <w:t>本期国债期货投资政策</w:t>
      </w:r>
    </w:p>
    <w:p w:rsidR="00E825A5" w:rsidRDefault="00E825A5" w:rsidP="00E825A5">
      <w:pPr>
        <w:spacing w:line="360" w:lineRule="auto"/>
        <w:ind w:firstLineChars="200" w:firstLine="420"/>
        <w:jc w:val="left"/>
        <w:rPr>
          <w:rFonts w:ascii="宋体" w:hAnsi="宋体"/>
        </w:rPr>
      </w:pPr>
      <w:r>
        <w:rPr>
          <w:rFonts w:ascii="宋体" w:hAnsi="宋体" w:hint="eastAsia"/>
        </w:rPr>
        <w:t>本基金本报告期未投资国债期货。</w:t>
      </w:r>
    </w:p>
    <w:p w:rsidR="00E825A5" w:rsidRPr="00E12A02" w:rsidRDefault="00E825A5" w:rsidP="00E825A5">
      <w:pPr>
        <w:spacing w:line="360" w:lineRule="auto"/>
        <w:ind w:firstLineChars="200" w:firstLine="420"/>
        <w:jc w:val="left"/>
        <w:rPr>
          <w:rFonts w:ascii="宋体" w:hAnsi="宋体"/>
        </w:rPr>
      </w:pPr>
    </w:p>
    <w:p w:rsidR="00E825A5" w:rsidRPr="00223132" w:rsidRDefault="00E825A5" w:rsidP="00E825A5">
      <w:pPr>
        <w:pStyle w:val="XBRLTitle3"/>
        <w:numPr>
          <w:ilvl w:val="0"/>
          <w:numId w:val="0"/>
        </w:numPr>
      </w:pPr>
      <w:r>
        <w:rPr>
          <w:rFonts w:hint="eastAsia"/>
        </w:rPr>
        <w:t>9</w:t>
      </w:r>
      <w:r>
        <w:t>.2</w:t>
      </w:r>
      <w:r w:rsidRPr="00223132">
        <w:rPr>
          <w:rFonts w:hint="eastAsia"/>
        </w:rPr>
        <w:t>报告期末本基金投资的国债期货持仓和损益明细</w:t>
      </w:r>
    </w:p>
    <w:p w:rsidR="00E825A5" w:rsidRDefault="00E825A5" w:rsidP="00E825A5">
      <w:pPr>
        <w:spacing w:line="360" w:lineRule="auto"/>
        <w:ind w:firstLineChars="200" w:firstLine="420"/>
        <w:jc w:val="left"/>
        <w:rPr>
          <w:rFonts w:ascii="宋体" w:hAnsi="宋体"/>
        </w:rPr>
      </w:pPr>
      <w:r>
        <w:rPr>
          <w:rFonts w:ascii="宋体" w:hAnsi="宋体" w:hint="eastAsia"/>
        </w:rPr>
        <w:t>本基金本报告期末未持有国债期货。</w:t>
      </w:r>
    </w:p>
    <w:p w:rsidR="00E825A5" w:rsidRPr="00D53B01" w:rsidRDefault="00E825A5" w:rsidP="00E825A5">
      <w:pPr>
        <w:spacing w:line="360" w:lineRule="auto"/>
        <w:jc w:val="left"/>
        <w:rPr>
          <w:rFonts w:ascii="宋体" w:hAnsi="宋体"/>
        </w:rPr>
      </w:pPr>
    </w:p>
    <w:p w:rsidR="00E825A5" w:rsidRPr="00223132" w:rsidRDefault="00E825A5" w:rsidP="00E825A5">
      <w:pPr>
        <w:pStyle w:val="XBRLTitle3"/>
        <w:numPr>
          <w:ilvl w:val="0"/>
          <w:numId w:val="0"/>
        </w:numPr>
      </w:pPr>
      <w:bookmarkStart w:id="44" w:name="m51003"/>
      <w:r>
        <w:rPr>
          <w:rFonts w:hint="eastAsia"/>
        </w:rPr>
        <w:t>9</w:t>
      </w:r>
      <w:r>
        <w:t>.3</w:t>
      </w:r>
      <w:r w:rsidRPr="00223132">
        <w:rPr>
          <w:rFonts w:hint="eastAsia"/>
        </w:rPr>
        <w:t>本期国债期货投资评价</w:t>
      </w:r>
    </w:p>
    <w:p w:rsidR="00E825A5" w:rsidRDefault="00E825A5" w:rsidP="00E825A5">
      <w:pPr>
        <w:spacing w:line="360" w:lineRule="auto"/>
        <w:ind w:firstLineChars="200" w:firstLine="420"/>
        <w:jc w:val="left"/>
        <w:rPr>
          <w:rFonts w:ascii="宋体" w:hAnsi="宋体"/>
        </w:rPr>
      </w:pPr>
      <w:r>
        <w:rPr>
          <w:rFonts w:ascii="宋体" w:hAnsi="宋体" w:hint="eastAsia"/>
        </w:rPr>
        <w:t>本基金本报告期末未投资国债期货。</w:t>
      </w:r>
    </w:p>
    <w:p w:rsidR="00E825A5" w:rsidRPr="00B9576A" w:rsidRDefault="00E825A5" w:rsidP="00E825A5"/>
    <w:bookmarkEnd w:id="43"/>
    <w:bookmarkEnd w:id="44"/>
    <w:p w:rsidR="00E825A5" w:rsidRDefault="00E825A5" w:rsidP="00E825A5">
      <w:pPr>
        <w:pStyle w:val="XBRLTitle2"/>
        <w:spacing w:before="312" w:after="312"/>
        <w:rPr>
          <w:lang w:eastAsia="zh-CN"/>
        </w:rPr>
      </w:pPr>
      <w:r>
        <w:rPr>
          <w:rFonts w:hint="eastAsia"/>
          <w:lang w:eastAsia="zh-CN"/>
        </w:rPr>
        <w:t>1</w:t>
      </w:r>
      <w:r>
        <w:rPr>
          <w:lang w:eastAsia="zh-CN"/>
        </w:rPr>
        <w:t>0</w:t>
      </w:r>
      <w:r w:rsidRPr="00223132">
        <w:t>投资组合报告附注</w:t>
      </w:r>
    </w:p>
    <w:p w:rsidR="00E825A5" w:rsidRPr="00F46B7C" w:rsidRDefault="00E825A5" w:rsidP="00E825A5">
      <w:pPr>
        <w:pStyle w:val="XBRLTitle3"/>
        <w:numPr>
          <w:ilvl w:val="0"/>
          <w:numId w:val="0"/>
        </w:numPr>
      </w:pPr>
      <w:r w:rsidRPr="00A038D6">
        <w:rPr>
          <w:rFonts w:hint="eastAsia"/>
          <w:lang/>
        </w:rPr>
        <w:t>1</w:t>
      </w:r>
      <w:r w:rsidRPr="00A038D6">
        <w:rPr>
          <w:lang/>
        </w:rPr>
        <w:t>0.1</w:t>
      </w:r>
      <w:r w:rsidRPr="00F46B7C">
        <w:rPr>
          <w:rFonts w:ascii="宋体" w:hAnsi="宋体" w:hint="eastAsia"/>
          <w:b w:val="0"/>
          <w:bCs w:val="0"/>
          <w:kern w:val="2"/>
          <w:sz w:val="21"/>
          <w:szCs w:val="20"/>
        </w:rPr>
        <w:t>本基金投资的前十名证券的发行主体本期未出现被监管部门立案调查，或在报告编制日前一年内受到公开谴责、处罚的情形。</w:t>
      </w:r>
    </w:p>
    <w:p w:rsidR="00E825A5" w:rsidRPr="008067E9" w:rsidRDefault="00E825A5" w:rsidP="00E825A5">
      <w:pPr>
        <w:pStyle w:val="XBRLTitle3"/>
        <w:numPr>
          <w:ilvl w:val="0"/>
          <w:numId w:val="0"/>
        </w:numPr>
      </w:pPr>
      <w:r w:rsidRPr="00A038D6">
        <w:rPr>
          <w:rFonts w:hint="eastAsia"/>
          <w:lang/>
        </w:rPr>
        <w:t>1</w:t>
      </w:r>
      <w:r w:rsidRPr="00A038D6">
        <w:rPr>
          <w:lang/>
        </w:rPr>
        <w:t>0.2</w:t>
      </w:r>
      <w:r w:rsidRPr="00F46B7C">
        <w:rPr>
          <w:rFonts w:ascii="宋体" w:hAnsi="宋体" w:hint="eastAsia"/>
          <w:b w:val="0"/>
          <w:bCs w:val="0"/>
          <w:kern w:val="2"/>
          <w:sz w:val="21"/>
          <w:szCs w:val="20"/>
        </w:rPr>
        <w:t>基金投资的前十名股票没有超出基金合同规定的备选股票库。</w:t>
      </w:r>
    </w:p>
    <w:p w:rsidR="00E825A5" w:rsidRPr="00D53B01" w:rsidRDefault="00E825A5" w:rsidP="00E825A5">
      <w:pPr>
        <w:spacing w:line="360" w:lineRule="auto"/>
        <w:ind w:firstLineChars="200" w:firstLine="420"/>
        <w:rPr>
          <w:rFonts w:ascii="宋体" w:hAnsi="宋体"/>
        </w:rPr>
      </w:pPr>
    </w:p>
    <w:p w:rsidR="00E825A5" w:rsidRPr="00223132" w:rsidRDefault="00E825A5" w:rsidP="00E825A5">
      <w:pPr>
        <w:pStyle w:val="XBRLTitle3"/>
        <w:numPr>
          <w:ilvl w:val="0"/>
          <w:numId w:val="0"/>
        </w:numPr>
      </w:pPr>
      <w:bookmarkStart w:id="45" w:name="m508_02"/>
      <w:r>
        <w:t>10.3</w:t>
      </w:r>
      <w:r w:rsidRPr="00223132">
        <w:t>其他资产构成</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785"/>
        <w:gridCol w:w="4933"/>
      </w:tblGrid>
      <w:tr w:rsidR="00E825A5" w:rsidTr="007D4CAA">
        <w:trPr>
          <w:trHeight w:val="304"/>
        </w:trPr>
        <w:tc>
          <w:tcPr>
            <w:tcW w:w="744" w:type="dxa"/>
            <w:shd w:val="clear" w:color="auto" w:fill="D9D9D9"/>
            <w:vAlign w:val="center"/>
          </w:tcPr>
          <w:p w:rsidR="00E825A5" w:rsidRDefault="00E825A5" w:rsidP="007D4CAA">
            <w:pPr>
              <w:jc w:val="center"/>
              <w:rPr>
                <w:rFonts w:ascii="宋体" w:hAnsi="宋体"/>
              </w:rPr>
            </w:pPr>
            <w:bookmarkStart w:id="46" w:name="m508_02_tab"/>
            <w:r>
              <w:rPr>
                <w:rFonts w:ascii="宋体" w:hAnsi="宋体" w:hint="eastAsia"/>
              </w:rPr>
              <w:t>序号</w:t>
            </w:r>
          </w:p>
        </w:tc>
        <w:tc>
          <w:tcPr>
            <w:tcW w:w="2976" w:type="dxa"/>
            <w:shd w:val="clear" w:color="auto" w:fill="D9D9D9"/>
            <w:vAlign w:val="center"/>
          </w:tcPr>
          <w:p w:rsidR="00E825A5" w:rsidRDefault="00E825A5" w:rsidP="007D4CAA">
            <w:pPr>
              <w:jc w:val="center"/>
              <w:rPr>
                <w:rFonts w:ascii="宋体" w:hAnsi="宋体"/>
              </w:rPr>
            </w:pPr>
            <w:r>
              <w:rPr>
                <w:rFonts w:ascii="宋体" w:hAnsi="宋体" w:hint="eastAsia"/>
              </w:rPr>
              <w:t>名称</w:t>
            </w:r>
          </w:p>
        </w:tc>
        <w:tc>
          <w:tcPr>
            <w:tcW w:w="5205" w:type="dxa"/>
            <w:shd w:val="clear" w:color="auto" w:fill="D9D9D9"/>
            <w:vAlign w:val="center"/>
          </w:tcPr>
          <w:p w:rsidR="00E825A5" w:rsidRDefault="00E825A5" w:rsidP="007D4CAA">
            <w:pPr>
              <w:jc w:val="center"/>
              <w:rPr>
                <w:rFonts w:ascii="宋体" w:hAnsi="宋体"/>
              </w:rPr>
            </w:pPr>
            <w:r>
              <w:rPr>
                <w:rFonts w:ascii="宋体" w:hAnsi="宋体" w:hint="eastAsia"/>
              </w:rPr>
              <w:t>金额（元）</w:t>
            </w:r>
          </w:p>
        </w:tc>
      </w:tr>
      <w:tr w:rsidR="00E825A5" w:rsidTr="007D4CAA">
        <w:trPr>
          <w:trHeight w:val="304"/>
        </w:trPr>
        <w:tc>
          <w:tcPr>
            <w:tcW w:w="744" w:type="dxa"/>
            <w:vAlign w:val="center"/>
          </w:tcPr>
          <w:p w:rsidR="00E825A5" w:rsidRDefault="00E825A5" w:rsidP="007D4CAA">
            <w:pPr>
              <w:jc w:val="center"/>
              <w:rPr>
                <w:rFonts w:ascii="宋体" w:hAnsi="宋体"/>
              </w:rPr>
            </w:pPr>
            <w:r>
              <w:rPr>
                <w:rFonts w:ascii="宋体" w:hAnsi="宋体"/>
              </w:rPr>
              <w:t>1</w:t>
            </w:r>
          </w:p>
        </w:tc>
        <w:tc>
          <w:tcPr>
            <w:tcW w:w="2976" w:type="dxa"/>
            <w:vAlign w:val="center"/>
          </w:tcPr>
          <w:p w:rsidR="00E825A5" w:rsidRDefault="00E825A5" w:rsidP="007D4CAA">
            <w:pPr>
              <w:jc w:val="left"/>
              <w:rPr>
                <w:rFonts w:ascii="宋体" w:hAnsi="宋体"/>
              </w:rPr>
            </w:pPr>
            <w:r>
              <w:rPr>
                <w:rFonts w:ascii="宋体" w:hAnsi="宋体" w:hint="eastAsia"/>
              </w:rPr>
              <w:t>存出保证金</w:t>
            </w:r>
          </w:p>
        </w:tc>
        <w:tc>
          <w:tcPr>
            <w:tcW w:w="5205" w:type="dxa"/>
            <w:vAlign w:val="center"/>
          </w:tcPr>
          <w:p w:rsidR="00E825A5" w:rsidRDefault="00E825A5" w:rsidP="007D4CAA">
            <w:pPr>
              <w:jc w:val="right"/>
              <w:rPr>
                <w:rFonts w:ascii="宋体" w:hAnsi="宋体"/>
              </w:rPr>
            </w:pPr>
            <w:r>
              <w:rPr>
                <w:rFonts w:ascii="宋体" w:hAnsi="宋体"/>
              </w:rPr>
              <w:t>30,428.85</w:t>
            </w:r>
          </w:p>
        </w:tc>
      </w:tr>
      <w:tr w:rsidR="00E825A5" w:rsidTr="007D4CAA">
        <w:trPr>
          <w:trHeight w:val="321"/>
        </w:trPr>
        <w:tc>
          <w:tcPr>
            <w:tcW w:w="744" w:type="dxa"/>
            <w:vAlign w:val="center"/>
          </w:tcPr>
          <w:p w:rsidR="00E825A5" w:rsidRDefault="00E825A5" w:rsidP="007D4CAA">
            <w:pPr>
              <w:jc w:val="center"/>
              <w:rPr>
                <w:rFonts w:ascii="宋体" w:hAnsi="宋体"/>
              </w:rPr>
            </w:pPr>
            <w:r>
              <w:rPr>
                <w:rFonts w:ascii="宋体" w:hAnsi="宋体"/>
              </w:rPr>
              <w:t>2</w:t>
            </w:r>
          </w:p>
        </w:tc>
        <w:tc>
          <w:tcPr>
            <w:tcW w:w="2976" w:type="dxa"/>
            <w:vAlign w:val="center"/>
          </w:tcPr>
          <w:p w:rsidR="00E825A5" w:rsidRDefault="00E825A5" w:rsidP="007D4CAA">
            <w:pPr>
              <w:jc w:val="left"/>
              <w:rPr>
                <w:rFonts w:ascii="宋体" w:hAnsi="宋体"/>
              </w:rPr>
            </w:pPr>
            <w:r>
              <w:rPr>
                <w:rFonts w:ascii="宋体" w:hAnsi="宋体" w:hint="eastAsia"/>
              </w:rPr>
              <w:t>应收证券清算款</w:t>
            </w:r>
          </w:p>
        </w:tc>
        <w:tc>
          <w:tcPr>
            <w:tcW w:w="5205" w:type="dxa"/>
            <w:vAlign w:val="center"/>
          </w:tcPr>
          <w:p w:rsidR="00E825A5" w:rsidRPr="004969E5" w:rsidRDefault="00E825A5" w:rsidP="007D4CAA">
            <w:pPr>
              <w:jc w:val="right"/>
              <w:rPr>
                <w:rFonts w:ascii="宋体" w:hAnsi="宋体"/>
              </w:rPr>
            </w:pPr>
            <w:r w:rsidRPr="004969E5">
              <w:rPr>
                <w:rFonts w:ascii="宋体" w:hAnsi="宋体" w:hint="eastAsia"/>
              </w:rPr>
              <w:t>4</w:t>
            </w:r>
            <w:r>
              <w:rPr>
                <w:rFonts w:ascii="宋体" w:hAnsi="宋体" w:hint="eastAsia"/>
              </w:rPr>
              <w:t>,</w:t>
            </w:r>
            <w:r w:rsidRPr="004969E5">
              <w:rPr>
                <w:rFonts w:ascii="宋体" w:hAnsi="宋体" w:hint="eastAsia"/>
              </w:rPr>
              <w:t>499</w:t>
            </w:r>
            <w:r>
              <w:rPr>
                <w:rFonts w:ascii="宋体" w:hAnsi="宋体" w:hint="eastAsia"/>
              </w:rPr>
              <w:t>,</w:t>
            </w:r>
            <w:r w:rsidRPr="004969E5">
              <w:rPr>
                <w:rFonts w:ascii="宋体" w:hAnsi="宋体" w:hint="eastAsia"/>
              </w:rPr>
              <w:t>746.03</w:t>
            </w:r>
          </w:p>
        </w:tc>
      </w:tr>
      <w:tr w:rsidR="00E825A5" w:rsidTr="007D4CAA">
        <w:trPr>
          <w:trHeight w:val="304"/>
        </w:trPr>
        <w:tc>
          <w:tcPr>
            <w:tcW w:w="744" w:type="dxa"/>
            <w:vAlign w:val="center"/>
          </w:tcPr>
          <w:p w:rsidR="00E825A5" w:rsidRDefault="00E825A5" w:rsidP="007D4CAA">
            <w:pPr>
              <w:jc w:val="center"/>
              <w:rPr>
                <w:rFonts w:ascii="宋体" w:hAnsi="宋体"/>
              </w:rPr>
            </w:pPr>
            <w:r>
              <w:rPr>
                <w:rFonts w:ascii="宋体" w:hAnsi="宋体"/>
              </w:rPr>
              <w:t>3</w:t>
            </w:r>
          </w:p>
        </w:tc>
        <w:tc>
          <w:tcPr>
            <w:tcW w:w="2976" w:type="dxa"/>
            <w:vAlign w:val="center"/>
          </w:tcPr>
          <w:p w:rsidR="00E825A5" w:rsidRDefault="00E825A5" w:rsidP="007D4CAA">
            <w:pPr>
              <w:jc w:val="left"/>
              <w:rPr>
                <w:rFonts w:ascii="宋体" w:hAnsi="宋体"/>
              </w:rPr>
            </w:pPr>
            <w:r>
              <w:rPr>
                <w:rFonts w:ascii="宋体" w:hAnsi="宋体" w:hint="eastAsia"/>
              </w:rPr>
              <w:t>应收股利</w:t>
            </w:r>
          </w:p>
        </w:tc>
        <w:tc>
          <w:tcPr>
            <w:tcW w:w="5205" w:type="dxa"/>
            <w:vAlign w:val="center"/>
          </w:tcPr>
          <w:p w:rsidR="00E825A5" w:rsidRDefault="00E825A5" w:rsidP="007D4CAA">
            <w:pPr>
              <w:jc w:val="right"/>
              <w:rPr>
                <w:rFonts w:ascii="宋体" w:hAnsi="宋体"/>
              </w:rPr>
            </w:pPr>
            <w:r>
              <w:rPr>
                <w:rFonts w:ascii="宋体" w:hAnsi="宋体"/>
              </w:rPr>
              <w:t>-</w:t>
            </w:r>
          </w:p>
        </w:tc>
      </w:tr>
      <w:tr w:rsidR="00E825A5" w:rsidTr="007D4CAA">
        <w:trPr>
          <w:trHeight w:val="321"/>
        </w:trPr>
        <w:tc>
          <w:tcPr>
            <w:tcW w:w="744" w:type="dxa"/>
            <w:vAlign w:val="center"/>
          </w:tcPr>
          <w:p w:rsidR="00E825A5" w:rsidRDefault="00E825A5" w:rsidP="007D4CAA">
            <w:pPr>
              <w:jc w:val="center"/>
              <w:rPr>
                <w:rFonts w:ascii="宋体" w:hAnsi="宋体"/>
              </w:rPr>
            </w:pPr>
            <w:r>
              <w:rPr>
                <w:rFonts w:ascii="宋体" w:hAnsi="宋体"/>
              </w:rPr>
              <w:t>4</w:t>
            </w:r>
          </w:p>
        </w:tc>
        <w:tc>
          <w:tcPr>
            <w:tcW w:w="2976" w:type="dxa"/>
            <w:vAlign w:val="center"/>
          </w:tcPr>
          <w:p w:rsidR="00E825A5" w:rsidRDefault="00E825A5" w:rsidP="007D4CAA">
            <w:pPr>
              <w:jc w:val="left"/>
              <w:rPr>
                <w:rFonts w:ascii="宋体" w:hAnsi="宋体"/>
              </w:rPr>
            </w:pPr>
            <w:r>
              <w:rPr>
                <w:rFonts w:ascii="宋体" w:hAnsi="宋体" w:hint="eastAsia"/>
              </w:rPr>
              <w:t>应收利息</w:t>
            </w:r>
          </w:p>
        </w:tc>
        <w:tc>
          <w:tcPr>
            <w:tcW w:w="5205" w:type="dxa"/>
            <w:vAlign w:val="center"/>
          </w:tcPr>
          <w:p w:rsidR="00E825A5" w:rsidRDefault="00E825A5" w:rsidP="007D4CAA">
            <w:pPr>
              <w:jc w:val="right"/>
              <w:rPr>
                <w:rFonts w:ascii="宋体" w:hAnsi="宋体"/>
              </w:rPr>
            </w:pPr>
            <w:r>
              <w:rPr>
                <w:rFonts w:ascii="宋体" w:hAnsi="宋体"/>
              </w:rPr>
              <w:t>5,955,058.88</w:t>
            </w:r>
          </w:p>
        </w:tc>
      </w:tr>
      <w:tr w:rsidR="00E825A5" w:rsidTr="007D4CAA">
        <w:trPr>
          <w:trHeight w:val="304"/>
        </w:trPr>
        <w:tc>
          <w:tcPr>
            <w:tcW w:w="744" w:type="dxa"/>
            <w:vAlign w:val="center"/>
          </w:tcPr>
          <w:p w:rsidR="00E825A5" w:rsidRDefault="00E825A5" w:rsidP="007D4CAA">
            <w:pPr>
              <w:jc w:val="center"/>
              <w:rPr>
                <w:rFonts w:ascii="宋体" w:hAnsi="宋体"/>
              </w:rPr>
            </w:pPr>
            <w:r>
              <w:rPr>
                <w:rFonts w:ascii="宋体" w:hAnsi="宋体"/>
              </w:rPr>
              <w:t>5</w:t>
            </w:r>
          </w:p>
        </w:tc>
        <w:tc>
          <w:tcPr>
            <w:tcW w:w="2976" w:type="dxa"/>
            <w:vAlign w:val="center"/>
          </w:tcPr>
          <w:p w:rsidR="00E825A5" w:rsidRDefault="00E825A5" w:rsidP="007D4CAA">
            <w:pPr>
              <w:jc w:val="left"/>
              <w:rPr>
                <w:rFonts w:ascii="宋体" w:hAnsi="宋体"/>
              </w:rPr>
            </w:pPr>
            <w:r>
              <w:rPr>
                <w:rFonts w:ascii="宋体" w:hAnsi="宋体" w:hint="eastAsia"/>
              </w:rPr>
              <w:t>应收申购款</w:t>
            </w:r>
          </w:p>
        </w:tc>
        <w:tc>
          <w:tcPr>
            <w:tcW w:w="5205" w:type="dxa"/>
            <w:vAlign w:val="center"/>
          </w:tcPr>
          <w:p w:rsidR="00E825A5" w:rsidRDefault="00E825A5" w:rsidP="007D4CAA">
            <w:pPr>
              <w:jc w:val="right"/>
              <w:rPr>
                <w:rFonts w:ascii="宋体" w:hAnsi="宋体"/>
              </w:rPr>
            </w:pPr>
            <w:r>
              <w:rPr>
                <w:rFonts w:ascii="宋体" w:hAnsi="宋体"/>
              </w:rPr>
              <w:t>-</w:t>
            </w:r>
          </w:p>
        </w:tc>
      </w:tr>
      <w:tr w:rsidR="00E825A5" w:rsidTr="007D4CAA">
        <w:trPr>
          <w:trHeight w:val="321"/>
        </w:trPr>
        <w:tc>
          <w:tcPr>
            <w:tcW w:w="744" w:type="dxa"/>
            <w:vAlign w:val="center"/>
          </w:tcPr>
          <w:p w:rsidR="00E825A5" w:rsidRDefault="00E825A5" w:rsidP="007D4CAA">
            <w:pPr>
              <w:jc w:val="center"/>
              <w:rPr>
                <w:rFonts w:ascii="宋体" w:hAnsi="宋体"/>
              </w:rPr>
            </w:pPr>
            <w:r>
              <w:rPr>
                <w:rFonts w:ascii="宋体" w:hAnsi="宋体"/>
              </w:rPr>
              <w:t>6</w:t>
            </w:r>
          </w:p>
        </w:tc>
        <w:tc>
          <w:tcPr>
            <w:tcW w:w="2976" w:type="dxa"/>
            <w:vAlign w:val="center"/>
          </w:tcPr>
          <w:p w:rsidR="00E825A5" w:rsidRDefault="00E825A5" w:rsidP="007D4CAA">
            <w:pPr>
              <w:jc w:val="left"/>
              <w:rPr>
                <w:rFonts w:ascii="宋体" w:hAnsi="宋体"/>
              </w:rPr>
            </w:pPr>
            <w:r>
              <w:rPr>
                <w:rFonts w:ascii="宋体" w:hAnsi="宋体" w:hint="eastAsia"/>
              </w:rPr>
              <w:t>其他应收款</w:t>
            </w:r>
          </w:p>
        </w:tc>
        <w:tc>
          <w:tcPr>
            <w:tcW w:w="5205" w:type="dxa"/>
            <w:vAlign w:val="center"/>
          </w:tcPr>
          <w:p w:rsidR="00E825A5" w:rsidRDefault="00E825A5" w:rsidP="007D4CAA">
            <w:pPr>
              <w:jc w:val="right"/>
              <w:rPr>
                <w:rFonts w:ascii="宋体" w:hAnsi="宋体"/>
              </w:rPr>
            </w:pPr>
            <w:r>
              <w:rPr>
                <w:rFonts w:ascii="宋体" w:hAnsi="宋体"/>
              </w:rPr>
              <w:t>-</w:t>
            </w:r>
          </w:p>
        </w:tc>
      </w:tr>
      <w:tr w:rsidR="00E825A5" w:rsidTr="007D4CAA">
        <w:trPr>
          <w:trHeight w:val="304"/>
        </w:trPr>
        <w:tc>
          <w:tcPr>
            <w:tcW w:w="744" w:type="dxa"/>
            <w:vAlign w:val="center"/>
          </w:tcPr>
          <w:p w:rsidR="00E825A5" w:rsidRDefault="00E825A5" w:rsidP="007D4CAA">
            <w:pPr>
              <w:jc w:val="center"/>
              <w:rPr>
                <w:rFonts w:ascii="宋体" w:hAnsi="宋体"/>
              </w:rPr>
            </w:pPr>
            <w:r>
              <w:rPr>
                <w:rFonts w:ascii="宋体" w:hAnsi="宋体"/>
              </w:rPr>
              <w:t>7</w:t>
            </w:r>
          </w:p>
        </w:tc>
        <w:tc>
          <w:tcPr>
            <w:tcW w:w="2976" w:type="dxa"/>
            <w:vAlign w:val="center"/>
          </w:tcPr>
          <w:p w:rsidR="00E825A5" w:rsidRDefault="00E825A5" w:rsidP="007D4CAA">
            <w:pPr>
              <w:jc w:val="left"/>
              <w:rPr>
                <w:rFonts w:ascii="宋体" w:hAnsi="宋体"/>
              </w:rPr>
            </w:pPr>
            <w:r>
              <w:rPr>
                <w:rFonts w:ascii="宋体" w:hAnsi="宋体" w:hint="eastAsia"/>
              </w:rPr>
              <w:t>待摊费用</w:t>
            </w:r>
          </w:p>
        </w:tc>
        <w:tc>
          <w:tcPr>
            <w:tcW w:w="5205" w:type="dxa"/>
            <w:vAlign w:val="center"/>
          </w:tcPr>
          <w:p w:rsidR="00E825A5" w:rsidRDefault="00E825A5" w:rsidP="007D4CAA">
            <w:pPr>
              <w:jc w:val="right"/>
              <w:rPr>
                <w:rFonts w:ascii="宋体" w:hAnsi="宋体"/>
              </w:rPr>
            </w:pPr>
            <w:r>
              <w:rPr>
                <w:rFonts w:ascii="宋体" w:hAnsi="宋体"/>
              </w:rPr>
              <w:t>-</w:t>
            </w:r>
          </w:p>
        </w:tc>
      </w:tr>
      <w:tr w:rsidR="00E825A5" w:rsidTr="007D4CAA">
        <w:trPr>
          <w:trHeight w:val="321"/>
        </w:trPr>
        <w:tc>
          <w:tcPr>
            <w:tcW w:w="744" w:type="dxa"/>
            <w:vAlign w:val="center"/>
          </w:tcPr>
          <w:p w:rsidR="00E825A5" w:rsidRDefault="00E825A5" w:rsidP="007D4CAA">
            <w:pPr>
              <w:jc w:val="center"/>
              <w:rPr>
                <w:rFonts w:ascii="宋体" w:hAnsi="宋体"/>
              </w:rPr>
            </w:pPr>
            <w:r>
              <w:rPr>
                <w:rFonts w:ascii="宋体" w:hAnsi="宋体"/>
              </w:rPr>
              <w:t>8</w:t>
            </w:r>
          </w:p>
        </w:tc>
        <w:tc>
          <w:tcPr>
            <w:tcW w:w="2976" w:type="dxa"/>
            <w:vAlign w:val="center"/>
          </w:tcPr>
          <w:p w:rsidR="00E825A5" w:rsidRDefault="00E825A5" w:rsidP="007D4CAA">
            <w:pPr>
              <w:jc w:val="left"/>
              <w:rPr>
                <w:rFonts w:ascii="宋体" w:hAnsi="宋体"/>
              </w:rPr>
            </w:pPr>
            <w:r>
              <w:rPr>
                <w:rFonts w:ascii="宋体" w:hAnsi="宋体" w:hint="eastAsia"/>
              </w:rPr>
              <w:t>其他</w:t>
            </w:r>
          </w:p>
        </w:tc>
        <w:tc>
          <w:tcPr>
            <w:tcW w:w="5205" w:type="dxa"/>
            <w:vAlign w:val="center"/>
          </w:tcPr>
          <w:p w:rsidR="00E825A5" w:rsidRDefault="00E825A5" w:rsidP="007D4CAA">
            <w:pPr>
              <w:jc w:val="right"/>
              <w:rPr>
                <w:rFonts w:ascii="宋体" w:hAnsi="宋体"/>
              </w:rPr>
            </w:pPr>
            <w:r>
              <w:rPr>
                <w:rFonts w:ascii="宋体" w:hAnsi="宋体"/>
              </w:rPr>
              <w:t>-</w:t>
            </w:r>
          </w:p>
        </w:tc>
      </w:tr>
      <w:tr w:rsidR="00E825A5" w:rsidTr="007D4CAA">
        <w:trPr>
          <w:trHeight w:val="321"/>
        </w:trPr>
        <w:tc>
          <w:tcPr>
            <w:tcW w:w="744" w:type="dxa"/>
            <w:vAlign w:val="center"/>
          </w:tcPr>
          <w:p w:rsidR="00E825A5" w:rsidRDefault="00E825A5" w:rsidP="007D4CAA">
            <w:pPr>
              <w:jc w:val="center"/>
              <w:rPr>
                <w:rFonts w:ascii="宋体" w:hAnsi="宋体"/>
              </w:rPr>
            </w:pPr>
            <w:r>
              <w:rPr>
                <w:rFonts w:ascii="宋体" w:hAnsi="宋体"/>
              </w:rPr>
              <w:t>9</w:t>
            </w:r>
          </w:p>
        </w:tc>
        <w:tc>
          <w:tcPr>
            <w:tcW w:w="2976" w:type="dxa"/>
            <w:vAlign w:val="center"/>
          </w:tcPr>
          <w:p w:rsidR="00E825A5" w:rsidRDefault="00E825A5" w:rsidP="007D4CAA">
            <w:pPr>
              <w:jc w:val="left"/>
              <w:rPr>
                <w:rFonts w:ascii="宋体" w:hAnsi="宋体"/>
              </w:rPr>
            </w:pPr>
            <w:r>
              <w:rPr>
                <w:rFonts w:ascii="宋体" w:hAnsi="宋体" w:hint="eastAsia"/>
              </w:rPr>
              <w:t>合计</w:t>
            </w:r>
          </w:p>
        </w:tc>
        <w:tc>
          <w:tcPr>
            <w:tcW w:w="5205" w:type="dxa"/>
            <w:vAlign w:val="center"/>
          </w:tcPr>
          <w:p w:rsidR="00E825A5" w:rsidRDefault="00E825A5" w:rsidP="007D4CAA">
            <w:pPr>
              <w:jc w:val="right"/>
              <w:rPr>
                <w:rFonts w:ascii="宋体" w:hAnsi="宋体"/>
              </w:rPr>
            </w:pPr>
            <w:r w:rsidRPr="004969E5">
              <w:rPr>
                <w:rFonts w:ascii="宋体" w:hAnsi="宋体"/>
              </w:rPr>
              <w:t>10</w:t>
            </w:r>
            <w:r>
              <w:rPr>
                <w:rFonts w:ascii="宋体" w:hAnsi="宋体" w:hint="eastAsia"/>
              </w:rPr>
              <w:t>,</w:t>
            </w:r>
            <w:r w:rsidRPr="004969E5">
              <w:rPr>
                <w:rFonts w:ascii="宋体" w:hAnsi="宋体"/>
              </w:rPr>
              <w:t>485</w:t>
            </w:r>
            <w:r>
              <w:rPr>
                <w:rFonts w:ascii="宋体" w:hAnsi="宋体" w:hint="eastAsia"/>
              </w:rPr>
              <w:t>,</w:t>
            </w:r>
            <w:r w:rsidRPr="004969E5">
              <w:rPr>
                <w:rFonts w:ascii="宋体" w:hAnsi="宋体"/>
              </w:rPr>
              <w:t>233.76</w:t>
            </w:r>
          </w:p>
        </w:tc>
      </w:tr>
      <w:bookmarkEnd w:id="46"/>
    </w:tbl>
    <w:p w:rsidR="00E825A5" w:rsidRPr="00D53B01" w:rsidRDefault="00E825A5" w:rsidP="00E825A5">
      <w:pPr>
        <w:spacing w:line="360" w:lineRule="auto"/>
        <w:ind w:leftChars="-67" w:hangingChars="67" w:hanging="141"/>
        <w:jc w:val="left"/>
        <w:rPr>
          <w:rFonts w:ascii="宋体" w:hAnsi="宋体"/>
        </w:rPr>
      </w:pPr>
    </w:p>
    <w:bookmarkEnd w:id="45"/>
    <w:p w:rsidR="00E825A5" w:rsidRDefault="00E825A5" w:rsidP="00E825A5">
      <w:pPr>
        <w:pStyle w:val="XBRLTitle3"/>
        <w:numPr>
          <w:ilvl w:val="0"/>
          <w:numId w:val="0"/>
        </w:numPr>
        <w:spacing w:before="156" w:after="156"/>
      </w:pPr>
      <w:r>
        <w:rPr>
          <w:rFonts w:hint="eastAsia"/>
        </w:rPr>
        <w:t>1</w:t>
      </w:r>
      <w:r>
        <w:t>0.4</w:t>
      </w:r>
      <w:r>
        <w:t>报告期末持有的处于转股期的可转换债券明细</w:t>
      </w:r>
    </w:p>
    <w:tbl>
      <w:tblPr>
        <w:tblW w:w="0" w:type="auto"/>
        <w:tblInd w:w="5" w:type="dxa"/>
        <w:tblCellMar>
          <w:left w:w="0" w:type="dxa"/>
          <w:right w:w="0" w:type="dxa"/>
        </w:tblCellMar>
        <w:tblLook w:val="0000"/>
      </w:tblPr>
      <w:tblGrid>
        <w:gridCol w:w="667"/>
        <w:gridCol w:w="1735"/>
        <w:gridCol w:w="1778"/>
        <w:gridCol w:w="2039"/>
        <w:gridCol w:w="2102"/>
      </w:tblGrid>
      <w:tr w:rsidR="00E825A5" w:rsidTr="007D4CAA">
        <w:trPr>
          <w:trHeight w:val="449"/>
        </w:trPr>
        <w:tc>
          <w:tcPr>
            <w:tcW w:w="714" w:type="dxa"/>
            <w:tcBorders>
              <w:top w:val="single" w:sz="4" w:space="0" w:color="auto"/>
              <w:left w:val="single" w:sz="4" w:space="0" w:color="auto"/>
              <w:bottom w:val="single" w:sz="4" w:space="0" w:color="auto"/>
              <w:right w:val="single" w:sz="4" w:space="0" w:color="auto"/>
            </w:tcBorders>
            <w:shd w:val="clear" w:color="auto" w:fill="D9D9D9"/>
            <w:vAlign w:val="center"/>
          </w:tcPr>
          <w:p w:rsidR="00E825A5" w:rsidRDefault="00E825A5" w:rsidP="007D4CAA">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hint="eastAsia"/>
                <w:kern w:val="2"/>
                <w:sz w:val="21"/>
              </w:rPr>
              <w:t>序号</w:t>
            </w:r>
          </w:p>
        </w:tc>
        <w:tc>
          <w:tcPr>
            <w:tcW w:w="1851"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rsidR="00E825A5" w:rsidRDefault="00E825A5" w:rsidP="007D4CAA">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hint="eastAsia"/>
                <w:kern w:val="2"/>
                <w:sz w:val="21"/>
              </w:rPr>
              <w:t>债券代码</w:t>
            </w:r>
          </w:p>
        </w:tc>
        <w:tc>
          <w:tcPr>
            <w:tcW w:w="1944"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rsidR="00E825A5" w:rsidRDefault="00E825A5" w:rsidP="007D4CAA">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hint="eastAsia"/>
                <w:kern w:val="2"/>
                <w:sz w:val="21"/>
              </w:rPr>
              <w:t>债券名称</w:t>
            </w:r>
          </w:p>
        </w:tc>
        <w:tc>
          <w:tcPr>
            <w:tcW w:w="212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rsidR="00E825A5" w:rsidRDefault="00E825A5" w:rsidP="00E825A5">
            <w:pPr>
              <w:pStyle w:val="af5"/>
              <w:numPr>
                <w:ilvl w:val="2"/>
                <w:numId w:val="36"/>
              </w:numPr>
              <w:jc w:val="center"/>
              <w:rPr>
                <w:sz w:val="21"/>
              </w:rPr>
            </w:pPr>
            <w:r>
              <w:rPr>
                <w:rFonts w:hint="eastAsia"/>
                <w:sz w:val="21"/>
              </w:rPr>
              <w:t>公允价值(元)</w:t>
            </w:r>
          </w:p>
        </w:tc>
        <w:tc>
          <w:tcPr>
            <w:tcW w:w="223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rsidR="00E825A5" w:rsidRDefault="00E825A5" w:rsidP="00E825A5">
            <w:pPr>
              <w:pStyle w:val="af5"/>
              <w:numPr>
                <w:ilvl w:val="2"/>
                <w:numId w:val="36"/>
              </w:numPr>
              <w:jc w:val="center"/>
              <w:rPr>
                <w:sz w:val="21"/>
              </w:rPr>
            </w:pPr>
            <w:r>
              <w:rPr>
                <w:rFonts w:hint="eastAsia"/>
                <w:sz w:val="21"/>
              </w:rPr>
              <w:t>占基金资产净值比例（％）</w:t>
            </w:r>
          </w:p>
        </w:tc>
      </w:tr>
      <w:tr w:rsidR="00E825A5" w:rsidTr="007D4CAA">
        <w:trPr>
          <w:trHeight w:val="397"/>
        </w:trPr>
        <w:tc>
          <w:tcPr>
            <w:tcW w:w="714" w:type="dxa"/>
            <w:tcBorders>
              <w:top w:val="single" w:sz="4" w:space="0" w:color="auto"/>
              <w:left w:val="single" w:sz="4" w:space="0" w:color="auto"/>
              <w:bottom w:val="single" w:sz="4" w:space="0" w:color="auto"/>
              <w:right w:val="single" w:sz="4" w:space="0" w:color="auto"/>
            </w:tcBorders>
            <w:vAlign w:val="center"/>
          </w:tcPr>
          <w:p w:rsidR="00E825A5" w:rsidRDefault="00E825A5" w:rsidP="007D4CAA">
            <w:pPr>
              <w:rPr>
                <w:rFonts w:ascii="宋体" w:hAnsi="宋体"/>
              </w:rPr>
            </w:pPr>
            <w:r>
              <w:rPr>
                <w:rFonts w:ascii="宋体" w:hAnsi="宋体"/>
              </w:rPr>
              <w:t>1</w:t>
            </w:r>
          </w:p>
        </w:tc>
        <w:tc>
          <w:tcPr>
            <w:tcW w:w="1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110046</w:t>
            </w:r>
          </w:p>
        </w:tc>
        <w:tc>
          <w:tcPr>
            <w:tcW w:w="1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圆通转债</w:t>
            </w:r>
          </w:p>
        </w:tc>
        <w:tc>
          <w:tcPr>
            <w:tcW w:w="21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kern w:val="2"/>
                <w:sz w:val="21"/>
              </w:rPr>
              <w:t>7,484,386.50</w:t>
            </w:r>
          </w:p>
        </w:tc>
        <w:tc>
          <w:tcPr>
            <w:tcW w:w="22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1.62</w:t>
            </w:r>
          </w:p>
        </w:tc>
      </w:tr>
      <w:tr w:rsidR="00E825A5" w:rsidTr="007D4CAA">
        <w:trPr>
          <w:trHeight w:val="397"/>
        </w:trPr>
        <w:tc>
          <w:tcPr>
            <w:tcW w:w="714" w:type="dxa"/>
            <w:tcBorders>
              <w:top w:val="single" w:sz="4" w:space="0" w:color="auto"/>
              <w:left w:val="single" w:sz="4" w:space="0" w:color="auto"/>
              <w:bottom w:val="single" w:sz="4" w:space="0" w:color="auto"/>
              <w:right w:val="single" w:sz="4" w:space="0" w:color="auto"/>
            </w:tcBorders>
            <w:vAlign w:val="center"/>
          </w:tcPr>
          <w:p w:rsidR="00E825A5" w:rsidRDefault="00E825A5" w:rsidP="007D4CAA">
            <w:pPr>
              <w:rPr>
                <w:rFonts w:ascii="宋体" w:hAnsi="宋体"/>
              </w:rPr>
            </w:pPr>
            <w:r>
              <w:rPr>
                <w:rFonts w:ascii="宋体" w:hAnsi="宋体"/>
              </w:rPr>
              <w:t>2</w:t>
            </w:r>
          </w:p>
        </w:tc>
        <w:tc>
          <w:tcPr>
            <w:tcW w:w="1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113504</w:t>
            </w:r>
          </w:p>
        </w:tc>
        <w:tc>
          <w:tcPr>
            <w:tcW w:w="1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艾华转债</w:t>
            </w:r>
          </w:p>
        </w:tc>
        <w:tc>
          <w:tcPr>
            <w:tcW w:w="21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kern w:val="2"/>
                <w:sz w:val="21"/>
              </w:rPr>
              <w:t>4,963,756.20</w:t>
            </w:r>
          </w:p>
        </w:tc>
        <w:tc>
          <w:tcPr>
            <w:tcW w:w="22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1.08</w:t>
            </w:r>
          </w:p>
        </w:tc>
      </w:tr>
      <w:tr w:rsidR="00E825A5" w:rsidTr="007D4CAA">
        <w:trPr>
          <w:trHeight w:val="397"/>
        </w:trPr>
        <w:tc>
          <w:tcPr>
            <w:tcW w:w="714" w:type="dxa"/>
            <w:tcBorders>
              <w:top w:val="single" w:sz="4" w:space="0" w:color="auto"/>
              <w:left w:val="single" w:sz="4" w:space="0" w:color="auto"/>
              <w:bottom w:val="single" w:sz="4" w:space="0" w:color="auto"/>
              <w:right w:val="single" w:sz="4" w:space="0" w:color="auto"/>
            </w:tcBorders>
            <w:vAlign w:val="center"/>
          </w:tcPr>
          <w:p w:rsidR="00E825A5" w:rsidRDefault="00E825A5" w:rsidP="007D4CAA">
            <w:pPr>
              <w:rPr>
                <w:rFonts w:ascii="宋体" w:hAnsi="宋体"/>
              </w:rPr>
            </w:pPr>
            <w:r>
              <w:rPr>
                <w:rFonts w:ascii="宋体" w:hAnsi="宋体"/>
              </w:rPr>
              <w:t>3</w:t>
            </w:r>
          </w:p>
        </w:tc>
        <w:tc>
          <w:tcPr>
            <w:tcW w:w="1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110042</w:t>
            </w:r>
          </w:p>
        </w:tc>
        <w:tc>
          <w:tcPr>
            <w:tcW w:w="1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航电转债</w:t>
            </w:r>
          </w:p>
        </w:tc>
        <w:tc>
          <w:tcPr>
            <w:tcW w:w="21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kern w:val="2"/>
                <w:sz w:val="21"/>
              </w:rPr>
              <w:t>4,633,972.20</w:t>
            </w:r>
          </w:p>
        </w:tc>
        <w:tc>
          <w:tcPr>
            <w:tcW w:w="22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1.00</w:t>
            </w:r>
          </w:p>
        </w:tc>
      </w:tr>
      <w:tr w:rsidR="00E825A5" w:rsidTr="007D4CAA">
        <w:trPr>
          <w:trHeight w:val="397"/>
        </w:trPr>
        <w:tc>
          <w:tcPr>
            <w:tcW w:w="714" w:type="dxa"/>
            <w:tcBorders>
              <w:top w:val="single" w:sz="4" w:space="0" w:color="auto"/>
              <w:left w:val="single" w:sz="4" w:space="0" w:color="auto"/>
              <w:bottom w:val="single" w:sz="4" w:space="0" w:color="auto"/>
              <w:right w:val="single" w:sz="4" w:space="0" w:color="auto"/>
            </w:tcBorders>
            <w:vAlign w:val="center"/>
          </w:tcPr>
          <w:p w:rsidR="00E825A5" w:rsidRDefault="00E825A5" w:rsidP="007D4CAA">
            <w:pPr>
              <w:rPr>
                <w:rFonts w:ascii="宋体" w:hAnsi="宋体"/>
              </w:rPr>
            </w:pPr>
            <w:r>
              <w:rPr>
                <w:rFonts w:ascii="宋体" w:hAnsi="宋体"/>
              </w:rPr>
              <w:t>4</w:t>
            </w:r>
          </w:p>
        </w:tc>
        <w:tc>
          <w:tcPr>
            <w:tcW w:w="1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128061</w:t>
            </w:r>
          </w:p>
        </w:tc>
        <w:tc>
          <w:tcPr>
            <w:tcW w:w="1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启明转债</w:t>
            </w:r>
          </w:p>
        </w:tc>
        <w:tc>
          <w:tcPr>
            <w:tcW w:w="21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kern w:val="2"/>
                <w:sz w:val="21"/>
              </w:rPr>
              <w:t>4,320,895.25</w:t>
            </w:r>
          </w:p>
        </w:tc>
        <w:tc>
          <w:tcPr>
            <w:tcW w:w="22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0.94</w:t>
            </w:r>
          </w:p>
        </w:tc>
      </w:tr>
      <w:tr w:rsidR="00E825A5" w:rsidTr="007D4CAA">
        <w:trPr>
          <w:trHeight w:val="397"/>
        </w:trPr>
        <w:tc>
          <w:tcPr>
            <w:tcW w:w="714" w:type="dxa"/>
            <w:tcBorders>
              <w:top w:val="single" w:sz="4" w:space="0" w:color="auto"/>
              <w:left w:val="single" w:sz="4" w:space="0" w:color="auto"/>
              <w:bottom w:val="single" w:sz="4" w:space="0" w:color="auto"/>
              <w:right w:val="single" w:sz="4" w:space="0" w:color="auto"/>
            </w:tcBorders>
            <w:vAlign w:val="center"/>
          </w:tcPr>
          <w:p w:rsidR="00E825A5" w:rsidRDefault="00E825A5" w:rsidP="007D4CAA">
            <w:pPr>
              <w:rPr>
                <w:rFonts w:ascii="宋体" w:hAnsi="宋体"/>
              </w:rPr>
            </w:pPr>
            <w:r>
              <w:rPr>
                <w:rFonts w:ascii="宋体" w:hAnsi="宋体"/>
              </w:rPr>
              <w:t>5</w:t>
            </w:r>
          </w:p>
        </w:tc>
        <w:tc>
          <w:tcPr>
            <w:tcW w:w="1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113019</w:t>
            </w:r>
          </w:p>
        </w:tc>
        <w:tc>
          <w:tcPr>
            <w:tcW w:w="1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玲珑转债</w:t>
            </w:r>
          </w:p>
        </w:tc>
        <w:tc>
          <w:tcPr>
            <w:tcW w:w="21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kern w:val="2"/>
                <w:sz w:val="21"/>
              </w:rPr>
              <w:t>4,111,851.60</w:t>
            </w:r>
          </w:p>
        </w:tc>
        <w:tc>
          <w:tcPr>
            <w:tcW w:w="22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0.89</w:t>
            </w:r>
          </w:p>
        </w:tc>
      </w:tr>
      <w:tr w:rsidR="00E825A5" w:rsidTr="007D4CAA">
        <w:trPr>
          <w:trHeight w:val="397"/>
        </w:trPr>
        <w:tc>
          <w:tcPr>
            <w:tcW w:w="714" w:type="dxa"/>
            <w:tcBorders>
              <w:top w:val="single" w:sz="4" w:space="0" w:color="auto"/>
              <w:left w:val="single" w:sz="4" w:space="0" w:color="auto"/>
              <w:bottom w:val="single" w:sz="4" w:space="0" w:color="auto"/>
              <w:right w:val="single" w:sz="4" w:space="0" w:color="auto"/>
            </w:tcBorders>
            <w:vAlign w:val="center"/>
          </w:tcPr>
          <w:p w:rsidR="00E825A5" w:rsidRDefault="00E825A5" w:rsidP="007D4CAA">
            <w:pPr>
              <w:rPr>
                <w:rFonts w:ascii="宋体" w:hAnsi="宋体"/>
              </w:rPr>
            </w:pPr>
            <w:r>
              <w:rPr>
                <w:rFonts w:ascii="宋体" w:hAnsi="宋体"/>
              </w:rPr>
              <w:t>6</w:t>
            </w:r>
          </w:p>
        </w:tc>
        <w:tc>
          <w:tcPr>
            <w:tcW w:w="1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113509</w:t>
            </w:r>
          </w:p>
        </w:tc>
        <w:tc>
          <w:tcPr>
            <w:tcW w:w="1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新泉转债</w:t>
            </w:r>
          </w:p>
        </w:tc>
        <w:tc>
          <w:tcPr>
            <w:tcW w:w="21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kern w:val="2"/>
                <w:sz w:val="21"/>
              </w:rPr>
              <w:t>3,195,198.60</w:t>
            </w:r>
          </w:p>
        </w:tc>
        <w:tc>
          <w:tcPr>
            <w:tcW w:w="22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0.69</w:t>
            </w:r>
          </w:p>
        </w:tc>
      </w:tr>
      <w:tr w:rsidR="00E825A5" w:rsidTr="007D4CAA">
        <w:trPr>
          <w:trHeight w:val="397"/>
        </w:trPr>
        <w:tc>
          <w:tcPr>
            <w:tcW w:w="714" w:type="dxa"/>
            <w:tcBorders>
              <w:top w:val="single" w:sz="4" w:space="0" w:color="auto"/>
              <w:left w:val="single" w:sz="4" w:space="0" w:color="auto"/>
              <w:bottom w:val="single" w:sz="4" w:space="0" w:color="auto"/>
              <w:right w:val="single" w:sz="4" w:space="0" w:color="auto"/>
            </w:tcBorders>
            <w:vAlign w:val="center"/>
          </w:tcPr>
          <w:p w:rsidR="00E825A5" w:rsidRDefault="00E825A5" w:rsidP="007D4CAA">
            <w:pPr>
              <w:rPr>
                <w:rFonts w:ascii="宋体" w:hAnsi="宋体"/>
              </w:rPr>
            </w:pPr>
            <w:r>
              <w:rPr>
                <w:rFonts w:ascii="宋体" w:hAnsi="宋体"/>
              </w:rPr>
              <w:t>7</w:t>
            </w:r>
          </w:p>
        </w:tc>
        <w:tc>
          <w:tcPr>
            <w:tcW w:w="1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110031</w:t>
            </w:r>
          </w:p>
        </w:tc>
        <w:tc>
          <w:tcPr>
            <w:tcW w:w="1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航信转债</w:t>
            </w:r>
          </w:p>
        </w:tc>
        <w:tc>
          <w:tcPr>
            <w:tcW w:w="21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kern w:val="2"/>
                <w:sz w:val="21"/>
              </w:rPr>
              <w:t>1,237,800.00</w:t>
            </w:r>
          </w:p>
        </w:tc>
        <w:tc>
          <w:tcPr>
            <w:tcW w:w="22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0.27</w:t>
            </w:r>
          </w:p>
        </w:tc>
      </w:tr>
      <w:tr w:rsidR="00E825A5" w:rsidTr="007D4CAA">
        <w:trPr>
          <w:trHeight w:val="397"/>
        </w:trPr>
        <w:tc>
          <w:tcPr>
            <w:tcW w:w="714" w:type="dxa"/>
            <w:tcBorders>
              <w:top w:val="single" w:sz="4" w:space="0" w:color="auto"/>
              <w:left w:val="single" w:sz="4" w:space="0" w:color="auto"/>
              <w:bottom w:val="single" w:sz="4" w:space="0" w:color="auto"/>
              <w:right w:val="single" w:sz="4" w:space="0" w:color="auto"/>
            </w:tcBorders>
            <w:vAlign w:val="center"/>
          </w:tcPr>
          <w:p w:rsidR="00E825A5" w:rsidRDefault="00E825A5" w:rsidP="007D4CAA">
            <w:pPr>
              <w:rPr>
                <w:rFonts w:ascii="宋体" w:hAnsi="宋体"/>
              </w:rPr>
            </w:pPr>
            <w:r>
              <w:rPr>
                <w:rFonts w:ascii="宋体" w:hAnsi="宋体"/>
              </w:rPr>
              <w:t>8</w:t>
            </w:r>
          </w:p>
        </w:tc>
        <w:tc>
          <w:tcPr>
            <w:tcW w:w="1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113510</w:t>
            </w:r>
          </w:p>
        </w:tc>
        <w:tc>
          <w:tcPr>
            <w:tcW w:w="1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再升转债</w:t>
            </w:r>
          </w:p>
        </w:tc>
        <w:tc>
          <w:tcPr>
            <w:tcW w:w="21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kern w:val="2"/>
                <w:sz w:val="21"/>
              </w:rPr>
              <w:t>1,109,518.80</w:t>
            </w:r>
          </w:p>
        </w:tc>
        <w:tc>
          <w:tcPr>
            <w:tcW w:w="22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825A5" w:rsidRDefault="00E825A5" w:rsidP="007D4CAA">
            <w:pPr>
              <w:jc w:val="center"/>
              <w:rPr>
                <w:rFonts w:ascii="宋体" w:hAnsi="宋体" w:cs="Arial Unicode MS"/>
              </w:rPr>
            </w:pPr>
            <w:r>
              <w:rPr>
                <w:rFonts w:ascii="宋体" w:hAnsi="宋体" w:cs="Arial Unicode MS"/>
              </w:rPr>
              <w:t>0.24</w:t>
            </w:r>
          </w:p>
        </w:tc>
      </w:tr>
    </w:tbl>
    <w:p w:rsidR="00E825A5" w:rsidRDefault="00E825A5" w:rsidP="00E825A5">
      <w:pPr>
        <w:pStyle w:val="XBRLTitle3"/>
        <w:numPr>
          <w:ilvl w:val="0"/>
          <w:numId w:val="0"/>
        </w:numPr>
      </w:pPr>
      <w:r>
        <w:rPr>
          <w:rFonts w:hint="eastAsia"/>
        </w:rPr>
        <w:t>1</w:t>
      </w:r>
      <w:r>
        <w:t>0.5</w:t>
      </w:r>
      <w:r>
        <w:t>报告期末前十名股票中存在流通受限情况的说明</w:t>
      </w:r>
    </w:p>
    <w:p w:rsidR="00E825A5" w:rsidRDefault="00E825A5" w:rsidP="00E825A5">
      <w:pPr>
        <w:spacing w:line="360" w:lineRule="auto"/>
        <w:ind w:firstLineChars="200" w:firstLine="420"/>
        <w:jc w:val="left"/>
        <w:rPr>
          <w:rFonts w:ascii="宋体" w:hAnsi="宋体"/>
        </w:rPr>
      </w:pPr>
      <w:r>
        <w:rPr>
          <w:rFonts w:ascii="宋体" w:hAnsi="宋体" w:hint="eastAsia"/>
        </w:rPr>
        <w:t>本基金本报告期末前十名股票中不存在流通受限情况。</w:t>
      </w:r>
    </w:p>
    <w:p w:rsidR="00E825A5" w:rsidRPr="00D53B01" w:rsidRDefault="00E825A5" w:rsidP="00E825A5">
      <w:pPr>
        <w:spacing w:line="360" w:lineRule="auto"/>
        <w:jc w:val="left"/>
        <w:rPr>
          <w:rFonts w:ascii="宋体" w:hAnsi="宋体"/>
        </w:rPr>
      </w:pPr>
    </w:p>
    <w:p w:rsidR="00E825A5" w:rsidRPr="00223132" w:rsidRDefault="00E825A5" w:rsidP="00E825A5">
      <w:pPr>
        <w:pStyle w:val="XBRLTitle3"/>
        <w:numPr>
          <w:ilvl w:val="0"/>
          <w:numId w:val="0"/>
        </w:numPr>
      </w:pPr>
      <w:r>
        <w:rPr>
          <w:rFonts w:hint="eastAsia"/>
        </w:rPr>
        <w:t>1</w:t>
      </w:r>
      <w:r>
        <w:t>0.6</w:t>
      </w:r>
      <w:r w:rsidRPr="00223132">
        <w:t>投资组合报告附注的其他文字描述部分</w:t>
      </w:r>
    </w:p>
    <w:p w:rsidR="00E825A5" w:rsidRDefault="00E825A5" w:rsidP="00E825A5">
      <w:pPr>
        <w:spacing w:line="360" w:lineRule="auto"/>
        <w:ind w:firstLineChars="200" w:firstLine="420"/>
        <w:jc w:val="left"/>
        <w:rPr>
          <w:rFonts w:ascii="宋体" w:cs="宋体"/>
          <w:color w:val="000000"/>
          <w:kern w:val="0"/>
        </w:rPr>
      </w:pPr>
      <w:r>
        <w:rPr>
          <w:rFonts w:ascii="宋体" w:cs="宋体" w:hint="eastAsia"/>
          <w:color w:val="000000"/>
          <w:kern w:val="0"/>
        </w:rPr>
        <w:t>由于四舍五入的原因，分项之和与合计项之间可能存在尾差。</w:t>
      </w:r>
    </w:p>
    <w:p w:rsidR="009D7F13" w:rsidRPr="00E825A5" w:rsidRDefault="009D7F13" w:rsidP="009D7F13">
      <w:pPr>
        <w:spacing w:line="360" w:lineRule="auto"/>
        <w:ind w:firstLineChars="200" w:firstLine="480"/>
        <w:rPr>
          <w:rFonts w:ascii="宋体" w:hAnsi="宋体" w:cs="Arial"/>
          <w:kern w:val="0"/>
          <w:sz w:val="24"/>
        </w:rPr>
      </w:pPr>
    </w:p>
    <w:bookmarkEnd w:id="35"/>
    <w:p w:rsidR="00E90B8E" w:rsidRPr="00C338D8" w:rsidRDefault="00E90B8E" w:rsidP="00E90B8E">
      <w:pPr>
        <w:pStyle w:val="11111"/>
        <w:spacing w:before="312" w:after="312"/>
        <w:ind w:firstLineChars="0" w:firstLine="0"/>
        <w:jc w:val="center"/>
        <w:rPr>
          <w:rFonts w:asciiTheme="minorEastAsia" w:eastAsiaTheme="minorEastAsia" w:hAnsiTheme="minorEastAsia"/>
        </w:rPr>
      </w:pPr>
      <w:r w:rsidRPr="00C338D8">
        <w:rPr>
          <w:rFonts w:asciiTheme="minorEastAsia" w:eastAsiaTheme="minorEastAsia" w:hAnsiTheme="minorEastAsia" w:hint="eastAsia"/>
        </w:rPr>
        <w:t>十二、基金的业绩</w:t>
      </w:r>
    </w:p>
    <w:p w:rsidR="00E825A5" w:rsidRPr="006565FA" w:rsidRDefault="00E825A5" w:rsidP="00E825A5">
      <w:pPr>
        <w:widowControl/>
        <w:adjustRightInd w:val="0"/>
        <w:snapToGrid w:val="0"/>
        <w:spacing w:line="360" w:lineRule="auto"/>
        <w:ind w:firstLine="420"/>
        <w:rPr>
          <w:rFonts w:ascii="宋体" w:hAnsi="宋体" w:cs="Arial"/>
          <w:kern w:val="0"/>
          <w:sz w:val="24"/>
        </w:rPr>
      </w:pPr>
      <w:r w:rsidRPr="006565FA">
        <w:rPr>
          <w:rFonts w:ascii="宋体" w:hAnsi="宋体" w:cs="Arial" w:hint="eastAsia"/>
          <w:kern w:val="0"/>
          <w:sz w:val="24"/>
        </w:rPr>
        <w:t>基金业绩截止日为</w:t>
      </w:r>
      <w:r>
        <w:rPr>
          <w:rFonts w:ascii="宋体" w:hAnsi="宋体" w:cs="Arial" w:hint="eastAsia"/>
          <w:kern w:val="0"/>
          <w:sz w:val="24"/>
        </w:rPr>
        <w:t>201</w:t>
      </w:r>
      <w:r>
        <w:rPr>
          <w:rFonts w:ascii="宋体" w:hAnsi="宋体" w:cs="Arial"/>
          <w:kern w:val="0"/>
          <w:sz w:val="24"/>
        </w:rPr>
        <w:t>9</w:t>
      </w:r>
      <w:r>
        <w:rPr>
          <w:rFonts w:ascii="宋体" w:hAnsi="宋体" w:cs="Arial" w:hint="eastAsia"/>
          <w:kern w:val="0"/>
          <w:sz w:val="24"/>
        </w:rPr>
        <w:t>年12</w:t>
      </w:r>
      <w:r w:rsidRPr="006565FA">
        <w:rPr>
          <w:rFonts w:ascii="宋体" w:hAnsi="宋体" w:cs="Arial" w:hint="eastAsia"/>
          <w:kern w:val="0"/>
          <w:sz w:val="24"/>
        </w:rPr>
        <w:t>月</w:t>
      </w:r>
      <w:r>
        <w:rPr>
          <w:rFonts w:ascii="宋体" w:hAnsi="宋体" w:cs="Arial" w:hint="eastAsia"/>
          <w:kern w:val="0"/>
          <w:sz w:val="24"/>
        </w:rPr>
        <w:t>31</w:t>
      </w:r>
      <w:r w:rsidRPr="006565FA">
        <w:rPr>
          <w:rFonts w:ascii="宋体" w:hAnsi="宋体" w:cs="Arial" w:hint="eastAsia"/>
          <w:kern w:val="0"/>
          <w:sz w:val="24"/>
        </w:rPr>
        <w:t>日，所列数据未经审计。</w:t>
      </w:r>
    </w:p>
    <w:p w:rsidR="00E825A5" w:rsidRPr="006565FA" w:rsidRDefault="00E825A5" w:rsidP="00E825A5">
      <w:pPr>
        <w:spacing w:line="360" w:lineRule="auto"/>
        <w:ind w:firstLine="420"/>
        <w:rPr>
          <w:rFonts w:ascii="宋体" w:hAnsi="宋体" w:cs="Arial"/>
          <w:kern w:val="0"/>
          <w:sz w:val="24"/>
        </w:rPr>
      </w:pPr>
      <w:r w:rsidRPr="006565FA">
        <w:rPr>
          <w:rFonts w:ascii="宋体" w:hAnsi="宋体" w:cs="Arial" w:hint="eastAsia"/>
          <w:kern w:val="0"/>
          <w:sz w:val="24"/>
        </w:rPr>
        <w:t>基金管理人承诺以诚实信用、勤勉尽责的原则管理和运用基金资产，但不保证基金一定盈利。基金的过往业绩并不代表其未来表现。投资有风险，投资者在作出投资决策前应仔细阅读本基金的招募说明书。</w:t>
      </w:r>
    </w:p>
    <w:p w:rsidR="00E825A5" w:rsidRPr="00B000CB" w:rsidRDefault="00E825A5" w:rsidP="00E825A5">
      <w:pPr>
        <w:widowControl/>
        <w:adjustRightInd w:val="0"/>
        <w:snapToGrid w:val="0"/>
        <w:spacing w:line="360" w:lineRule="auto"/>
        <w:ind w:firstLineChars="200" w:firstLine="480"/>
        <w:rPr>
          <w:rFonts w:ascii="宋体" w:hAnsi="宋体" w:cs="Arial"/>
          <w:kern w:val="0"/>
          <w:sz w:val="24"/>
        </w:rPr>
      </w:pPr>
      <w:r w:rsidRPr="006565FA">
        <w:rPr>
          <w:rFonts w:ascii="宋体" w:hAnsi="宋体" w:cs="Arial" w:hint="eastAsia"/>
          <w:kern w:val="0"/>
          <w:sz w:val="24"/>
        </w:rPr>
        <w:t>1、基金合同生效以来（截至</w:t>
      </w:r>
      <w:r>
        <w:rPr>
          <w:rFonts w:ascii="宋体" w:hAnsi="宋体" w:cs="Arial" w:hint="eastAsia"/>
          <w:kern w:val="0"/>
          <w:sz w:val="24"/>
        </w:rPr>
        <w:t>201</w:t>
      </w:r>
      <w:r>
        <w:rPr>
          <w:rFonts w:ascii="宋体" w:hAnsi="宋体" w:cs="Arial"/>
          <w:kern w:val="0"/>
          <w:sz w:val="24"/>
        </w:rPr>
        <w:t>9</w:t>
      </w:r>
      <w:r>
        <w:rPr>
          <w:rFonts w:ascii="宋体" w:hAnsi="宋体" w:cs="Arial" w:hint="eastAsia"/>
          <w:kern w:val="0"/>
          <w:sz w:val="24"/>
        </w:rPr>
        <w:t>年12</w:t>
      </w:r>
      <w:r w:rsidRPr="006565FA">
        <w:rPr>
          <w:rFonts w:ascii="宋体" w:hAnsi="宋体" w:cs="Arial" w:hint="eastAsia"/>
          <w:kern w:val="0"/>
          <w:sz w:val="24"/>
        </w:rPr>
        <w:t>月</w:t>
      </w:r>
      <w:r>
        <w:rPr>
          <w:rFonts w:ascii="宋体" w:hAnsi="宋体" w:cs="Arial" w:hint="eastAsia"/>
          <w:kern w:val="0"/>
          <w:sz w:val="24"/>
        </w:rPr>
        <w:t>31</w:t>
      </w:r>
      <w:r w:rsidRPr="006565FA">
        <w:rPr>
          <w:rFonts w:ascii="宋体" w:hAnsi="宋体" w:cs="Arial" w:hint="eastAsia"/>
          <w:kern w:val="0"/>
          <w:sz w:val="24"/>
        </w:rPr>
        <w:t>日）的基金份额净值增长率及其与同期业绩比较基准收益率的比较：</w:t>
      </w:r>
    </w:p>
    <w:tbl>
      <w:tblPr>
        <w:tblW w:w="83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43"/>
        <w:gridCol w:w="928"/>
        <w:gridCol w:w="1429"/>
        <w:gridCol w:w="1276"/>
        <w:gridCol w:w="1277"/>
        <w:gridCol w:w="850"/>
        <w:gridCol w:w="788"/>
      </w:tblGrid>
      <w:tr w:rsidR="00E825A5" w:rsidRPr="00373FEE" w:rsidTr="007D4CAA">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ind w:leftChars="-67" w:hangingChars="67" w:hanging="141"/>
              <w:jc w:val="center"/>
              <w:rPr>
                <w:rFonts w:ascii="宋体" w:hAnsi="宋体"/>
                <w:szCs w:val="20"/>
              </w:rPr>
            </w:pPr>
            <w:bookmarkStart w:id="47" w:name="RANGE!A1"/>
            <w:r w:rsidRPr="00373FEE">
              <w:rPr>
                <w:rFonts w:ascii="宋体" w:hAnsi="宋体" w:hint="eastAsia"/>
                <w:szCs w:val="20"/>
              </w:rPr>
              <w:t>阶段</w:t>
            </w:r>
            <w:bookmarkEnd w:id="47"/>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spacing w:line="360" w:lineRule="auto"/>
              <w:jc w:val="center"/>
              <w:rPr>
                <w:rFonts w:ascii="宋体" w:hAnsi="宋体"/>
                <w:szCs w:val="20"/>
              </w:rPr>
            </w:pPr>
            <w:r w:rsidRPr="00373FEE">
              <w:rPr>
                <w:rFonts w:ascii="宋体" w:hAnsi="宋体" w:hint="eastAsia"/>
                <w:szCs w:val="20"/>
              </w:rPr>
              <w:t>净值增长率①</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jc w:val="center"/>
              <w:rPr>
                <w:rFonts w:ascii="宋体" w:hAnsi="宋体"/>
                <w:szCs w:val="20"/>
              </w:rPr>
            </w:pPr>
            <w:r w:rsidRPr="00373FEE">
              <w:rPr>
                <w:rFonts w:ascii="宋体" w:hAnsi="宋体" w:hint="eastAsia"/>
                <w:szCs w:val="20"/>
              </w:rPr>
              <w:t>净值增长率标准差②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jc w:val="center"/>
              <w:rPr>
                <w:rFonts w:ascii="宋体" w:hAnsi="宋体"/>
                <w:szCs w:val="20"/>
              </w:rPr>
            </w:pPr>
            <w:r w:rsidRPr="00373FEE">
              <w:rPr>
                <w:rFonts w:ascii="宋体" w:hAnsi="宋体" w:hint="eastAsia"/>
                <w:szCs w:val="20"/>
              </w:rPr>
              <w:t>业绩比较基准收益率③</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jc w:val="center"/>
              <w:rPr>
                <w:rFonts w:ascii="宋体" w:hAnsi="宋体"/>
                <w:szCs w:val="20"/>
              </w:rPr>
            </w:pPr>
            <w:r w:rsidRPr="00373FEE">
              <w:rPr>
                <w:rFonts w:ascii="宋体" w:hAnsi="宋体" w:hint="eastAsia"/>
                <w:szCs w:val="20"/>
              </w:rPr>
              <w:t>业绩比较基准收益率标准差④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jc w:val="center"/>
              <w:rPr>
                <w:rFonts w:ascii="宋体" w:hAnsi="宋体"/>
                <w:szCs w:val="20"/>
              </w:rPr>
            </w:pPr>
            <w:r w:rsidRPr="00373FEE">
              <w:rPr>
                <w:rFonts w:ascii="宋体" w:hAnsi="宋体" w:hint="eastAsia"/>
                <w:szCs w:val="20"/>
              </w:rPr>
              <w:t>①－③</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jc w:val="center"/>
              <w:rPr>
                <w:rFonts w:ascii="宋体" w:hAnsi="宋体"/>
                <w:szCs w:val="20"/>
              </w:rPr>
            </w:pPr>
            <w:r w:rsidRPr="00373FEE">
              <w:rPr>
                <w:rFonts w:ascii="宋体" w:hAnsi="宋体" w:hint="eastAsia"/>
                <w:szCs w:val="20"/>
              </w:rPr>
              <w:t>②－④</w:t>
            </w:r>
          </w:p>
        </w:tc>
      </w:tr>
      <w:tr w:rsidR="00E825A5" w:rsidRPr="00373FEE" w:rsidTr="007D4CAA">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ind w:leftChars="-67" w:hangingChars="67" w:hanging="141"/>
              <w:jc w:val="center"/>
              <w:rPr>
                <w:rFonts w:ascii="宋体" w:hAnsi="宋体"/>
                <w:szCs w:val="20"/>
              </w:rPr>
            </w:pPr>
            <w:r w:rsidRPr="00373FEE">
              <w:rPr>
                <w:rFonts w:ascii="宋体" w:hAnsi="宋体" w:hint="eastAsia"/>
                <w:szCs w:val="20"/>
              </w:rPr>
              <w:t>2018年3月27日（基金合同生效日）至2018年12月31日</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spacing w:line="360" w:lineRule="auto"/>
              <w:jc w:val="center"/>
              <w:rPr>
                <w:rFonts w:ascii="宋体" w:hAnsi="宋体"/>
                <w:szCs w:val="20"/>
              </w:rPr>
            </w:pPr>
            <w:r w:rsidRPr="00373FEE">
              <w:rPr>
                <w:rFonts w:ascii="宋体" w:hAnsi="宋体" w:hint="eastAsia"/>
                <w:szCs w:val="20"/>
              </w:rPr>
              <w:t>6.38%</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jc w:val="center"/>
              <w:rPr>
                <w:rFonts w:ascii="宋体" w:hAnsi="宋体"/>
                <w:szCs w:val="20"/>
              </w:rPr>
            </w:pPr>
            <w:r w:rsidRPr="00373FEE">
              <w:rPr>
                <w:rFonts w:ascii="宋体" w:hAnsi="宋体" w:hint="eastAsia"/>
                <w:szCs w:val="20"/>
              </w:rPr>
              <w:t>0.33%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jc w:val="center"/>
              <w:rPr>
                <w:rFonts w:ascii="宋体" w:hAnsi="宋体"/>
                <w:szCs w:val="20"/>
              </w:rPr>
            </w:pPr>
            <w:r w:rsidRPr="00373FEE">
              <w:rPr>
                <w:rFonts w:ascii="宋体" w:hAnsi="宋体" w:hint="eastAsia"/>
                <w:szCs w:val="20"/>
              </w:rPr>
              <w:t>0.85%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jc w:val="center"/>
              <w:rPr>
                <w:rFonts w:ascii="宋体" w:hAnsi="宋体"/>
                <w:szCs w:val="20"/>
              </w:rPr>
            </w:pPr>
            <w:r w:rsidRPr="00373FEE">
              <w:rPr>
                <w:rFonts w:ascii="宋体" w:hAnsi="宋体" w:hint="eastAsia"/>
                <w:szCs w:val="20"/>
              </w:rPr>
              <w:t>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jc w:val="center"/>
              <w:rPr>
                <w:rFonts w:ascii="宋体" w:hAnsi="宋体"/>
                <w:szCs w:val="20"/>
              </w:rPr>
            </w:pPr>
            <w:r w:rsidRPr="00373FEE">
              <w:rPr>
                <w:rFonts w:ascii="宋体" w:hAnsi="宋体" w:hint="eastAsia"/>
                <w:szCs w:val="20"/>
              </w:rPr>
              <w:t>5.53%</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jc w:val="center"/>
              <w:rPr>
                <w:rFonts w:ascii="宋体" w:hAnsi="宋体"/>
                <w:szCs w:val="20"/>
              </w:rPr>
            </w:pPr>
            <w:r w:rsidRPr="00373FEE">
              <w:rPr>
                <w:rFonts w:ascii="宋体" w:hAnsi="宋体" w:hint="eastAsia"/>
                <w:szCs w:val="20"/>
              </w:rPr>
              <w:t>0.19%</w:t>
            </w:r>
          </w:p>
        </w:tc>
      </w:tr>
      <w:tr w:rsidR="00E825A5" w:rsidRPr="00373FEE" w:rsidTr="007D4CAA">
        <w:trPr>
          <w:trHeight w:val="80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ind w:leftChars="-67" w:hangingChars="67" w:hanging="141"/>
              <w:jc w:val="center"/>
              <w:rPr>
                <w:rFonts w:ascii="宋体" w:hAnsi="宋体"/>
                <w:szCs w:val="20"/>
              </w:rPr>
            </w:pPr>
            <w:r w:rsidRPr="00373FEE">
              <w:rPr>
                <w:rFonts w:ascii="宋体" w:hAnsi="宋体" w:hint="eastAsia"/>
                <w:szCs w:val="20"/>
              </w:rPr>
              <w:t>2019年1月1日至2019年12月31日</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spacing w:line="360" w:lineRule="auto"/>
              <w:jc w:val="center"/>
              <w:rPr>
                <w:rFonts w:ascii="宋体" w:hAnsi="宋体"/>
                <w:szCs w:val="20"/>
              </w:rPr>
            </w:pPr>
            <w:r w:rsidRPr="00373FEE">
              <w:rPr>
                <w:rFonts w:ascii="宋体" w:hAnsi="宋体" w:hint="eastAsia"/>
                <w:szCs w:val="20"/>
              </w:rPr>
              <w:t>1.18%</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jc w:val="center"/>
              <w:rPr>
                <w:rFonts w:ascii="宋体" w:hAnsi="宋体"/>
                <w:szCs w:val="20"/>
              </w:rPr>
            </w:pPr>
            <w:r w:rsidRPr="00373FEE">
              <w:rPr>
                <w:rFonts w:ascii="宋体" w:hAnsi="宋体" w:hint="eastAsia"/>
                <w:szCs w:val="20"/>
              </w:rPr>
              <w:t>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jc w:val="center"/>
              <w:rPr>
                <w:rFonts w:ascii="宋体" w:hAnsi="宋体"/>
                <w:szCs w:val="20"/>
              </w:rPr>
            </w:pPr>
            <w:r w:rsidRPr="00373FEE">
              <w:rPr>
                <w:rFonts w:ascii="宋体" w:hAnsi="宋体" w:hint="eastAsia"/>
                <w:szCs w:val="20"/>
              </w:rPr>
              <w:t>4.53%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jc w:val="center"/>
              <w:rPr>
                <w:rFonts w:ascii="宋体" w:hAnsi="宋体"/>
                <w:szCs w:val="20"/>
              </w:rPr>
            </w:pPr>
            <w:r w:rsidRPr="00373FEE">
              <w:rPr>
                <w:rFonts w:ascii="宋体" w:hAnsi="宋体" w:hint="eastAsia"/>
                <w:szCs w:val="20"/>
              </w:rPr>
              <w:t>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jc w:val="center"/>
              <w:rPr>
                <w:rFonts w:ascii="宋体" w:hAnsi="宋体"/>
                <w:szCs w:val="20"/>
              </w:rPr>
            </w:pPr>
            <w:r w:rsidRPr="00373FEE">
              <w:rPr>
                <w:rFonts w:ascii="宋体" w:hAnsi="宋体" w:hint="eastAsia"/>
                <w:szCs w:val="20"/>
              </w:rPr>
              <w:t>-3.35%</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E825A5" w:rsidRPr="00373FEE" w:rsidRDefault="00E825A5" w:rsidP="007D4CAA">
            <w:pPr>
              <w:jc w:val="center"/>
              <w:rPr>
                <w:rFonts w:ascii="宋体" w:hAnsi="宋体"/>
                <w:szCs w:val="20"/>
              </w:rPr>
            </w:pPr>
            <w:r w:rsidRPr="00373FEE">
              <w:rPr>
                <w:rFonts w:ascii="宋体" w:hAnsi="宋体" w:hint="eastAsia"/>
                <w:szCs w:val="20"/>
              </w:rPr>
              <w:t>0.11%</w:t>
            </w:r>
          </w:p>
        </w:tc>
      </w:tr>
    </w:tbl>
    <w:p w:rsidR="00E825A5" w:rsidRDefault="00E825A5" w:rsidP="00E825A5">
      <w:pPr>
        <w:jc w:val="center"/>
        <w:rPr>
          <w:rFonts w:ascii="宋体" w:hAnsi="宋体"/>
          <w:szCs w:val="21"/>
        </w:rPr>
      </w:pPr>
    </w:p>
    <w:p w:rsidR="00E825A5" w:rsidRDefault="00E825A5" w:rsidP="00E825A5">
      <w:pPr>
        <w:widowControl/>
        <w:adjustRightInd w:val="0"/>
        <w:snapToGrid w:val="0"/>
        <w:spacing w:line="360" w:lineRule="auto"/>
        <w:ind w:firstLine="420"/>
        <w:rPr>
          <w:rFonts w:ascii="宋体" w:hAnsi="宋体" w:cs="Arial"/>
          <w:kern w:val="0"/>
          <w:sz w:val="24"/>
        </w:rPr>
      </w:pPr>
      <w:r w:rsidRPr="006565FA">
        <w:rPr>
          <w:rFonts w:ascii="宋体" w:hAnsi="宋体" w:cs="Arial" w:hint="eastAsia"/>
          <w:kern w:val="0"/>
          <w:sz w:val="24"/>
        </w:rPr>
        <w:t>2、自基金合同生效以来基金累计净值增长率变动及其与同期业绩比较基准收益率变动的比较</w:t>
      </w:r>
    </w:p>
    <w:p w:rsidR="007D084F" w:rsidRPr="00E825A5" w:rsidRDefault="007D084F" w:rsidP="007D084F">
      <w:pPr>
        <w:widowControl/>
        <w:adjustRightInd w:val="0"/>
        <w:snapToGrid w:val="0"/>
        <w:spacing w:line="360" w:lineRule="auto"/>
        <w:ind w:firstLine="420"/>
        <w:rPr>
          <w:rFonts w:ascii="宋体" w:hAnsi="宋体" w:cs="Arial"/>
          <w:kern w:val="0"/>
          <w:sz w:val="24"/>
        </w:rPr>
      </w:pPr>
    </w:p>
    <w:p w:rsidR="007D084F" w:rsidRDefault="005B7106" w:rsidP="007D084F">
      <w:pPr>
        <w:widowControl/>
        <w:adjustRightInd w:val="0"/>
        <w:snapToGrid w:val="0"/>
        <w:spacing w:line="360" w:lineRule="auto"/>
        <w:rPr>
          <w:rFonts w:ascii="宋体" w:cs="宋体"/>
          <w:color w:val="000000"/>
          <w:kern w:val="0"/>
        </w:rPr>
      </w:pPr>
      <w:r>
        <w:rPr>
          <w:rFonts w:ascii="宋体" w:cs="宋体"/>
          <w:color w:val="000000"/>
          <w:kern w:val="0"/>
          <w:szCs w:val="20"/>
        </w:rPr>
        <w:fldChar w:fldCharType="begin"/>
      </w:r>
      <w:r w:rsidR="00E825A5">
        <w:rPr>
          <w:rFonts w:ascii="宋体" w:cs="宋体"/>
          <w:color w:val="000000"/>
          <w:kern w:val="0"/>
          <w:szCs w:val="20"/>
        </w:rPr>
        <w:instrText xml:space="preserve"> INCLUDEPICTURE  "http://10.1.20.14:8083/XBRL/temp/CN_51300000_005212_FB030040_20200001_1.jpg" \* MERGEFORMATINET </w:instrText>
      </w:r>
      <w:r>
        <w:rPr>
          <w:rFonts w:ascii="宋体" w:cs="宋体"/>
          <w:color w:val="000000"/>
          <w:kern w:val="0"/>
          <w:szCs w:val="20"/>
        </w:rPr>
        <w:fldChar w:fldCharType="separate"/>
      </w:r>
      <w:r>
        <w:rPr>
          <w:rFonts w:ascii="宋体" w:cs="宋体"/>
          <w:color w:val="000000"/>
          <w:kern w:val="0"/>
          <w:szCs w:val="20"/>
        </w:rPr>
        <w:fldChar w:fldCharType="begin"/>
      </w:r>
      <w:r w:rsidR="00E825A5">
        <w:rPr>
          <w:rFonts w:ascii="宋体" w:cs="宋体"/>
          <w:color w:val="000000"/>
          <w:kern w:val="0"/>
          <w:szCs w:val="20"/>
        </w:rPr>
        <w:instrText xml:space="preserve"> INCLUDEPICTURE  "http://10.1.20.14:8083/XBRL/temp/CN_51300000_005212_FB030040_20200001_1.jpg" \* MERGEFORMATINET </w:instrText>
      </w:r>
      <w:r>
        <w:rPr>
          <w:rFonts w:ascii="宋体" w:cs="宋体"/>
          <w:color w:val="000000"/>
          <w:kern w:val="0"/>
          <w:szCs w:val="20"/>
        </w:rPr>
        <w:fldChar w:fldCharType="separate"/>
      </w:r>
      <w:r>
        <w:rPr>
          <w:rFonts w:ascii="宋体" w:cs="宋体"/>
          <w:color w:val="000000"/>
          <w:kern w:val="0"/>
          <w:szCs w:val="20"/>
        </w:rPr>
        <w:fldChar w:fldCharType="begin"/>
      </w:r>
      <w:r w:rsidR="00E825A5">
        <w:rPr>
          <w:rFonts w:ascii="宋体" w:cs="宋体"/>
          <w:color w:val="000000"/>
          <w:kern w:val="0"/>
          <w:szCs w:val="20"/>
        </w:rPr>
        <w:instrText xml:space="preserve"> INCLUDEPICTURE  "http://10.1.20.14:8083/XBRL/temp/CN_51300000_005212_FB030040_20200001_1.jpg" \* MERGEFORMATINET </w:instrText>
      </w:r>
      <w:r>
        <w:rPr>
          <w:rFonts w:ascii="宋体" w:cs="宋体"/>
          <w:color w:val="000000"/>
          <w:kern w:val="0"/>
          <w:szCs w:val="20"/>
        </w:rPr>
        <w:fldChar w:fldCharType="separate"/>
      </w:r>
      <w:r>
        <w:rPr>
          <w:rFonts w:ascii="宋体" w:cs="宋体"/>
          <w:color w:val="000000"/>
          <w:kern w:val="0"/>
          <w:szCs w:val="20"/>
        </w:rPr>
        <w:fldChar w:fldCharType="begin"/>
      </w:r>
      <w:r w:rsidR="00E825A5">
        <w:rPr>
          <w:rFonts w:ascii="宋体" w:cs="宋体"/>
          <w:color w:val="000000"/>
          <w:kern w:val="0"/>
          <w:szCs w:val="20"/>
        </w:rPr>
        <w:instrText xml:space="preserve"> INCLUDEPICTURE  "http://10.1.20.14:8083/XBRL/temp/CN_51300000_005212_FB030040_20200001_1.jpg" \* MERGEFORMATINET </w:instrText>
      </w:r>
      <w:r>
        <w:rPr>
          <w:rFonts w:ascii="宋体" w:cs="宋体"/>
          <w:color w:val="000000"/>
          <w:kern w:val="0"/>
          <w:szCs w:val="20"/>
        </w:rPr>
        <w:fldChar w:fldCharType="separate"/>
      </w:r>
      <w:r>
        <w:rPr>
          <w:rFonts w:ascii="宋体" w:cs="宋体"/>
          <w:color w:val="000000"/>
          <w:kern w:val="0"/>
          <w:szCs w:val="20"/>
        </w:rPr>
        <w:fldChar w:fldCharType="begin"/>
      </w:r>
      <w:r w:rsidR="00E825A5">
        <w:rPr>
          <w:rFonts w:ascii="宋体" w:cs="宋体"/>
          <w:color w:val="000000"/>
          <w:kern w:val="0"/>
          <w:szCs w:val="20"/>
        </w:rPr>
        <w:instrText xml:space="preserve"> INCLUDEPICTURE  "http://10.1.20.14:8083/XBRL/temp/CN_51300000_005212_FB030040_20200001_1.jpg" \* MERGEFORMATINET </w:instrText>
      </w:r>
      <w:r>
        <w:rPr>
          <w:rFonts w:ascii="宋体" w:cs="宋体"/>
          <w:color w:val="000000"/>
          <w:kern w:val="0"/>
          <w:szCs w:val="20"/>
        </w:rPr>
        <w:fldChar w:fldCharType="separate"/>
      </w:r>
      <w:r>
        <w:rPr>
          <w:rFonts w:ascii="宋体" w:cs="宋体"/>
          <w:color w:val="000000"/>
          <w:kern w:val="0"/>
          <w:szCs w:val="20"/>
        </w:rPr>
        <w:fldChar w:fldCharType="begin"/>
      </w:r>
      <w:r w:rsidR="00E825A5">
        <w:rPr>
          <w:rFonts w:ascii="宋体" w:cs="宋体"/>
          <w:color w:val="000000"/>
          <w:kern w:val="0"/>
          <w:szCs w:val="20"/>
        </w:rPr>
        <w:instrText xml:space="preserve"> INCLUDEPICTURE  "http://10.1.20.14:8083/XBRL/temp/CN_51300000_005212_FB030040_20200001_1.jpg" \* MERGEFORMATINET </w:instrText>
      </w:r>
      <w:r>
        <w:rPr>
          <w:rFonts w:ascii="宋体" w:cs="宋体"/>
          <w:color w:val="000000"/>
          <w:kern w:val="0"/>
          <w:szCs w:val="20"/>
        </w:rPr>
        <w:fldChar w:fldCharType="separate"/>
      </w:r>
      <w:r>
        <w:rPr>
          <w:rFonts w:ascii="宋体" w:cs="宋体"/>
          <w:color w:val="000000"/>
          <w:kern w:val="0"/>
          <w:szCs w:val="20"/>
        </w:rPr>
        <w:fldChar w:fldCharType="begin"/>
      </w:r>
      <w:r w:rsidR="00E825A5">
        <w:rPr>
          <w:rFonts w:ascii="宋体" w:cs="宋体"/>
          <w:color w:val="000000"/>
          <w:kern w:val="0"/>
          <w:szCs w:val="20"/>
        </w:rPr>
        <w:instrText xml:space="preserve"> INCLUDEPICTURE  "http://10.1.20.14:8083/XBRL/temp/CN_51300000_005212_FB030040_20200001_1.jpg" \* MERGEFORMATINET </w:instrText>
      </w:r>
      <w:r>
        <w:rPr>
          <w:rFonts w:ascii="宋体" w:cs="宋体"/>
          <w:color w:val="000000"/>
          <w:kern w:val="0"/>
          <w:szCs w:val="20"/>
        </w:rPr>
        <w:fldChar w:fldCharType="separate"/>
      </w:r>
      <w:r>
        <w:rPr>
          <w:rFonts w:ascii="宋体" w:cs="宋体"/>
          <w:color w:val="000000"/>
          <w:kern w:val="0"/>
          <w:szCs w:val="20"/>
        </w:rPr>
        <w:fldChar w:fldCharType="begin"/>
      </w:r>
      <w:r w:rsidR="00E825A5">
        <w:rPr>
          <w:rFonts w:ascii="宋体" w:cs="宋体"/>
          <w:color w:val="000000"/>
          <w:kern w:val="0"/>
          <w:szCs w:val="20"/>
        </w:rPr>
        <w:instrText xml:space="preserve"> INCLUDEPICTURE  "http://10.1.20.14:8083/XBRL/temp/CN_51300000_005212_FB030040_20200001_1.jpg" \* MERGEFORMATINET </w:instrText>
      </w:r>
      <w:r>
        <w:rPr>
          <w:rFonts w:ascii="宋体" w:cs="宋体"/>
          <w:color w:val="000000"/>
          <w:kern w:val="0"/>
          <w:szCs w:val="20"/>
        </w:rPr>
        <w:fldChar w:fldCharType="separate"/>
      </w:r>
      <w:r>
        <w:rPr>
          <w:rFonts w:ascii="宋体" w:cs="宋体"/>
          <w:color w:val="000000"/>
          <w:kern w:val="0"/>
          <w:szCs w:val="20"/>
        </w:rPr>
        <w:fldChar w:fldCharType="begin"/>
      </w:r>
      <w:r w:rsidR="00E825A5">
        <w:rPr>
          <w:rFonts w:ascii="宋体" w:cs="宋体"/>
          <w:color w:val="000000"/>
          <w:kern w:val="0"/>
          <w:szCs w:val="20"/>
        </w:rPr>
        <w:instrText xml:space="preserve"> INCLUDEPICTURE  "http://10.1.20.14:8083/XBRL/temp/CN_51300000_005212_FB030040_20200001_1.jpg" \* MERGEFORMATINET </w:instrText>
      </w:r>
      <w:r>
        <w:rPr>
          <w:rFonts w:ascii="宋体" w:cs="宋体"/>
          <w:color w:val="000000"/>
          <w:kern w:val="0"/>
          <w:szCs w:val="20"/>
        </w:rPr>
        <w:fldChar w:fldCharType="separate"/>
      </w:r>
      <w:r>
        <w:rPr>
          <w:rFonts w:ascii="宋体" w:cs="宋体"/>
          <w:color w:val="000000"/>
          <w:kern w:val="0"/>
          <w:szCs w:val="20"/>
        </w:rPr>
        <w:fldChar w:fldCharType="begin"/>
      </w:r>
      <w:r w:rsidR="00E825A5">
        <w:rPr>
          <w:rFonts w:ascii="宋体" w:cs="宋体"/>
          <w:color w:val="000000"/>
          <w:kern w:val="0"/>
          <w:szCs w:val="20"/>
        </w:rPr>
        <w:instrText xml:space="preserve"> INCLUDEPICTURE  "http://10.1.20.14:8083/XBRL/temp/CN_51300000_005212_FB030040_20200001_1.jpg" \* MERGEFORMATINET </w:instrText>
      </w:r>
      <w:r>
        <w:rPr>
          <w:rFonts w:ascii="宋体" w:cs="宋体"/>
          <w:color w:val="000000"/>
          <w:kern w:val="0"/>
          <w:szCs w:val="20"/>
        </w:rPr>
        <w:fldChar w:fldCharType="separate"/>
      </w:r>
      <w:r w:rsidR="00E20D08" w:rsidRPr="005B7106">
        <w:rPr>
          <w:rFonts w:ascii="宋体" w:cs="宋体"/>
          <w:color w:val="000000"/>
          <w:kern w:val="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9pt;height:330.1pt">
            <v:imagedata r:id="rId14" r:href="rId15"/>
          </v:shape>
        </w:pict>
      </w:r>
      <w:r>
        <w:rPr>
          <w:rFonts w:ascii="宋体" w:cs="宋体"/>
          <w:color w:val="000000"/>
          <w:kern w:val="0"/>
          <w:szCs w:val="20"/>
        </w:rPr>
        <w:fldChar w:fldCharType="end"/>
      </w:r>
      <w:r>
        <w:rPr>
          <w:rFonts w:ascii="宋体" w:cs="宋体"/>
          <w:color w:val="000000"/>
          <w:kern w:val="0"/>
          <w:szCs w:val="20"/>
        </w:rPr>
        <w:fldChar w:fldCharType="end"/>
      </w:r>
      <w:r>
        <w:rPr>
          <w:rFonts w:ascii="宋体" w:cs="宋体"/>
          <w:color w:val="000000"/>
          <w:kern w:val="0"/>
          <w:szCs w:val="20"/>
        </w:rPr>
        <w:fldChar w:fldCharType="end"/>
      </w:r>
      <w:r>
        <w:rPr>
          <w:rFonts w:ascii="宋体" w:cs="宋体"/>
          <w:color w:val="000000"/>
          <w:kern w:val="0"/>
          <w:szCs w:val="20"/>
        </w:rPr>
        <w:fldChar w:fldCharType="end"/>
      </w:r>
      <w:r>
        <w:rPr>
          <w:rFonts w:ascii="宋体" w:cs="宋体"/>
          <w:color w:val="000000"/>
          <w:kern w:val="0"/>
          <w:szCs w:val="20"/>
        </w:rPr>
        <w:fldChar w:fldCharType="end"/>
      </w:r>
      <w:r>
        <w:rPr>
          <w:rFonts w:ascii="宋体" w:cs="宋体"/>
          <w:color w:val="000000"/>
          <w:kern w:val="0"/>
          <w:szCs w:val="20"/>
        </w:rPr>
        <w:fldChar w:fldCharType="end"/>
      </w:r>
      <w:r>
        <w:rPr>
          <w:rFonts w:ascii="宋体" w:cs="宋体"/>
          <w:color w:val="000000"/>
          <w:kern w:val="0"/>
          <w:szCs w:val="20"/>
        </w:rPr>
        <w:fldChar w:fldCharType="end"/>
      </w:r>
      <w:r>
        <w:rPr>
          <w:rFonts w:ascii="宋体" w:cs="宋体"/>
          <w:color w:val="000000"/>
          <w:kern w:val="0"/>
          <w:szCs w:val="20"/>
        </w:rPr>
        <w:fldChar w:fldCharType="end"/>
      </w:r>
      <w:r>
        <w:rPr>
          <w:rFonts w:ascii="宋体" w:cs="宋体"/>
          <w:color w:val="000000"/>
          <w:kern w:val="0"/>
          <w:szCs w:val="20"/>
        </w:rPr>
        <w:fldChar w:fldCharType="end"/>
      </w:r>
      <w:r>
        <w:rPr>
          <w:rFonts w:ascii="宋体" w:cs="宋体"/>
          <w:color w:val="000000"/>
          <w:kern w:val="0"/>
          <w:szCs w:val="20"/>
        </w:rPr>
        <w:fldChar w:fldCharType="end"/>
      </w:r>
    </w:p>
    <w:p w:rsidR="00E825A5" w:rsidRPr="001250F3" w:rsidRDefault="00E825A5" w:rsidP="00E825A5">
      <w:pPr>
        <w:spacing w:line="360" w:lineRule="auto"/>
        <w:rPr>
          <w:rFonts w:ascii="宋体" w:cs="宋体"/>
          <w:color w:val="000000"/>
          <w:kern w:val="0"/>
        </w:rPr>
      </w:pPr>
      <w:r>
        <w:rPr>
          <w:rFonts w:ascii="宋体" w:hAnsi="宋体" w:hint="eastAsia"/>
        </w:rPr>
        <w:t xml:space="preserve">注：本报告期，本基金投资比例符合基金合同要求。 </w:t>
      </w:r>
    </w:p>
    <w:p w:rsidR="005E1CC3" w:rsidRPr="00C338D8" w:rsidRDefault="005E1CC3" w:rsidP="00E825A5">
      <w:pPr>
        <w:spacing w:line="360" w:lineRule="auto"/>
        <w:rPr>
          <w:rFonts w:asciiTheme="minorEastAsia" w:hAnsiTheme="minorEastAsia" w:cs="Arial"/>
          <w:kern w:val="0"/>
          <w:sz w:val="24"/>
        </w:rPr>
      </w:pPr>
    </w:p>
    <w:p w:rsidR="00E90B8E" w:rsidRPr="00C338D8" w:rsidRDefault="00E90B8E" w:rsidP="00E90B8E">
      <w:pPr>
        <w:pStyle w:val="11111"/>
        <w:spacing w:before="312" w:after="312"/>
        <w:ind w:firstLineChars="0" w:firstLine="0"/>
        <w:jc w:val="center"/>
        <w:rPr>
          <w:rFonts w:asciiTheme="minorEastAsia" w:eastAsiaTheme="minorEastAsia" w:hAnsiTheme="minorEastAsia"/>
        </w:rPr>
      </w:pPr>
      <w:r w:rsidRPr="00C338D8">
        <w:rPr>
          <w:rFonts w:asciiTheme="minorEastAsia" w:eastAsiaTheme="minorEastAsia" w:hAnsiTheme="minorEastAsia" w:hint="eastAsia"/>
        </w:rPr>
        <w:t>十三、基金的费用概览</w:t>
      </w:r>
    </w:p>
    <w:p w:rsidR="00E90B8E" w:rsidRPr="00C338D8" w:rsidRDefault="00E90B8E" w:rsidP="00E20D08">
      <w:pPr>
        <w:spacing w:beforeLines="50" w:line="360" w:lineRule="auto"/>
        <w:ind w:firstLineChars="200" w:firstLine="480"/>
        <w:outlineLvl w:val="1"/>
        <w:rPr>
          <w:rFonts w:asciiTheme="minorEastAsia" w:hAnsiTheme="minorEastAsia" w:cs="SimSun-Identity-H"/>
          <w:kern w:val="0"/>
          <w:sz w:val="24"/>
        </w:rPr>
      </w:pPr>
      <w:r w:rsidRPr="00C338D8">
        <w:rPr>
          <w:rFonts w:asciiTheme="minorEastAsia" w:hAnsiTheme="minorEastAsia" w:cs="SimSun-Identity-H" w:hint="eastAsia"/>
          <w:kern w:val="0"/>
          <w:sz w:val="24"/>
        </w:rPr>
        <w:t>（</w:t>
      </w:r>
      <w:r w:rsidR="006B3856">
        <w:rPr>
          <w:rFonts w:asciiTheme="minorEastAsia" w:hAnsiTheme="minorEastAsia" w:cs="SimSun-Identity-H" w:hint="eastAsia"/>
          <w:kern w:val="0"/>
          <w:sz w:val="24"/>
        </w:rPr>
        <w:t>一</w:t>
      </w:r>
      <w:r w:rsidRPr="00C338D8">
        <w:rPr>
          <w:rFonts w:asciiTheme="minorEastAsia" w:hAnsiTheme="minorEastAsia" w:cs="SimSun-Identity-H" w:hint="eastAsia"/>
          <w:kern w:val="0"/>
          <w:sz w:val="24"/>
        </w:rPr>
        <w:t>）申购费与赎回费</w:t>
      </w:r>
    </w:p>
    <w:p w:rsidR="00103E8E" w:rsidRDefault="00103E8E" w:rsidP="00103E8E">
      <w:pPr>
        <w:adjustRightInd w:val="0"/>
        <w:snapToGrid w:val="0"/>
        <w:spacing w:line="360" w:lineRule="auto"/>
        <w:ind w:firstLineChars="200" w:firstLine="480"/>
        <w:rPr>
          <w:rFonts w:ascii="宋体" w:hAnsi="宋体" w:cs="Arial"/>
          <w:kern w:val="0"/>
          <w:sz w:val="24"/>
        </w:rPr>
      </w:pPr>
      <w:r w:rsidRPr="0072586B">
        <w:rPr>
          <w:rFonts w:ascii="宋体" w:hAnsi="宋体" w:cs="Arial"/>
          <w:kern w:val="0"/>
          <w:sz w:val="24"/>
        </w:rPr>
        <w:t>1、</w:t>
      </w:r>
      <w:r>
        <w:rPr>
          <w:rFonts w:ascii="宋体" w:hAnsi="宋体" w:cs="Arial"/>
          <w:kern w:val="0"/>
          <w:sz w:val="24"/>
        </w:rPr>
        <w:t>申购费用</w:t>
      </w:r>
    </w:p>
    <w:p w:rsidR="00103E8E" w:rsidRPr="0072586B" w:rsidRDefault="00103E8E" w:rsidP="00103E8E">
      <w:pPr>
        <w:adjustRightInd w:val="0"/>
        <w:snapToGrid w:val="0"/>
        <w:spacing w:line="360" w:lineRule="auto"/>
        <w:ind w:firstLineChars="200" w:firstLine="480"/>
        <w:rPr>
          <w:rFonts w:ascii="宋体" w:hAnsi="宋体" w:cs="Arial"/>
          <w:sz w:val="24"/>
        </w:rPr>
      </w:pPr>
      <w:r w:rsidRPr="00212523">
        <w:rPr>
          <w:rFonts w:ascii="宋体" w:hAnsi="宋体" w:cs="Arial" w:hint="eastAsia"/>
          <w:kern w:val="0"/>
          <w:sz w:val="24"/>
        </w:rPr>
        <w:t>本基金采用前端收费模式收取基金申购费用。申购费</w:t>
      </w:r>
      <w:r>
        <w:rPr>
          <w:rFonts w:ascii="宋体" w:hAnsi="宋体" w:cs="Arial" w:hint="eastAsia"/>
          <w:kern w:val="0"/>
          <w:sz w:val="24"/>
        </w:rPr>
        <w:t>率</w:t>
      </w:r>
      <w:r w:rsidRPr="00212523">
        <w:rPr>
          <w:rFonts w:ascii="宋体" w:hAnsi="宋体" w:cs="Arial" w:hint="eastAsia"/>
          <w:kern w:val="0"/>
          <w:sz w:val="24"/>
        </w:rPr>
        <w:t>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1"/>
        <w:gridCol w:w="4431"/>
      </w:tblGrid>
      <w:tr w:rsidR="00103E8E" w:rsidRPr="00082692" w:rsidTr="00891857">
        <w:trPr>
          <w:trHeight w:val="397"/>
          <w:jc w:val="center"/>
        </w:trPr>
        <w:tc>
          <w:tcPr>
            <w:tcW w:w="2400" w:type="pct"/>
            <w:tcBorders>
              <w:top w:val="single" w:sz="4" w:space="0" w:color="auto"/>
              <w:left w:val="single" w:sz="4" w:space="0" w:color="auto"/>
              <w:bottom w:val="single" w:sz="4" w:space="0" w:color="auto"/>
              <w:right w:val="single" w:sz="4" w:space="0" w:color="auto"/>
            </w:tcBorders>
            <w:shd w:val="clear" w:color="auto" w:fill="auto"/>
            <w:vAlign w:val="center"/>
          </w:tcPr>
          <w:p w:rsidR="00103E8E" w:rsidRPr="00082692" w:rsidRDefault="00103E8E" w:rsidP="00891857">
            <w:pPr>
              <w:widowControl/>
              <w:jc w:val="center"/>
              <w:rPr>
                <w:rFonts w:ascii="宋体" w:hAnsi="宋体"/>
                <w:bCs/>
                <w:kern w:val="0"/>
                <w:sz w:val="24"/>
              </w:rPr>
            </w:pPr>
            <w:r>
              <w:rPr>
                <w:rFonts w:ascii="宋体" w:hAnsi="宋体" w:hint="eastAsia"/>
                <w:bCs/>
                <w:kern w:val="0"/>
                <w:sz w:val="24"/>
              </w:rPr>
              <w:t>申购</w:t>
            </w:r>
            <w:r w:rsidRPr="00082692">
              <w:rPr>
                <w:rFonts w:ascii="宋体" w:hAnsi="宋体" w:hint="eastAsia"/>
                <w:bCs/>
                <w:kern w:val="0"/>
                <w:sz w:val="24"/>
              </w:rPr>
              <w:t>金额（</w:t>
            </w:r>
            <w:r>
              <w:rPr>
                <w:rFonts w:ascii="宋体" w:hAnsi="宋体" w:hint="eastAsia"/>
                <w:bCs/>
                <w:kern w:val="0"/>
                <w:sz w:val="24"/>
              </w:rPr>
              <w:t>含</w:t>
            </w:r>
            <w:r>
              <w:rPr>
                <w:rFonts w:ascii="宋体" w:hAnsi="宋体"/>
                <w:bCs/>
                <w:kern w:val="0"/>
                <w:sz w:val="24"/>
              </w:rPr>
              <w:t>申购费</w:t>
            </w:r>
            <w:r w:rsidRPr="00082692">
              <w:rPr>
                <w:rFonts w:ascii="宋体" w:hAnsi="宋体" w:hint="eastAsia"/>
                <w:bCs/>
                <w:kern w:val="0"/>
                <w:sz w:val="24"/>
              </w:rPr>
              <w:t>）</w:t>
            </w:r>
          </w:p>
        </w:tc>
        <w:tc>
          <w:tcPr>
            <w:tcW w:w="2600" w:type="pct"/>
            <w:tcBorders>
              <w:top w:val="single" w:sz="4" w:space="0" w:color="auto"/>
              <w:left w:val="single" w:sz="4" w:space="0" w:color="auto"/>
              <w:bottom w:val="single" w:sz="4" w:space="0" w:color="auto"/>
              <w:right w:val="single" w:sz="4" w:space="0" w:color="auto"/>
            </w:tcBorders>
            <w:shd w:val="clear" w:color="auto" w:fill="auto"/>
            <w:vAlign w:val="center"/>
          </w:tcPr>
          <w:p w:rsidR="00103E8E" w:rsidRPr="00082692" w:rsidRDefault="00103E8E" w:rsidP="00891857">
            <w:pPr>
              <w:widowControl/>
              <w:jc w:val="center"/>
              <w:rPr>
                <w:rFonts w:ascii="宋体" w:hAnsi="宋体"/>
                <w:bCs/>
                <w:kern w:val="0"/>
                <w:sz w:val="24"/>
              </w:rPr>
            </w:pPr>
            <w:r w:rsidRPr="00082692">
              <w:rPr>
                <w:rFonts w:ascii="宋体" w:hAnsi="宋体" w:hint="eastAsia"/>
                <w:bCs/>
                <w:kern w:val="0"/>
                <w:sz w:val="24"/>
              </w:rPr>
              <w:t>申购费率</w:t>
            </w:r>
          </w:p>
        </w:tc>
      </w:tr>
      <w:tr w:rsidR="00103E8E" w:rsidRPr="00082692" w:rsidTr="00891857">
        <w:trPr>
          <w:trHeight w:val="397"/>
          <w:jc w:val="center"/>
        </w:trPr>
        <w:tc>
          <w:tcPr>
            <w:tcW w:w="2400" w:type="pct"/>
            <w:tcBorders>
              <w:top w:val="single" w:sz="4" w:space="0" w:color="auto"/>
              <w:left w:val="single" w:sz="4" w:space="0" w:color="auto"/>
              <w:bottom w:val="single" w:sz="4" w:space="0" w:color="auto"/>
              <w:right w:val="single" w:sz="4" w:space="0" w:color="auto"/>
            </w:tcBorders>
            <w:shd w:val="clear" w:color="auto" w:fill="auto"/>
            <w:vAlign w:val="center"/>
          </w:tcPr>
          <w:p w:rsidR="00103E8E" w:rsidRPr="00082692" w:rsidRDefault="00103E8E" w:rsidP="00891857">
            <w:pPr>
              <w:widowControl/>
              <w:jc w:val="center"/>
              <w:rPr>
                <w:rFonts w:ascii="宋体" w:hAnsi="宋体"/>
                <w:bCs/>
                <w:kern w:val="0"/>
                <w:sz w:val="24"/>
              </w:rPr>
            </w:pPr>
            <w:r w:rsidRPr="00082692">
              <w:rPr>
                <w:rFonts w:ascii="宋体" w:hAnsi="宋体" w:hint="eastAsia"/>
                <w:bCs/>
                <w:kern w:val="0"/>
                <w:sz w:val="24"/>
              </w:rPr>
              <w:t>M＜100万</w:t>
            </w:r>
            <w:r>
              <w:rPr>
                <w:rFonts w:ascii="宋体" w:hAnsi="宋体" w:hint="eastAsia"/>
                <w:bCs/>
                <w:kern w:val="0"/>
                <w:sz w:val="24"/>
              </w:rPr>
              <w:t>元</w:t>
            </w:r>
          </w:p>
        </w:tc>
        <w:tc>
          <w:tcPr>
            <w:tcW w:w="2600" w:type="pct"/>
            <w:tcBorders>
              <w:top w:val="single" w:sz="4" w:space="0" w:color="auto"/>
              <w:left w:val="single" w:sz="4" w:space="0" w:color="auto"/>
              <w:bottom w:val="single" w:sz="4" w:space="0" w:color="auto"/>
              <w:right w:val="single" w:sz="4" w:space="0" w:color="auto"/>
            </w:tcBorders>
            <w:shd w:val="clear" w:color="auto" w:fill="auto"/>
            <w:vAlign w:val="center"/>
          </w:tcPr>
          <w:p w:rsidR="00103E8E" w:rsidRPr="00082692" w:rsidRDefault="00103E8E" w:rsidP="00891857">
            <w:pPr>
              <w:widowControl/>
              <w:jc w:val="center"/>
              <w:rPr>
                <w:rFonts w:ascii="宋体" w:hAnsi="宋体"/>
                <w:bCs/>
                <w:kern w:val="0"/>
                <w:sz w:val="24"/>
              </w:rPr>
            </w:pPr>
            <w:r w:rsidRPr="00082692">
              <w:rPr>
                <w:rFonts w:ascii="宋体" w:hAnsi="宋体" w:hint="eastAsia"/>
                <w:bCs/>
                <w:kern w:val="0"/>
                <w:sz w:val="24"/>
              </w:rPr>
              <w:t>0.80%</w:t>
            </w:r>
          </w:p>
        </w:tc>
      </w:tr>
      <w:tr w:rsidR="00103E8E" w:rsidRPr="00082692" w:rsidTr="00891857">
        <w:trPr>
          <w:trHeight w:val="397"/>
          <w:jc w:val="center"/>
        </w:trPr>
        <w:tc>
          <w:tcPr>
            <w:tcW w:w="2400" w:type="pct"/>
            <w:tcBorders>
              <w:top w:val="single" w:sz="4" w:space="0" w:color="auto"/>
              <w:left w:val="single" w:sz="4" w:space="0" w:color="auto"/>
              <w:bottom w:val="single" w:sz="4" w:space="0" w:color="auto"/>
              <w:right w:val="single" w:sz="4" w:space="0" w:color="auto"/>
            </w:tcBorders>
            <w:shd w:val="clear" w:color="auto" w:fill="auto"/>
            <w:vAlign w:val="center"/>
          </w:tcPr>
          <w:p w:rsidR="00103E8E" w:rsidRPr="00082692" w:rsidRDefault="00103E8E" w:rsidP="00891857">
            <w:pPr>
              <w:widowControl/>
              <w:jc w:val="center"/>
              <w:rPr>
                <w:rFonts w:ascii="宋体" w:hAnsi="宋体"/>
                <w:bCs/>
                <w:kern w:val="0"/>
                <w:sz w:val="24"/>
              </w:rPr>
            </w:pPr>
            <w:r w:rsidRPr="00082692">
              <w:rPr>
                <w:rFonts w:ascii="宋体" w:hAnsi="宋体" w:hint="eastAsia"/>
                <w:bCs/>
                <w:kern w:val="0"/>
                <w:sz w:val="24"/>
              </w:rPr>
              <w:t>100万</w:t>
            </w:r>
            <w:r w:rsidRPr="00537E6E">
              <w:rPr>
                <w:rFonts w:ascii="宋体" w:hAnsi="宋体" w:hint="eastAsia"/>
                <w:bCs/>
                <w:kern w:val="0"/>
                <w:sz w:val="24"/>
              </w:rPr>
              <w:t>元</w:t>
            </w:r>
            <w:r w:rsidRPr="00082692">
              <w:rPr>
                <w:rFonts w:ascii="宋体" w:hAnsi="宋体" w:hint="eastAsia"/>
                <w:bCs/>
                <w:kern w:val="0"/>
                <w:sz w:val="24"/>
              </w:rPr>
              <w:t>≤M＜300万</w:t>
            </w:r>
            <w:r w:rsidRPr="00537E6E">
              <w:rPr>
                <w:rFonts w:ascii="宋体" w:hAnsi="宋体" w:hint="eastAsia"/>
                <w:bCs/>
                <w:kern w:val="0"/>
                <w:sz w:val="24"/>
              </w:rPr>
              <w:t>元</w:t>
            </w:r>
          </w:p>
        </w:tc>
        <w:tc>
          <w:tcPr>
            <w:tcW w:w="2600" w:type="pct"/>
            <w:tcBorders>
              <w:top w:val="single" w:sz="4" w:space="0" w:color="auto"/>
              <w:left w:val="single" w:sz="4" w:space="0" w:color="auto"/>
              <w:bottom w:val="single" w:sz="4" w:space="0" w:color="auto"/>
              <w:right w:val="single" w:sz="4" w:space="0" w:color="auto"/>
            </w:tcBorders>
            <w:shd w:val="clear" w:color="auto" w:fill="auto"/>
            <w:vAlign w:val="center"/>
          </w:tcPr>
          <w:p w:rsidR="00103E8E" w:rsidRPr="00082692" w:rsidRDefault="00103E8E" w:rsidP="00891857">
            <w:pPr>
              <w:widowControl/>
              <w:jc w:val="center"/>
              <w:rPr>
                <w:rFonts w:ascii="宋体" w:hAnsi="宋体"/>
                <w:bCs/>
                <w:kern w:val="0"/>
                <w:sz w:val="24"/>
              </w:rPr>
            </w:pPr>
            <w:r w:rsidRPr="00082692">
              <w:rPr>
                <w:rFonts w:ascii="宋体" w:hAnsi="宋体" w:hint="eastAsia"/>
                <w:bCs/>
                <w:kern w:val="0"/>
                <w:sz w:val="24"/>
              </w:rPr>
              <w:t>0.50%</w:t>
            </w:r>
          </w:p>
        </w:tc>
      </w:tr>
      <w:tr w:rsidR="00103E8E" w:rsidRPr="00082692" w:rsidTr="00891857">
        <w:trPr>
          <w:trHeight w:val="397"/>
          <w:jc w:val="center"/>
        </w:trPr>
        <w:tc>
          <w:tcPr>
            <w:tcW w:w="2400" w:type="pct"/>
            <w:tcBorders>
              <w:top w:val="single" w:sz="4" w:space="0" w:color="auto"/>
              <w:left w:val="single" w:sz="4" w:space="0" w:color="auto"/>
              <w:bottom w:val="single" w:sz="4" w:space="0" w:color="auto"/>
              <w:right w:val="single" w:sz="4" w:space="0" w:color="auto"/>
            </w:tcBorders>
            <w:shd w:val="clear" w:color="auto" w:fill="auto"/>
            <w:vAlign w:val="center"/>
          </w:tcPr>
          <w:p w:rsidR="00103E8E" w:rsidRPr="00082692" w:rsidRDefault="00103E8E" w:rsidP="00891857">
            <w:pPr>
              <w:widowControl/>
              <w:jc w:val="center"/>
              <w:rPr>
                <w:rFonts w:ascii="宋体" w:hAnsi="宋体"/>
                <w:bCs/>
                <w:kern w:val="0"/>
                <w:sz w:val="24"/>
              </w:rPr>
            </w:pPr>
            <w:r w:rsidRPr="00082692">
              <w:rPr>
                <w:rFonts w:ascii="宋体" w:hAnsi="宋体" w:hint="eastAsia"/>
                <w:bCs/>
                <w:kern w:val="0"/>
                <w:sz w:val="24"/>
              </w:rPr>
              <w:t>300万</w:t>
            </w:r>
            <w:r w:rsidRPr="00537E6E">
              <w:rPr>
                <w:rFonts w:ascii="宋体" w:hAnsi="宋体" w:hint="eastAsia"/>
                <w:bCs/>
                <w:kern w:val="0"/>
                <w:sz w:val="24"/>
              </w:rPr>
              <w:t>元</w:t>
            </w:r>
            <w:r w:rsidRPr="00082692">
              <w:rPr>
                <w:rFonts w:ascii="宋体" w:hAnsi="宋体" w:hint="eastAsia"/>
                <w:bCs/>
                <w:kern w:val="0"/>
                <w:sz w:val="24"/>
              </w:rPr>
              <w:t>≤M＜500万</w:t>
            </w:r>
            <w:r w:rsidRPr="00537E6E">
              <w:rPr>
                <w:rFonts w:ascii="宋体" w:hAnsi="宋体" w:hint="eastAsia"/>
                <w:bCs/>
                <w:kern w:val="0"/>
                <w:sz w:val="24"/>
              </w:rPr>
              <w:t>元</w:t>
            </w:r>
          </w:p>
        </w:tc>
        <w:tc>
          <w:tcPr>
            <w:tcW w:w="2600" w:type="pct"/>
            <w:tcBorders>
              <w:top w:val="single" w:sz="4" w:space="0" w:color="auto"/>
              <w:left w:val="single" w:sz="4" w:space="0" w:color="auto"/>
              <w:bottom w:val="single" w:sz="4" w:space="0" w:color="auto"/>
              <w:right w:val="single" w:sz="4" w:space="0" w:color="auto"/>
            </w:tcBorders>
            <w:shd w:val="clear" w:color="auto" w:fill="auto"/>
            <w:vAlign w:val="center"/>
          </w:tcPr>
          <w:p w:rsidR="00103E8E" w:rsidRPr="00082692" w:rsidRDefault="00103E8E" w:rsidP="00891857">
            <w:pPr>
              <w:widowControl/>
              <w:jc w:val="center"/>
              <w:rPr>
                <w:rFonts w:ascii="宋体" w:hAnsi="宋体"/>
                <w:bCs/>
                <w:kern w:val="0"/>
                <w:sz w:val="24"/>
              </w:rPr>
            </w:pPr>
            <w:r w:rsidRPr="00082692">
              <w:rPr>
                <w:rFonts w:ascii="宋体" w:hAnsi="宋体" w:hint="eastAsia"/>
                <w:bCs/>
                <w:kern w:val="0"/>
                <w:sz w:val="24"/>
              </w:rPr>
              <w:t>0.30%</w:t>
            </w:r>
          </w:p>
        </w:tc>
      </w:tr>
      <w:tr w:rsidR="00103E8E" w:rsidRPr="00082692" w:rsidTr="00891857">
        <w:trPr>
          <w:trHeight w:val="397"/>
          <w:jc w:val="center"/>
        </w:trPr>
        <w:tc>
          <w:tcPr>
            <w:tcW w:w="2400" w:type="pct"/>
            <w:tcBorders>
              <w:top w:val="single" w:sz="4" w:space="0" w:color="auto"/>
              <w:left w:val="single" w:sz="4" w:space="0" w:color="auto"/>
              <w:bottom w:val="single" w:sz="4" w:space="0" w:color="auto"/>
              <w:right w:val="single" w:sz="4" w:space="0" w:color="auto"/>
            </w:tcBorders>
            <w:shd w:val="clear" w:color="auto" w:fill="auto"/>
            <w:vAlign w:val="center"/>
          </w:tcPr>
          <w:p w:rsidR="00103E8E" w:rsidRPr="00082692" w:rsidRDefault="00103E8E" w:rsidP="00891857">
            <w:pPr>
              <w:widowControl/>
              <w:jc w:val="center"/>
              <w:rPr>
                <w:rFonts w:ascii="宋体" w:hAnsi="宋体"/>
                <w:bCs/>
                <w:kern w:val="0"/>
                <w:sz w:val="24"/>
              </w:rPr>
            </w:pPr>
            <w:r w:rsidRPr="00082692">
              <w:rPr>
                <w:rFonts w:ascii="宋体" w:hAnsi="宋体" w:hint="eastAsia"/>
                <w:bCs/>
                <w:kern w:val="0"/>
                <w:sz w:val="24"/>
              </w:rPr>
              <w:t>M≥500万</w:t>
            </w:r>
            <w:r w:rsidRPr="00537E6E">
              <w:rPr>
                <w:rFonts w:ascii="宋体" w:hAnsi="宋体" w:hint="eastAsia"/>
                <w:bCs/>
                <w:kern w:val="0"/>
                <w:sz w:val="24"/>
              </w:rPr>
              <w:t>元</w:t>
            </w:r>
          </w:p>
        </w:tc>
        <w:tc>
          <w:tcPr>
            <w:tcW w:w="2600" w:type="pct"/>
            <w:tcBorders>
              <w:top w:val="single" w:sz="4" w:space="0" w:color="auto"/>
              <w:left w:val="single" w:sz="4" w:space="0" w:color="auto"/>
              <w:bottom w:val="single" w:sz="4" w:space="0" w:color="auto"/>
              <w:right w:val="single" w:sz="4" w:space="0" w:color="auto"/>
            </w:tcBorders>
            <w:shd w:val="clear" w:color="auto" w:fill="auto"/>
            <w:vAlign w:val="center"/>
          </w:tcPr>
          <w:p w:rsidR="00103E8E" w:rsidRPr="00082692" w:rsidRDefault="00103E8E" w:rsidP="00891857">
            <w:pPr>
              <w:widowControl/>
              <w:jc w:val="center"/>
              <w:rPr>
                <w:rFonts w:ascii="宋体" w:hAnsi="宋体"/>
                <w:bCs/>
                <w:kern w:val="0"/>
                <w:sz w:val="24"/>
              </w:rPr>
            </w:pPr>
            <w:r w:rsidRPr="00082692">
              <w:rPr>
                <w:rFonts w:ascii="宋体" w:hAnsi="宋体" w:hint="eastAsia"/>
                <w:bCs/>
                <w:kern w:val="0"/>
                <w:sz w:val="24"/>
              </w:rPr>
              <w:t>每笔1000元</w:t>
            </w:r>
          </w:p>
        </w:tc>
      </w:tr>
    </w:tbl>
    <w:p w:rsidR="00103E8E" w:rsidRPr="00E17FBB" w:rsidRDefault="00103E8E" w:rsidP="00103E8E">
      <w:pPr>
        <w:adjustRightInd w:val="0"/>
        <w:snapToGrid w:val="0"/>
        <w:spacing w:line="360" w:lineRule="auto"/>
        <w:ind w:firstLineChars="200" w:firstLine="480"/>
        <w:rPr>
          <w:rFonts w:ascii="宋体" w:hAnsi="宋体" w:cs="Arial"/>
          <w:bCs/>
          <w:kern w:val="0"/>
          <w:sz w:val="24"/>
        </w:rPr>
      </w:pPr>
      <w:r w:rsidRPr="00E17FBB">
        <w:rPr>
          <w:rFonts w:ascii="宋体" w:hAnsi="宋体" w:cs="Arial" w:hint="eastAsia"/>
          <w:bCs/>
          <w:kern w:val="0"/>
          <w:sz w:val="24"/>
        </w:rPr>
        <w:t>注：M为申购金额</w:t>
      </w:r>
    </w:p>
    <w:p w:rsidR="00103E8E" w:rsidRPr="00E17FBB" w:rsidRDefault="00103E8E" w:rsidP="00103E8E">
      <w:pPr>
        <w:adjustRightInd w:val="0"/>
        <w:snapToGrid w:val="0"/>
        <w:spacing w:line="360" w:lineRule="auto"/>
        <w:ind w:firstLineChars="200" w:firstLine="480"/>
        <w:rPr>
          <w:rFonts w:ascii="宋体" w:hAnsi="宋体" w:cs="Arial"/>
          <w:bCs/>
          <w:kern w:val="0"/>
          <w:sz w:val="24"/>
        </w:rPr>
      </w:pPr>
      <w:r w:rsidRPr="00E17FBB">
        <w:rPr>
          <w:rFonts w:ascii="宋体" w:hAnsi="宋体" w:cs="Arial"/>
          <w:bCs/>
          <w:kern w:val="0"/>
          <w:sz w:val="24"/>
        </w:rPr>
        <w:t>本基金的申购费用由</w:t>
      </w:r>
      <w:r w:rsidRPr="00E17FBB">
        <w:rPr>
          <w:rFonts w:ascii="宋体" w:hAnsi="宋体" w:cs="Arial" w:hint="eastAsia"/>
          <w:bCs/>
          <w:kern w:val="0"/>
          <w:sz w:val="24"/>
        </w:rPr>
        <w:t>投资者</w:t>
      </w:r>
      <w:r w:rsidRPr="00E17FBB">
        <w:rPr>
          <w:rFonts w:ascii="宋体" w:hAnsi="宋体" w:cs="Arial"/>
          <w:bCs/>
          <w:kern w:val="0"/>
          <w:sz w:val="24"/>
        </w:rPr>
        <w:t>承担，主要用于本基金的市场推广、销售、登记等各项费用，不列入基金财产。</w:t>
      </w:r>
      <w:r w:rsidRPr="00353145">
        <w:rPr>
          <w:rFonts w:ascii="宋体" w:hAnsi="宋体" w:cs="Arial" w:hint="eastAsia"/>
          <w:bCs/>
          <w:kern w:val="0"/>
          <w:sz w:val="24"/>
        </w:rPr>
        <w:t>投资者可以多次申购本基金，申购费率按每笔申购申请单独计算。</w:t>
      </w:r>
    </w:p>
    <w:p w:rsidR="00103E8E" w:rsidRDefault="00103E8E" w:rsidP="00103E8E">
      <w:pPr>
        <w:adjustRightInd w:val="0"/>
        <w:snapToGrid w:val="0"/>
        <w:spacing w:line="360" w:lineRule="auto"/>
        <w:ind w:firstLineChars="200" w:firstLine="480"/>
        <w:rPr>
          <w:rFonts w:ascii="宋体" w:hAnsi="宋体" w:cs="Arial"/>
          <w:kern w:val="0"/>
          <w:sz w:val="24"/>
        </w:rPr>
      </w:pPr>
      <w:r w:rsidRPr="0072586B">
        <w:rPr>
          <w:rFonts w:ascii="宋体" w:hAnsi="宋体" w:cs="Arial"/>
          <w:kern w:val="0"/>
          <w:sz w:val="24"/>
        </w:rPr>
        <w:t>2、</w:t>
      </w:r>
      <w:r>
        <w:rPr>
          <w:rFonts w:ascii="宋体" w:hAnsi="宋体" w:cs="Arial"/>
          <w:kern w:val="0"/>
          <w:sz w:val="24"/>
        </w:rPr>
        <w:t>赎回费</w:t>
      </w:r>
      <w:r>
        <w:rPr>
          <w:rFonts w:ascii="宋体" w:hAnsi="宋体" w:cs="Arial" w:hint="eastAsia"/>
          <w:kern w:val="0"/>
          <w:sz w:val="24"/>
        </w:rPr>
        <w:t>用</w:t>
      </w:r>
    </w:p>
    <w:p w:rsidR="00103E8E" w:rsidRPr="0072586B" w:rsidRDefault="00103E8E" w:rsidP="00103E8E">
      <w:pPr>
        <w:adjustRightInd w:val="0"/>
        <w:snapToGrid w:val="0"/>
        <w:spacing w:line="360" w:lineRule="auto"/>
        <w:ind w:firstLineChars="200" w:firstLine="480"/>
      </w:pPr>
      <w:r w:rsidRPr="0072586B">
        <w:rPr>
          <w:rFonts w:ascii="宋体" w:hAnsi="宋体" w:cs="Arial"/>
          <w:kern w:val="0"/>
          <w:sz w:val="24"/>
        </w:rPr>
        <w:t>赎回费率见下表：</w:t>
      </w:r>
    </w:p>
    <w:tbl>
      <w:tblPr>
        <w:tblW w:w="3076" w:type="pct"/>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3"/>
        <w:gridCol w:w="2350"/>
      </w:tblGrid>
      <w:tr w:rsidR="00103E8E" w:rsidRPr="00082692" w:rsidTr="00891857">
        <w:trPr>
          <w:cantSplit/>
          <w:trHeight w:val="595"/>
        </w:trPr>
        <w:tc>
          <w:tcPr>
            <w:tcW w:w="2759" w:type="pct"/>
            <w:tcBorders>
              <w:top w:val="single" w:sz="4" w:space="0" w:color="auto"/>
              <w:left w:val="single" w:sz="4" w:space="0" w:color="auto"/>
              <w:bottom w:val="single" w:sz="4" w:space="0" w:color="auto"/>
              <w:right w:val="single" w:sz="4" w:space="0" w:color="auto"/>
            </w:tcBorders>
            <w:vAlign w:val="center"/>
            <w:hideMark/>
          </w:tcPr>
          <w:p w:rsidR="00103E8E" w:rsidRPr="00082692" w:rsidRDefault="00103E8E" w:rsidP="00891857">
            <w:pPr>
              <w:jc w:val="center"/>
              <w:rPr>
                <w:rFonts w:ascii="宋体" w:hAnsi="宋体" w:cs="Tahoma"/>
                <w:sz w:val="24"/>
              </w:rPr>
            </w:pPr>
            <w:r w:rsidRPr="00082692">
              <w:rPr>
                <w:rFonts w:ascii="宋体" w:hAnsi="宋体" w:cs="Tahoma" w:hint="eastAsia"/>
                <w:sz w:val="24"/>
              </w:rPr>
              <w:t>持有基金份额期限期间（Y）</w:t>
            </w:r>
          </w:p>
        </w:tc>
        <w:tc>
          <w:tcPr>
            <w:tcW w:w="2241" w:type="pct"/>
            <w:tcBorders>
              <w:top w:val="single" w:sz="4" w:space="0" w:color="auto"/>
              <w:left w:val="single" w:sz="4" w:space="0" w:color="auto"/>
              <w:bottom w:val="single" w:sz="4" w:space="0" w:color="auto"/>
              <w:right w:val="single" w:sz="4" w:space="0" w:color="auto"/>
            </w:tcBorders>
            <w:vAlign w:val="center"/>
            <w:hideMark/>
          </w:tcPr>
          <w:p w:rsidR="00103E8E" w:rsidRPr="00082692" w:rsidRDefault="00103E8E" w:rsidP="00891857">
            <w:pPr>
              <w:jc w:val="center"/>
              <w:rPr>
                <w:rFonts w:ascii="宋体" w:hAnsi="宋体" w:cs="Tahoma"/>
                <w:sz w:val="24"/>
              </w:rPr>
            </w:pPr>
            <w:r w:rsidRPr="00082692">
              <w:rPr>
                <w:rFonts w:ascii="宋体" w:hAnsi="宋体" w:cs="Tahoma" w:hint="eastAsia"/>
                <w:sz w:val="24"/>
              </w:rPr>
              <w:t>赎回费率</w:t>
            </w:r>
          </w:p>
        </w:tc>
      </w:tr>
      <w:tr w:rsidR="00103E8E" w:rsidRPr="00082692" w:rsidTr="00891857">
        <w:trPr>
          <w:cantSplit/>
          <w:trHeight w:val="345"/>
        </w:trPr>
        <w:tc>
          <w:tcPr>
            <w:tcW w:w="2759" w:type="pct"/>
            <w:tcBorders>
              <w:top w:val="single" w:sz="4" w:space="0" w:color="auto"/>
              <w:left w:val="single" w:sz="4" w:space="0" w:color="auto"/>
              <w:bottom w:val="single" w:sz="4" w:space="0" w:color="auto"/>
              <w:right w:val="single" w:sz="4" w:space="0" w:color="auto"/>
            </w:tcBorders>
            <w:vAlign w:val="center"/>
          </w:tcPr>
          <w:p w:rsidR="00103E8E" w:rsidRPr="00082692" w:rsidRDefault="00103E8E" w:rsidP="00891857">
            <w:pPr>
              <w:jc w:val="center"/>
              <w:rPr>
                <w:rFonts w:ascii="宋体" w:hAnsi="宋体" w:cs="Tahoma"/>
                <w:sz w:val="24"/>
              </w:rPr>
            </w:pPr>
            <w:r w:rsidRPr="00082692">
              <w:rPr>
                <w:rFonts w:ascii="宋体" w:hAnsi="宋体" w:cs="Tahoma" w:hint="eastAsia"/>
                <w:sz w:val="24"/>
              </w:rPr>
              <w:t>Y＜</w:t>
            </w:r>
            <w:r>
              <w:rPr>
                <w:rFonts w:ascii="宋体" w:hAnsi="宋体" w:cs="Tahoma"/>
                <w:sz w:val="24"/>
              </w:rPr>
              <w:t>7</w:t>
            </w:r>
            <w:r w:rsidRPr="00082692">
              <w:rPr>
                <w:rFonts w:ascii="宋体" w:hAnsi="宋体" w:cs="Tahoma" w:hint="eastAsia"/>
                <w:sz w:val="24"/>
              </w:rPr>
              <w:t>日</w:t>
            </w:r>
          </w:p>
        </w:tc>
        <w:tc>
          <w:tcPr>
            <w:tcW w:w="2241" w:type="pct"/>
            <w:tcBorders>
              <w:top w:val="single" w:sz="4" w:space="0" w:color="auto"/>
              <w:left w:val="single" w:sz="4" w:space="0" w:color="auto"/>
              <w:bottom w:val="single" w:sz="4" w:space="0" w:color="auto"/>
              <w:right w:val="single" w:sz="4" w:space="0" w:color="auto"/>
            </w:tcBorders>
            <w:vAlign w:val="center"/>
          </w:tcPr>
          <w:p w:rsidR="00103E8E" w:rsidRPr="00082692" w:rsidRDefault="00103E8E" w:rsidP="00891857">
            <w:pPr>
              <w:jc w:val="center"/>
              <w:rPr>
                <w:rFonts w:ascii="宋体" w:hAnsi="宋体" w:cs="Tahoma"/>
                <w:sz w:val="24"/>
              </w:rPr>
            </w:pPr>
            <w:r>
              <w:rPr>
                <w:rFonts w:ascii="宋体" w:hAnsi="宋体" w:cs="Tahoma" w:hint="eastAsia"/>
                <w:sz w:val="24"/>
              </w:rPr>
              <w:t>1.50%</w:t>
            </w:r>
          </w:p>
        </w:tc>
      </w:tr>
      <w:tr w:rsidR="00103E8E" w:rsidRPr="00082692" w:rsidTr="00891857">
        <w:trPr>
          <w:cantSplit/>
          <w:trHeight w:val="345"/>
        </w:trPr>
        <w:tc>
          <w:tcPr>
            <w:tcW w:w="2759" w:type="pct"/>
            <w:tcBorders>
              <w:top w:val="single" w:sz="4" w:space="0" w:color="auto"/>
              <w:left w:val="single" w:sz="4" w:space="0" w:color="auto"/>
              <w:bottom w:val="single" w:sz="4" w:space="0" w:color="auto"/>
              <w:right w:val="single" w:sz="4" w:space="0" w:color="auto"/>
            </w:tcBorders>
            <w:vAlign w:val="center"/>
            <w:hideMark/>
          </w:tcPr>
          <w:p w:rsidR="00103E8E" w:rsidRPr="00082692" w:rsidRDefault="00103E8E" w:rsidP="00891857">
            <w:pPr>
              <w:jc w:val="center"/>
              <w:rPr>
                <w:rFonts w:ascii="宋体" w:hAnsi="宋体" w:cs="Tahoma"/>
                <w:sz w:val="24"/>
              </w:rPr>
            </w:pPr>
            <w:r>
              <w:rPr>
                <w:rFonts w:ascii="宋体" w:hAnsi="宋体" w:cs="Tahoma"/>
                <w:sz w:val="24"/>
              </w:rPr>
              <w:t>7</w:t>
            </w:r>
            <w:r>
              <w:rPr>
                <w:rFonts w:ascii="宋体" w:hAnsi="宋体" w:cs="Tahoma" w:hint="eastAsia"/>
                <w:sz w:val="24"/>
              </w:rPr>
              <w:t>日≤</w:t>
            </w:r>
            <w:r w:rsidRPr="00082692">
              <w:rPr>
                <w:rFonts w:ascii="宋体" w:hAnsi="宋体" w:cs="Tahoma" w:hint="eastAsia"/>
                <w:sz w:val="24"/>
              </w:rPr>
              <w:t>Y＜30日</w:t>
            </w:r>
          </w:p>
        </w:tc>
        <w:tc>
          <w:tcPr>
            <w:tcW w:w="2241" w:type="pct"/>
            <w:tcBorders>
              <w:top w:val="single" w:sz="4" w:space="0" w:color="auto"/>
              <w:left w:val="single" w:sz="4" w:space="0" w:color="auto"/>
              <w:bottom w:val="single" w:sz="4" w:space="0" w:color="auto"/>
              <w:right w:val="single" w:sz="4" w:space="0" w:color="auto"/>
            </w:tcBorders>
            <w:vAlign w:val="center"/>
            <w:hideMark/>
          </w:tcPr>
          <w:p w:rsidR="00103E8E" w:rsidRPr="00082692" w:rsidRDefault="00103E8E" w:rsidP="00891857">
            <w:pPr>
              <w:jc w:val="center"/>
              <w:rPr>
                <w:rFonts w:ascii="宋体" w:hAnsi="宋体" w:cs="Tahoma"/>
                <w:sz w:val="24"/>
              </w:rPr>
            </w:pPr>
            <w:r w:rsidRPr="00082692">
              <w:rPr>
                <w:rFonts w:ascii="宋体" w:hAnsi="宋体" w:cs="Tahoma" w:hint="eastAsia"/>
                <w:sz w:val="24"/>
              </w:rPr>
              <w:t>0.80%</w:t>
            </w:r>
          </w:p>
        </w:tc>
      </w:tr>
      <w:tr w:rsidR="00103E8E" w:rsidRPr="00082692" w:rsidTr="00891857">
        <w:trPr>
          <w:cantSplit/>
          <w:trHeight w:val="297"/>
        </w:trPr>
        <w:tc>
          <w:tcPr>
            <w:tcW w:w="2759" w:type="pct"/>
            <w:tcBorders>
              <w:top w:val="single" w:sz="4" w:space="0" w:color="auto"/>
              <w:left w:val="single" w:sz="4" w:space="0" w:color="auto"/>
              <w:bottom w:val="single" w:sz="4" w:space="0" w:color="auto"/>
              <w:right w:val="single" w:sz="4" w:space="0" w:color="auto"/>
            </w:tcBorders>
            <w:vAlign w:val="center"/>
            <w:hideMark/>
          </w:tcPr>
          <w:p w:rsidR="00103E8E" w:rsidRPr="00082692" w:rsidRDefault="00103E8E" w:rsidP="00891857">
            <w:pPr>
              <w:jc w:val="center"/>
              <w:rPr>
                <w:rFonts w:ascii="宋体" w:hAnsi="宋体" w:cs="Tahoma"/>
                <w:sz w:val="24"/>
              </w:rPr>
            </w:pPr>
            <w:r w:rsidRPr="00082692">
              <w:rPr>
                <w:rFonts w:ascii="宋体" w:hAnsi="宋体" w:cs="Tahoma" w:hint="eastAsia"/>
                <w:sz w:val="24"/>
              </w:rPr>
              <w:t>30日≤Y＜365日</w:t>
            </w:r>
          </w:p>
        </w:tc>
        <w:tc>
          <w:tcPr>
            <w:tcW w:w="2241" w:type="pct"/>
            <w:tcBorders>
              <w:top w:val="single" w:sz="4" w:space="0" w:color="auto"/>
              <w:left w:val="single" w:sz="4" w:space="0" w:color="auto"/>
              <w:bottom w:val="single" w:sz="4" w:space="0" w:color="auto"/>
              <w:right w:val="single" w:sz="4" w:space="0" w:color="auto"/>
            </w:tcBorders>
            <w:vAlign w:val="center"/>
            <w:hideMark/>
          </w:tcPr>
          <w:p w:rsidR="00103E8E" w:rsidRPr="00082692" w:rsidRDefault="00103E8E" w:rsidP="00891857">
            <w:pPr>
              <w:jc w:val="center"/>
              <w:rPr>
                <w:rFonts w:ascii="宋体" w:hAnsi="宋体" w:cs="Tahoma"/>
                <w:sz w:val="24"/>
              </w:rPr>
            </w:pPr>
            <w:r w:rsidRPr="00082692">
              <w:rPr>
                <w:rFonts w:ascii="宋体" w:hAnsi="宋体" w:cs="Tahoma" w:hint="eastAsia"/>
                <w:sz w:val="24"/>
              </w:rPr>
              <w:t>0.</w:t>
            </w:r>
            <w:r>
              <w:rPr>
                <w:rFonts w:ascii="宋体" w:hAnsi="宋体" w:cs="Tahoma"/>
                <w:sz w:val="24"/>
              </w:rPr>
              <w:t>2</w:t>
            </w:r>
            <w:r w:rsidRPr="00082692">
              <w:rPr>
                <w:rFonts w:ascii="宋体" w:hAnsi="宋体" w:cs="Tahoma" w:hint="eastAsia"/>
                <w:sz w:val="24"/>
              </w:rPr>
              <w:t>0%</w:t>
            </w:r>
          </w:p>
        </w:tc>
      </w:tr>
      <w:tr w:rsidR="00103E8E" w:rsidRPr="00082692" w:rsidTr="00891857">
        <w:trPr>
          <w:cantSplit/>
          <w:trHeight w:val="406"/>
        </w:trPr>
        <w:tc>
          <w:tcPr>
            <w:tcW w:w="2759" w:type="pct"/>
            <w:tcBorders>
              <w:top w:val="single" w:sz="4" w:space="0" w:color="auto"/>
              <w:left w:val="single" w:sz="4" w:space="0" w:color="auto"/>
              <w:bottom w:val="single" w:sz="4" w:space="0" w:color="auto"/>
              <w:right w:val="single" w:sz="4" w:space="0" w:color="auto"/>
            </w:tcBorders>
            <w:vAlign w:val="center"/>
            <w:hideMark/>
          </w:tcPr>
          <w:p w:rsidR="00103E8E" w:rsidRPr="00082692" w:rsidRDefault="00103E8E" w:rsidP="00891857">
            <w:pPr>
              <w:jc w:val="center"/>
              <w:rPr>
                <w:rFonts w:ascii="宋体" w:hAnsi="宋体" w:cs="Tahoma"/>
                <w:sz w:val="24"/>
              </w:rPr>
            </w:pPr>
            <w:r w:rsidRPr="00082692">
              <w:rPr>
                <w:rFonts w:ascii="宋体" w:hAnsi="宋体" w:cs="Tahoma" w:hint="eastAsia"/>
                <w:sz w:val="24"/>
              </w:rPr>
              <w:t>Y≥365日</w:t>
            </w:r>
          </w:p>
        </w:tc>
        <w:tc>
          <w:tcPr>
            <w:tcW w:w="2241" w:type="pct"/>
            <w:tcBorders>
              <w:top w:val="single" w:sz="4" w:space="0" w:color="auto"/>
              <w:left w:val="single" w:sz="4" w:space="0" w:color="auto"/>
              <w:bottom w:val="single" w:sz="4" w:space="0" w:color="auto"/>
              <w:right w:val="single" w:sz="4" w:space="0" w:color="auto"/>
            </w:tcBorders>
            <w:vAlign w:val="center"/>
            <w:hideMark/>
          </w:tcPr>
          <w:p w:rsidR="00103E8E" w:rsidRPr="00082692" w:rsidRDefault="00103E8E" w:rsidP="00891857">
            <w:pPr>
              <w:jc w:val="center"/>
              <w:rPr>
                <w:rFonts w:ascii="宋体" w:hAnsi="宋体" w:cs="Tahoma"/>
                <w:sz w:val="24"/>
              </w:rPr>
            </w:pPr>
            <w:r w:rsidRPr="00082692">
              <w:rPr>
                <w:rFonts w:ascii="宋体" w:hAnsi="宋体" w:cs="Tahoma" w:hint="eastAsia"/>
                <w:sz w:val="24"/>
              </w:rPr>
              <w:t>0%</w:t>
            </w:r>
          </w:p>
        </w:tc>
      </w:tr>
    </w:tbl>
    <w:p w:rsidR="00103E8E" w:rsidRPr="005839AB" w:rsidRDefault="00103E8E" w:rsidP="00103E8E">
      <w:pPr>
        <w:pStyle w:val="ad"/>
        <w:ind w:firstLine="480"/>
        <w:rPr>
          <w:rFonts w:ascii="宋体" w:eastAsia="宋体" w:hAnsi="宋体" w:cs="Arial"/>
          <w:bCs/>
          <w:kern w:val="0"/>
          <w:sz w:val="24"/>
          <w:szCs w:val="24"/>
        </w:rPr>
      </w:pPr>
      <w:r w:rsidRPr="005839AB">
        <w:rPr>
          <w:rFonts w:ascii="宋体" w:eastAsia="宋体" w:hAnsi="宋体" w:cs="Arial" w:hint="eastAsia"/>
          <w:bCs/>
          <w:kern w:val="0"/>
          <w:sz w:val="24"/>
          <w:szCs w:val="24"/>
        </w:rPr>
        <w:t>注：</w:t>
      </w:r>
      <w:r w:rsidRPr="005839AB">
        <w:rPr>
          <w:rFonts w:ascii="宋体" w:eastAsia="宋体" w:hAnsi="宋体" w:cs="Arial"/>
          <w:bCs/>
          <w:kern w:val="0"/>
          <w:sz w:val="24"/>
          <w:szCs w:val="24"/>
        </w:rPr>
        <w:t>Y为持有期间</w:t>
      </w:r>
    </w:p>
    <w:p w:rsidR="00103E8E" w:rsidRPr="005839AB" w:rsidRDefault="00103E8E" w:rsidP="00103E8E">
      <w:pPr>
        <w:pStyle w:val="ad"/>
        <w:ind w:firstLine="480"/>
        <w:rPr>
          <w:rFonts w:ascii="宋体" w:eastAsia="宋体" w:hAnsi="宋体" w:cs="Arial"/>
          <w:bCs/>
          <w:kern w:val="0"/>
          <w:sz w:val="24"/>
          <w:szCs w:val="24"/>
        </w:rPr>
      </w:pPr>
      <w:r w:rsidRPr="005839AB">
        <w:rPr>
          <w:rFonts w:ascii="宋体" w:eastAsia="宋体" w:hAnsi="宋体" w:cs="Arial" w:hint="eastAsia"/>
          <w:bCs/>
          <w:kern w:val="0"/>
          <w:sz w:val="24"/>
          <w:szCs w:val="24"/>
        </w:rPr>
        <w:t>本基金赎回费用由赎回基金份额的基金份额持有人承担，在基金份额持有人赎回基金份额时收取。</w:t>
      </w:r>
      <w:r w:rsidRPr="007E10C1">
        <w:rPr>
          <w:rFonts w:ascii="宋体" w:eastAsia="宋体" w:hAnsi="宋体" w:cs="Arial" w:hint="eastAsia"/>
          <w:bCs/>
          <w:kern w:val="0"/>
          <w:sz w:val="24"/>
          <w:szCs w:val="24"/>
        </w:rPr>
        <w:t>对于持有期少于</w:t>
      </w:r>
      <w:r>
        <w:rPr>
          <w:rFonts w:ascii="宋体" w:eastAsia="宋体" w:hAnsi="宋体" w:cs="Arial"/>
          <w:bCs/>
          <w:kern w:val="0"/>
          <w:sz w:val="24"/>
          <w:szCs w:val="24"/>
        </w:rPr>
        <w:t>7</w:t>
      </w:r>
      <w:r>
        <w:rPr>
          <w:rFonts w:ascii="宋体" w:eastAsia="宋体" w:hAnsi="宋体" w:cs="Arial" w:hint="eastAsia"/>
          <w:bCs/>
          <w:kern w:val="0"/>
          <w:sz w:val="24"/>
          <w:szCs w:val="24"/>
        </w:rPr>
        <w:t>日的基金份额投资者收取的赎回费全额</w:t>
      </w:r>
      <w:r w:rsidRPr="007E10C1">
        <w:rPr>
          <w:rFonts w:ascii="宋体" w:eastAsia="宋体" w:hAnsi="宋体" w:cs="Arial" w:hint="eastAsia"/>
          <w:bCs/>
          <w:kern w:val="0"/>
          <w:sz w:val="24"/>
          <w:szCs w:val="24"/>
        </w:rPr>
        <w:t>计入基金财产</w:t>
      </w:r>
      <w:r>
        <w:rPr>
          <w:rFonts w:ascii="宋体" w:eastAsia="宋体" w:hAnsi="宋体" w:cs="Arial" w:hint="eastAsia"/>
          <w:bCs/>
          <w:kern w:val="0"/>
          <w:sz w:val="24"/>
          <w:szCs w:val="24"/>
        </w:rPr>
        <w:t>，对于持有期不少于7日但少于30日的基金份额投资者收取的赎回费的50%计入基金财产。对于持有期长于30日（含30日）的基金份额投资者收取的赎回费的25</w:t>
      </w:r>
      <w:r w:rsidRPr="005839AB">
        <w:rPr>
          <w:rFonts w:ascii="宋体" w:eastAsia="宋体" w:hAnsi="宋体" w:cs="Arial"/>
          <w:bCs/>
          <w:kern w:val="0"/>
          <w:sz w:val="24"/>
          <w:szCs w:val="24"/>
        </w:rPr>
        <w:t>%</w:t>
      </w:r>
      <w:r w:rsidRPr="005839AB">
        <w:rPr>
          <w:rFonts w:ascii="宋体" w:eastAsia="宋体" w:hAnsi="宋体" w:cs="Arial" w:hint="eastAsia"/>
          <w:bCs/>
          <w:kern w:val="0"/>
          <w:sz w:val="24"/>
          <w:szCs w:val="24"/>
        </w:rPr>
        <w:t>归入基金财产，其余用于支付登记费等相关手续费。</w:t>
      </w:r>
    </w:p>
    <w:p w:rsidR="00103E8E" w:rsidRPr="009F14A9" w:rsidRDefault="00103E8E" w:rsidP="00103E8E">
      <w:pPr>
        <w:pStyle w:val="ad"/>
        <w:ind w:firstLine="480"/>
        <w:jc w:val="left"/>
        <w:rPr>
          <w:rFonts w:ascii="宋体" w:hAnsi="宋体" w:cs="Arial"/>
          <w:bCs/>
          <w:kern w:val="0"/>
          <w:sz w:val="24"/>
        </w:rPr>
      </w:pPr>
      <w:r w:rsidRPr="005839AB">
        <w:rPr>
          <w:rFonts w:ascii="宋体" w:eastAsia="宋体" w:hAnsi="宋体" w:cs="Arial"/>
          <w:bCs/>
          <w:kern w:val="0"/>
          <w:sz w:val="24"/>
          <w:szCs w:val="24"/>
        </w:rPr>
        <w:t>3、</w:t>
      </w:r>
      <w:r w:rsidRPr="009F14A9">
        <w:rPr>
          <w:rFonts w:ascii="宋体" w:eastAsia="宋体" w:hAnsi="宋体" w:cs="Arial"/>
          <w:bCs/>
          <w:kern w:val="0"/>
          <w:sz w:val="24"/>
          <w:szCs w:val="24"/>
        </w:rPr>
        <w:t>基金管理人可以在基金合同约定的范围内调整费率或收费方式，并最迟应于新的费率或收费方式实施日前依照《信息披露办法》的有关规定在指定</w:t>
      </w:r>
      <w:r w:rsidRPr="009F14A9">
        <w:rPr>
          <w:rFonts w:ascii="宋体" w:eastAsia="宋体" w:hAnsi="宋体" w:cs="Arial" w:hint="eastAsia"/>
          <w:bCs/>
          <w:kern w:val="0"/>
          <w:sz w:val="24"/>
          <w:szCs w:val="24"/>
        </w:rPr>
        <w:t>媒介</w:t>
      </w:r>
      <w:r w:rsidRPr="009F14A9">
        <w:rPr>
          <w:rFonts w:ascii="宋体" w:eastAsia="宋体" w:hAnsi="宋体" w:cs="Arial"/>
          <w:bCs/>
          <w:kern w:val="0"/>
          <w:sz w:val="24"/>
          <w:szCs w:val="24"/>
        </w:rPr>
        <w:t>上公告。</w:t>
      </w:r>
    </w:p>
    <w:p w:rsidR="00E90B8E" w:rsidRPr="00C338D8" w:rsidRDefault="00E90B8E" w:rsidP="00E20D08">
      <w:pPr>
        <w:spacing w:beforeLines="50" w:line="360" w:lineRule="auto"/>
        <w:ind w:firstLineChars="200" w:firstLine="480"/>
        <w:outlineLvl w:val="1"/>
        <w:rPr>
          <w:rFonts w:asciiTheme="minorEastAsia" w:hAnsiTheme="minorEastAsia" w:cs="SimSun-Identity-H"/>
          <w:kern w:val="0"/>
          <w:sz w:val="24"/>
        </w:rPr>
      </w:pPr>
      <w:r w:rsidRPr="00C338D8">
        <w:rPr>
          <w:rFonts w:asciiTheme="minorEastAsia" w:hAnsiTheme="minorEastAsia" w:cs="SimSun-Identity-H" w:hint="eastAsia"/>
          <w:kern w:val="0"/>
          <w:sz w:val="24"/>
        </w:rPr>
        <w:t>（</w:t>
      </w:r>
      <w:r w:rsidR="00A5365A">
        <w:rPr>
          <w:rFonts w:asciiTheme="minorEastAsia" w:hAnsiTheme="minorEastAsia" w:cs="SimSun-Identity-H" w:hint="eastAsia"/>
          <w:kern w:val="0"/>
          <w:sz w:val="24"/>
        </w:rPr>
        <w:t>二</w:t>
      </w:r>
      <w:r w:rsidRPr="00C338D8">
        <w:rPr>
          <w:rFonts w:asciiTheme="minorEastAsia" w:hAnsiTheme="minorEastAsia" w:cs="SimSun-Identity-H" w:hint="eastAsia"/>
          <w:kern w:val="0"/>
          <w:sz w:val="24"/>
        </w:rPr>
        <w:t>）基金费用的种类</w:t>
      </w:r>
    </w:p>
    <w:p w:rsidR="00103E8E" w:rsidRPr="003A6FAF" w:rsidRDefault="00103E8E" w:rsidP="00103E8E">
      <w:pPr>
        <w:spacing w:line="360" w:lineRule="auto"/>
        <w:ind w:firstLineChars="200" w:firstLine="480"/>
        <w:rPr>
          <w:sz w:val="24"/>
        </w:rPr>
      </w:pPr>
      <w:r w:rsidRPr="003A6FAF">
        <w:rPr>
          <w:sz w:val="24"/>
        </w:rPr>
        <w:t>1</w:t>
      </w:r>
      <w:r w:rsidRPr="003A6FAF">
        <w:rPr>
          <w:sz w:val="24"/>
        </w:rPr>
        <w:t>、基金管理人的管理费；</w:t>
      </w:r>
    </w:p>
    <w:p w:rsidR="00103E8E" w:rsidRPr="003A6FAF" w:rsidRDefault="00103E8E" w:rsidP="00103E8E">
      <w:pPr>
        <w:spacing w:line="360" w:lineRule="auto"/>
        <w:ind w:firstLineChars="200" w:firstLine="480"/>
        <w:rPr>
          <w:sz w:val="24"/>
        </w:rPr>
      </w:pPr>
      <w:r w:rsidRPr="003A6FAF">
        <w:rPr>
          <w:sz w:val="24"/>
        </w:rPr>
        <w:t>2</w:t>
      </w:r>
      <w:r w:rsidRPr="003A6FAF">
        <w:rPr>
          <w:sz w:val="24"/>
        </w:rPr>
        <w:t>、基金托管人的托管费；</w:t>
      </w:r>
    </w:p>
    <w:p w:rsidR="00103E8E" w:rsidRPr="00FD1662" w:rsidRDefault="00103E8E" w:rsidP="00103E8E">
      <w:pPr>
        <w:spacing w:line="360" w:lineRule="auto"/>
        <w:ind w:firstLineChars="200" w:firstLine="480"/>
        <w:rPr>
          <w:bCs/>
          <w:sz w:val="24"/>
        </w:rPr>
      </w:pPr>
      <w:r>
        <w:rPr>
          <w:rFonts w:hint="eastAsia"/>
          <w:sz w:val="24"/>
        </w:rPr>
        <w:t>3</w:t>
      </w:r>
      <w:r w:rsidRPr="003A6FAF">
        <w:rPr>
          <w:sz w:val="24"/>
        </w:rPr>
        <w:t>、《基金合同》生效后与基金相关的</w:t>
      </w:r>
      <w:r w:rsidRPr="00FD1662">
        <w:rPr>
          <w:bCs/>
          <w:sz w:val="24"/>
        </w:rPr>
        <w:t>信息披露费用；</w:t>
      </w:r>
    </w:p>
    <w:p w:rsidR="00103E8E" w:rsidRPr="003A6FAF" w:rsidRDefault="00103E8E" w:rsidP="00103E8E">
      <w:pPr>
        <w:spacing w:line="360" w:lineRule="auto"/>
        <w:ind w:firstLineChars="200" w:firstLine="480"/>
        <w:rPr>
          <w:sz w:val="24"/>
        </w:rPr>
      </w:pPr>
      <w:r>
        <w:rPr>
          <w:rFonts w:hint="eastAsia"/>
          <w:bCs/>
          <w:sz w:val="24"/>
        </w:rPr>
        <w:t>4</w:t>
      </w:r>
      <w:r w:rsidRPr="00FD1662">
        <w:rPr>
          <w:bCs/>
          <w:sz w:val="24"/>
        </w:rPr>
        <w:t>、《基金合同》生效后与基金相关的</w:t>
      </w:r>
      <w:r w:rsidRPr="003A6FAF">
        <w:rPr>
          <w:sz w:val="24"/>
        </w:rPr>
        <w:t>会计师费、律师费</w:t>
      </w:r>
      <w:r w:rsidRPr="00FD1662">
        <w:rPr>
          <w:rFonts w:hint="eastAsia"/>
          <w:bCs/>
          <w:sz w:val="24"/>
        </w:rPr>
        <w:t>、仲裁费</w:t>
      </w:r>
      <w:r w:rsidRPr="003A6FAF">
        <w:rPr>
          <w:sz w:val="24"/>
        </w:rPr>
        <w:t>和诉讼费；</w:t>
      </w:r>
    </w:p>
    <w:p w:rsidR="00103E8E" w:rsidRPr="003A6FAF" w:rsidRDefault="00103E8E" w:rsidP="00103E8E">
      <w:pPr>
        <w:spacing w:line="360" w:lineRule="auto"/>
        <w:ind w:firstLineChars="200" w:firstLine="480"/>
        <w:rPr>
          <w:sz w:val="24"/>
        </w:rPr>
      </w:pPr>
      <w:r>
        <w:rPr>
          <w:rFonts w:hint="eastAsia"/>
          <w:bCs/>
          <w:sz w:val="24"/>
        </w:rPr>
        <w:t>5</w:t>
      </w:r>
      <w:r w:rsidRPr="003A6FAF">
        <w:rPr>
          <w:sz w:val="24"/>
        </w:rPr>
        <w:t>、基金份额持有人大会费用；</w:t>
      </w:r>
    </w:p>
    <w:p w:rsidR="00103E8E" w:rsidRPr="00FD1662" w:rsidRDefault="00103E8E" w:rsidP="00103E8E">
      <w:pPr>
        <w:spacing w:line="360" w:lineRule="auto"/>
        <w:ind w:firstLineChars="200" w:firstLine="480"/>
        <w:rPr>
          <w:bCs/>
          <w:sz w:val="24"/>
        </w:rPr>
      </w:pPr>
      <w:r>
        <w:rPr>
          <w:rFonts w:hint="eastAsia"/>
          <w:sz w:val="24"/>
        </w:rPr>
        <w:t>6</w:t>
      </w:r>
      <w:r w:rsidRPr="003A6FAF">
        <w:rPr>
          <w:sz w:val="24"/>
        </w:rPr>
        <w:t>、基金的</w:t>
      </w:r>
      <w:r w:rsidRPr="00FD1662">
        <w:rPr>
          <w:bCs/>
          <w:sz w:val="24"/>
        </w:rPr>
        <w:t>证券</w:t>
      </w:r>
      <w:r w:rsidRPr="00FD1662">
        <w:rPr>
          <w:rFonts w:hint="eastAsia"/>
          <w:bCs/>
          <w:sz w:val="24"/>
        </w:rPr>
        <w:t>、期货</w:t>
      </w:r>
      <w:r w:rsidRPr="00FD1662">
        <w:rPr>
          <w:bCs/>
          <w:sz w:val="24"/>
        </w:rPr>
        <w:t>交易费用；</w:t>
      </w:r>
    </w:p>
    <w:p w:rsidR="00103E8E" w:rsidRPr="003A6FAF" w:rsidRDefault="00103E8E" w:rsidP="00103E8E">
      <w:pPr>
        <w:spacing w:line="360" w:lineRule="auto"/>
        <w:ind w:firstLineChars="200" w:firstLine="480"/>
        <w:rPr>
          <w:sz w:val="24"/>
        </w:rPr>
      </w:pPr>
      <w:r>
        <w:rPr>
          <w:rFonts w:hint="eastAsia"/>
          <w:bCs/>
          <w:sz w:val="24"/>
        </w:rPr>
        <w:t>7</w:t>
      </w:r>
      <w:r w:rsidRPr="00FD1662">
        <w:rPr>
          <w:bCs/>
          <w:sz w:val="24"/>
        </w:rPr>
        <w:t>、基金的</w:t>
      </w:r>
      <w:r w:rsidRPr="003A6FAF">
        <w:rPr>
          <w:sz w:val="24"/>
        </w:rPr>
        <w:t>银行汇划费用；</w:t>
      </w:r>
    </w:p>
    <w:p w:rsidR="00103E8E" w:rsidRPr="00FD1662" w:rsidRDefault="00103E8E" w:rsidP="00103E8E">
      <w:pPr>
        <w:spacing w:line="360" w:lineRule="auto"/>
      </w:pPr>
      <w:r>
        <w:rPr>
          <w:rFonts w:hint="eastAsia"/>
          <w:bCs/>
          <w:sz w:val="24"/>
        </w:rPr>
        <w:t>8</w:t>
      </w:r>
      <w:r w:rsidRPr="00FD1662">
        <w:rPr>
          <w:bCs/>
          <w:sz w:val="24"/>
        </w:rPr>
        <w:t>、</w:t>
      </w:r>
      <w:r w:rsidRPr="00FD1662">
        <w:rPr>
          <w:rFonts w:hint="eastAsia"/>
          <w:bCs/>
          <w:sz w:val="24"/>
        </w:rPr>
        <w:t>基金的相关账户的开户及维护费用；</w:t>
      </w:r>
    </w:p>
    <w:p w:rsidR="00103E8E" w:rsidRPr="003A6FAF" w:rsidRDefault="00103E8E" w:rsidP="00103E8E">
      <w:pPr>
        <w:spacing w:line="360" w:lineRule="auto"/>
        <w:ind w:firstLineChars="200" w:firstLine="480"/>
        <w:rPr>
          <w:sz w:val="24"/>
        </w:rPr>
      </w:pPr>
      <w:r>
        <w:rPr>
          <w:rFonts w:hint="eastAsia"/>
          <w:bCs/>
          <w:sz w:val="24"/>
        </w:rPr>
        <w:t>9</w:t>
      </w:r>
      <w:r w:rsidRPr="003A6FAF">
        <w:rPr>
          <w:rFonts w:hint="eastAsia"/>
          <w:sz w:val="24"/>
        </w:rPr>
        <w:t>、</w:t>
      </w:r>
      <w:r w:rsidRPr="003A6FAF">
        <w:rPr>
          <w:sz w:val="24"/>
        </w:rPr>
        <w:t>按照国家有关规定和《基金合同》约定，可以在基金财产中列支的其他费用。</w:t>
      </w:r>
    </w:p>
    <w:p w:rsidR="009A5A4C" w:rsidRPr="000B7F8C" w:rsidRDefault="009A5A4C" w:rsidP="00E20D08">
      <w:pPr>
        <w:spacing w:beforeLines="50" w:line="360" w:lineRule="auto"/>
        <w:ind w:firstLineChars="200" w:firstLine="480"/>
        <w:outlineLvl w:val="1"/>
        <w:rPr>
          <w:rFonts w:asciiTheme="minorEastAsia" w:hAnsiTheme="minorEastAsia" w:cs="SimSun-Identity-H"/>
          <w:kern w:val="0"/>
          <w:sz w:val="24"/>
        </w:rPr>
      </w:pPr>
      <w:r w:rsidRPr="000B7F8C">
        <w:rPr>
          <w:rFonts w:asciiTheme="minorEastAsia" w:hAnsiTheme="minorEastAsia" w:cs="SimSun-Identity-H" w:hint="eastAsia"/>
          <w:kern w:val="0"/>
          <w:sz w:val="24"/>
        </w:rPr>
        <w:t>（</w:t>
      </w:r>
      <w:r w:rsidR="00B157DC" w:rsidRPr="000B7F8C">
        <w:rPr>
          <w:rFonts w:asciiTheme="minorEastAsia" w:hAnsiTheme="minorEastAsia" w:cs="SimSun-Identity-H" w:hint="eastAsia"/>
          <w:kern w:val="0"/>
          <w:sz w:val="24"/>
        </w:rPr>
        <w:t>三</w:t>
      </w:r>
      <w:r w:rsidRPr="000B7F8C">
        <w:rPr>
          <w:rFonts w:asciiTheme="minorEastAsia" w:hAnsiTheme="minorEastAsia" w:cs="SimSun-Identity-H" w:hint="eastAsia"/>
          <w:kern w:val="0"/>
          <w:sz w:val="24"/>
        </w:rPr>
        <w:t>）基金费用计提方法、计提标准和支付方式</w:t>
      </w:r>
    </w:p>
    <w:p w:rsidR="00103E8E" w:rsidRPr="003A6FAF" w:rsidRDefault="00103E8E" w:rsidP="00103E8E">
      <w:pPr>
        <w:spacing w:line="360" w:lineRule="auto"/>
        <w:ind w:firstLineChars="200" w:firstLine="480"/>
        <w:rPr>
          <w:sz w:val="24"/>
        </w:rPr>
      </w:pPr>
      <w:r w:rsidRPr="003A6FAF">
        <w:rPr>
          <w:sz w:val="24"/>
        </w:rPr>
        <w:t>1</w:t>
      </w:r>
      <w:r w:rsidRPr="003A6FAF">
        <w:rPr>
          <w:sz w:val="24"/>
        </w:rPr>
        <w:t>、基金管理人的管理费</w:t>
      </w:r>
    </w:p>
    <w:p w:rsidR="00103E8E" w:rsidRPr="003A6FAF" w:rsidRDefault="00103E8E" w:rsidP="00103E8E">
      <w:pPr>
        <w:spacing w:line="360" w:lineRule="auto"/>
        <w:ind w:firstLineChars="200" w:firstLine="480"/>
        <w:rPr>
          <w:sz w:val="24"/>
        </w:rPr>
      </w:pPr>
      <w:r w:rsidRPr="003A6FAF">
        <w:rPr>
          <w:sz w:val="24"/>
        </w:rPr>
        <w:t>本基金的管理费按前一日基金资产净值的</w:t>
      </w:r>
      <w:r>
        <w:rPr>
          <w:rFonts w:hint="eastAsia"/>
          <w:bCs/>
          <w:sz w:val="24"/>
        </w:rPr>
        <w:t>0.</w:t>
      </w:r>
      <w:r>
        <w:rPr>
          <w:bCs/>
          <w:sz w:val="24"/>
        </w:rPr>
        <w:t>8</w:t>
      </w:r>
      <w:r>
        <w:rPr>
          <w:rFonts w:hint="eastAsia"/>
          <w:bCs/>
          <w:sz w:val="24"/>
        </w:rPr>
        <w:t>0</w:t>
      </w:r>
      <w:r w:rsidRPr="003A6FAF">
        <w:rPr>
          <w:sz w:val="24"/>
        </w:rPr>
        <w:t>%</w:t>
      </w:r>
      <w:r w:rsidRPr="003A6FAF">
        <w:rPr>
          <w:sz w:val="24"/>
        </w:rPr>
        <w:t>年费率计提。管理费的计算方法如下：</w:t>
      </w:r>
    </w:p>
    <w:p w:rsidR="00103E8E" w:rsidRPr="003A6FAF" w:rsidRDefault="00103E8E" w:rsidP="00103E8E">
      <w:pPr>
        <w:spacing w:line="360" w:lineRule="auto"/>
        <w:ind w:firstLineChars="200" w:firstLine="480"/>
        <w:rPr>
          <w:sz w:val="24"/>
        </w:rPr>
      </w:pPr>
      <w:r w:rsidRPr="003A6FAF">
        <w:rPr>
          <w:sz w:val="24"/>
        </w:rPr>
        <w:t>H</w:t>
      </w:r>
      <w:r w:rsidRPr="003A6FAF">
        <w:rPr>
          <w:sz w:val="24"/>
        </w:rPr>
        <w:t>＝</w:t>
      </w:r>
      <w:r w:rsidRPr="003A6FAF">
        <w:rPr>
          <w:sz w:val="24"/>
        </w:rPr>
        <w:t>E×</w:t>
      </w:r>
      <w:r>
        <w:rPr>
          <w:rFonts w:hint="eastAsia"/>
          <w:sz w:val="24"/>
        </w:rPr>
        <w:t>0.</w:t>
      </w:r>
      <w:r>
        <w:rPr>
          <w:sz w:val="24"/>
        </w:rPr>
        <w:t>8</w:t>
      </w:r>
      <w:r>
        <w:rPr>
          <w:rFonts w:hint="eastAsia"/>
          <w:sz w:val="24"/>
        </w:rPr>
        <w:t>0</w:t>
      </w:r>
      <w:r w:rsidRPr="003A6FAF">
        <w:rPr>
          <w:sz w:val="24"/>
        </w:rPr>
        <w:t>%÷</w:t>
      </w:r>
      <w:r w:rsidRPr="003A6FAF">
        <w:rPr>
          <w:sz w:val="24"/>
        </w:rPr>
        <w:t>当年天数</w:t>
      </w:r>
    </w:p>
    <w:p w:rsidR="00103E8E" w:rsidRPr="003A6FAF" w:rsidRDefault="00103E8E" w:rsidP="00103E8E">
      <w:pPr>
        <w:spacing w:line="360" w:lineRule="auto"/>
        <w:ind w:firstLineChars="200" w:firstLine="480"/>
        <w:rPr>
          <w:sz w:val="24"/>
        </w:rPr>
      </w:pPr>
      <w:r w:rsidRPr="003A6FAF">
        <w:rPr>
          <w:sz w:val="24"/>
        </w:rPr>
        <w:t>H</w:t>
      </w:r>
      <w:r w:rsidRPr="003A6FAF">
        <w:rPr>
          <w:sz w:val="24"/>
        </w:rPr>
        <w:t>为每日应计提的基金管理费</w:t>
      </w:r>
    </w:p>
    <w:p w:rsidR="00103E8E" w:rsidRPr="003A6FAF" w:rsidRDefault="00103E8E" w:rsidP="00103E8E">
      <w:pPr>
        <w:spacing w:line="360" w:lineRule="auto"/>
        <w:ind w:firstLineChars="200" w:firstLine="480"/>
        <w:rPr>
          <w:sz w:val="24"/>
        </w:rPr>
      </w:pPr>
      <w:r w:rsidRPr="003A6FAF">
        <w:rPr>
          <w:sz w:val="24"/>
        </w:rPr>
        <w:t>E</w:t>
      </w:r>
      <w:r w:rsidRPr="003A6FAF">
        <w:rPr>
          <w:sz w:val="24"/>
        </w:rPr>
        <w:t>为前一日的基金资产净值</w:t>
      </w:r>
    </w:p>
    <w:p w:rsidR="00103E8E" w:rsidRPr="005161A8" w:rsidRDefault="00103E8E" w:rsidP="00103E8E">
      <w:pPr>
        <w:spacing w:line="360" w:lineRule="auto"/>
        <w:ind w:firstLineChars="200" w:firstLine="480"/>
        <w:rPr>
          <w:sz w:val="24"/>
          <w:szCs w:val="20"/>
        </w:rPr>
      </w:pPr>
      <w:r w:rsidRPr="005161A8">
        <w:rPr>
          <w:rFonts w:hint="eastAsia"/>
          <w:sz w:val="24"/>
          <w:szCs w:val="20"/>
        </w:rPr>
        <w:t>基金管理费每日计提，</w:t>
      </w:r>
      <w:r w:rsidRPr="00745C27">
        <w:rPr>
          <w:rFonts w:hint="eastAsia"/>
          <w:sz w:val="24"/>
          <w:szCs w:val="20"/>
        </w:rPr>
        <w:t>逐日累计至每月月末，</w:t>
      </w:r>
      <w:r w:rsidRPr="005161A8">
        <w:rPr>
          <w:rFonts w:hint="eastAsia"/>
          <w:sz w:val="24"/>
          <w:szCs w:val="20"/>
        </w:rPr>
        <w:t>按月支付，由基金托管人根据与基金管理人核对一致的财务数据，自动在月初</w:t>
      </w:r>
      <w:r w:rsidRPr="005161A8">
        <w:rPr>
          <w:sz w:val="24"/>
          <w:szCs w:val="20"/>
        </w:rPr>
        <w:t>5</w:t>
      </w:r>
      <w:r w:rsidRPr="005161A8">
        <w:rPr>
          <w:rFonts w:hint="eastAsia"/>
          <w:sz w:val="24"/>
          <w:szCs w:val="20"/>
        </w:rPr>
        <w:t>个工作日内、按照指定的账户路径进行资金支付，基金管理人无需再出具资金划拨指令。若遇法定节假日、</w:t>
      </w:r>
      <w:r>
        <w:rPr>
          <w:rFonts w:hint="eastAsia"/>
          <w:sz w:val="24"/>
          <w:szCs w:val="20"/>
        </w:rPr>
        <w:t>公休假</w:t>
      </w:r>
      <w:r w:rsidRPr="005161A8">
        <w:rPr>
          <w:rFonts w:hint="eastAsia"/>
          <w:sz w:val="24"/>
          <w:szCs w:val="20"/>
        </w:rPr>
        <w:t>等，支付日期顺延。</w:t>
      </w:r>
    </w:p>
    <w:p w:rsidR="00103E8E" w:rsidRPr="003A6FAF" w:rsidRDefault="00103E8E" w:rsidP="00103E8E">
      <w:pPr>
        <w:spacing w:line="360" w:lineRule="auto"/>
        <w:ind w:firstLineChars="200" w:firstLine="480"/>
        <w:rPr>
          <w:sz w:val="24"/>
        </w:rPr>
      </w:pPr>
      <w:r w:rsidRPr="003A6FAF">
        <w:rPr>
          <w:sz w:val="24"/>
        </w:rPr>
        <w:t>2</w:t>
      </w:r>
      <w:r w:rsidRPr="003A6FAF">
        <w:rPr>
          <w:sz w:val="24"/>
        </w:rPr>
        <w:t>、基金托管人的托管费</w:t>
      </w:r>
    </w:p>
    <w:p w:rsidR="00103E8E" w:rsidRPr="003A6FAF" w:rsidRDefault="00103E8E" w:rsidP="00103E8E">
      <w:pPr>
        <w:spacing w:line="360" w:lineRule="auto"/>
        <w:ind w:firstLineChars="200" w:firstLine="480"/>
        <w:rPr>
          <w:sz w:val="24"/>
        </w:rPr>
      </w:pPr>
      <w:r w:rsidRPr="003A6FAF">
        <w:rPr>
          <w:sz w:val="24"/>
        </w:rPr>
        <w:t>本基金的托管费按前一日基金资产净值的</w:t>
      </w:r>
      <w:r>
        <w:rPr>
          <w:rFonts w:hint="eastAsia"/>
          <w:bCs/>
          <w:sz w:val="24"/>
        </w:rPr>
        <w:t>0.2</w:t>
      </w:r>
      <w:r>
        <w:rPr>
          <w:bCs/>
          <w:sz w:val="24"/>
        </w:rPr>
        <w:t>0</w:t>
      </w:r>
      <w:r w:rsidRPr="003A6FAF">
        <w:rPr>
          <w:sz w:val="24"/>
        </w:rPr>
        <w:t>%</w:t>
      </w:r>
      <w:r w:rsidRPr="003A6FAF">
        <w:rPr>
          <w:sz w:val="24"/>
        </w:rPr>
        <w:t>的年费率计提。托管费的计算方法如下：</w:t>
      </w:r>
    </w:p>
    <w:p w:rsidR="00103E8E" w:rsidRPr="003A6FAF" w:rsidRDefault="00103E8E" w:rsidP="00103E8E">
      <w:pPr>
        <w:spacing w:line="360" w:lineRule="auto"/>
        <w:ind w:firstLineChars="200" w:firstLine="480"/>
        <w:rPr>
          <w:sz w:val="24"/>
        </w:rPr>
      </w:pPr>
      <w:r w:rsidRPr="003A6FAF">
        <w:rPr>
          <w:sz w:val="24"/>
        </w:rPr>
        <w:t>H</w:t>
      </w:r>
      <w:r w:rsidRPr="003A6FAF">
        <w:rPr>
          <w:sz w:val="24"/>
        </w:rPr>
        <w:t>＝</w:t>
      </w:r>
      <w:r w:rsidRPr="003A6FAF">
        <w:rPr>
          <w:sz w:val="24"/>
        </w:rPr>
        <w:t>E×</w:t>
      </w:r>
      <w:r>
        <w:rPr>
          <w:rFonts w:hint="eastAsia"/>
          <w:bCs/>
          <w:sz w:val="24"/>
        </w:rPr>
        <w:t>0.</w:t>
      </w:r>
      <w:r>
        <w:rPr>
          <w:bCs/>
          <w:sz w:val="24"/>
        </w:rPr>
        <w:t>20</w:t>
      </w:r>
      <w:r w:rsidRPr="003A6FAF">
        <w:rPr>
          <w:sz w:val="24"/>
        </w:rPr>
        <w:t>%÷</w:t>
      </w:r>
      <w:r w:rsidRPr="003A6FAF">
        <w:rPr>
          <w:sz w:val="24"/>
        </w:rPr>
        <w:t>当年天数</w:t>
      </w:r>
    </w:p>
    <w:p w:rsidR="00103E8E" w:rsidRPr="003A6FAF" w:rsidRDefault="00103E8E" w:rsidP="00103E8E">
      <w:pPr>
        <w:spacing w:line="360" w:lineRule="auto"/>
        <w:ind w:firstLineChars="200" w:firstLine="480"/>
        <w:rPr>
          <w:sz w:val="24"/>
        </w:rPr>
      </w:pPr>
      <w:r w:rsidRPr="003A6FAF">
        <w:rPr>
          <w:sz w:val="24"/>
        </w:rPr>
        <w:t>H</w:t>
      </w:r>
      <w:r w:rsidRPr="003A6FAF">
        <w:rPr>
          <w:sz w:val="24"/>
        </w:rPr>
        <w:t>为每日应计提的基金托管费</w:t>
      </w:r>
    </w:p>
    <w:p w:rsidR="00103E8E" w:rsidRPr="003A6FAF" w:rsidRDefault="00103E8E" w:rsidP="00103E8E">
      <w:pPr>
        <w:spacing w:line="360" w:lineRule="auto"/>
        <w:ind w:firstLineChars="200" w:firstLine="480"/>
        <w:rPr>
          <w:sz w:val="24"/>
        </w:rPr>
      </w:pPr>
      <w:r w:rsidRPr="003A6FAF">
        <w:rPr>
          <w:sz w:val="24"/>
        </w:rPr>
        <w:t>E</w:t>
      </w:r>
      <w:r w:rsidRPr="003A6FAF">
        <w:rPr>
          <w:sz w:val="24"/>
        </w:rPr>
        <w:t>为前一日的基金资产净值</w:t>
      </w:r>
    </w:p>
    <w:p w:rsidR="00103E8E" w:rsidRPr="005161A8" w:rsidRDefault="00103E8E" w:rsidP="00103E8E">
      <w:pPr>
        <w:autoSpaceDE w:val="0"/>
        <w:autoSpaceDN w:val="0"/>
        <w:adjustRightInd w:val="0"/>
        <w:spacing w:line="360" w:lineRule="auto"/>
        <w:ind w:firstLineChars="200" w:firstLine="480"/>
        <w:jc w:val="left"/>
        <w:rPr>
          <w:sz w:val="24"/>
          <w:szCs w:val="20"/>
        </w:rPr>
      </w:pPr>
      <w:r w:rsidRPr="005161A8">
        <w:rPr>
          <w:rFonts w:hint="eastAsia"/>
          <w:sz w:val="24"/>
          <w:szCs w:val="20"/>
        </w:rPr>
        <w:t>基金托管费每日计提，</w:t>
      </w:r>
      <w:r w:rsidRPr="00745C27">
        <w:rPr>
          <w:rFonts w:hint="eastAsia"/>
          <w:sz w:val="24"/>
          <w:szCs w:val="20"/>
        </w:rPr>
        <w:t>逐日累计至每月月末，</w:t>
      </w:r>
      <w:r w:rsidRPr="005161A8">
        <w:rPr>
          <w:rFonts w:hint="eastAsia"/>
          <w:sz w:val="24"/>
          <w:szCs w:val="20"/>
        </w:rPr>
        <w:t>按月支付，由基金托管人根据与基金管理人核对一致的财务数据，自动在月初</w:t>
      </w:r>
      <w:r w:rsidRPr="005161A8">
        <w:rPr>
          <w:sz w:val="24"/>
          <w:szCs w:val="20"/>
        </w:rPr>
        <w:t>5</w:t>
      </w:r>
      <w:r w:rsidRPr="005161A8">
        <w:rPr>
          <w:rFonts w:hint="eastAsia"/>
          <w:sz w:val="24"/>
          <w:szCs w:val="20"/>
        </w:rPr>
        <w:t>个工作日内、按照指定的账户路径进行资金支付，基金管理人无需再出具资金划拨指令。若遇法定节假日、</w:t>
      </w:r>
      <w:r>
        <w:rPr>
          <w:rFonts w:hint="eastAsia"/>
          <w:sz w:val="24"/>
          <w:szCs w:val="20"/>
        </w:rPr>
        <w:t>公休</w:t>
      </w:r>
      <w:r w:rsidRPr="005161A8">
        <w:rPr>
          <w:rFonts w:hint="eastAsia"/>
          <w:sz w:val="24"/>
          <w:szCs w:val="20"/>
        </w:rPr>
        <w:t>日等，支付日期顺延。</w:t>
      </w:r>
    </w:p>
    <w:p w:rsidR="00103E8E" w:rsidRPr="003A6FAF" w:rsidRDefault="00103E8E" w:rsidP="00103E8E">
      <w:pPr>
        <w:spacing w:line="360" w:lineRule="auto"/>
        <w:ind w:firstLineChars="200" w:firstLine="480"/>
        <w:rPr>
          <w:sz w:val="24"/>
        </w:rPr>
      </w:pPr>
      <w:r>
        <w:rPr>
          <w:rFonts w:hint="eastAsia"/>
          <w:bCs/>
          <w:sz w:val="24"/>
        </w:rPr>
        <w:t>3</w:t>
      </w:r>
      <w:r w:rsidRPr="00FD1662">
        <w:rPr>
          <w:rFonts w:hint="eastAsia"/>
          <w:bCs/>
          <w:sz w:val="24"/>
        </w:rPr>
        <w:t>、</w:t>
      </w:r>
      <w:r w:rsidRPr="003A6FAF">
        <w:rPr>
          <w:sz w:val="24"/>
        </w:rPr>
        <w:t>上述</w:t>
      </w:r>
      <w:r w:rsidRPr="003A6FAF">
        <w:rPr>
          <w:rFonts w:hint="eastAsia"/>
          <w:sz w:val="24"/>
        </w:rPr>
        <w:t>“</w:t>
      </w:r>
      <w:r w:rsidR="007D084F">
        <w:rPr>
          <w:rFonts w:hint="eastAsia"/>
          <w:sz w:val="24"/>
        </w:rPr>
        <w:t>（二）</w:t>
      </w:r>
      <w:r w:rsidRPr="003A6FAF">
        <w:rPr>
          <w:sz w:val="24"/>
        </w:rPr>
        <w:t>基金费用的种类</w:t>
      </w:r>
      <w:r w:rsidRPr="00FD1662">
        <w:rPr>
          <w:rFonts w:hint="eastAsia"/>
          <w:bCs/>
          <w:sz w:val="24"/>
        </w:rPr>
        <w:t>”</w:t>
      </w:r>
      <w:r w:rsidRPr="003A6FAF">
        <w:rPr>
          <w:sz w:val="24"/>
        </w:rPr>
        <w:t>中第</w:t>
      </w:r>
      <w:r>
        <w:rPr>
          <w:rFonts w:hint="eastAsia"/>
          <w:bCs/>
          <w:sz w:val="24"/>
        </w:rPr>
        <w:t>3</w:t>
      </w:r>
      <w:r w:rsidRPr="00FD1662">
        <w:rPr>
          <w:bCs/>
          <w:sz w:val="24"/>
        </w:rPr>
        <w:t>－</w:t>
      </w:r>
      <w:r>
        <w:rPr>
          <w:rFonts w:hint="eastAsia"/>
          <w:bCs/>
          <w:sz w:val="24"/>
        </w:rPr>
        <w:t>9</w:t>
      </w:r>
      <w:r w:rsidRPr="003A6FAF">
        <w:rPr>
          <w:sz w:val="24"/>
        </w:rPr>
        <w:t>项费用，根据有关</w:t>
      </w:r>
      <w:r w:rsidRPr="00FD1662">
        <w:rPr>
          <w:rFonts w:hint="eastAsia"/>
          <w:bCs/>
          <w:sz w:val="24"/>
        </w:rPr>
        <w:t>法律</w:t>
      </w:r>
      <w:r w:rsidRPr="003A6FAF">
        <w:rPr>
          <w:sz w:val="24"/>
        </w:rPr>
        <w:t>法规及相应协议规定，按费用实际支出金额列入当期费用，由基金托管人从基金财产中支付。</w:t>
      </w:r>
    </w:p>
    <w:p w:rsidR="009A5A4C" w:rsidRPr="000B7F8C" w:rsidRDefault="009A5A4C" w:rsidP="00E20D08">
      <w:pPr>
        <w:spacing w:beforeLines="50" w:line="360" w:lineRule="auto"/>
        <w:ind w:firstLineChars="200" w:firstLine="480"/>
        <w:outlineLvl w:val="1"/>
        <w:rPr>
          <w:rFonts w:asciiTheme="minorEastAsia" w:hAnsiTheme="minorEastAsia" w:cs="SimSun-Identity-H"/>
          <w:kern w:val="0"/>
          <w:sz w:val="24"/>
        </w:rPr>
      </w:pPr>
      <w:r w:rsidRPr="000B7F8C">
        <w:rPr>
          <w:rFonts w:asciiTheme="minorEastAsia" w:hAnsiTheme="minorEastAsia" w:cs="SimSun-Identity-H" w:hint="eastAsia"/>
          <w:kern w:val="0"/>
          <w:sz w:val="24"/>
        </w:rPr>
        <w:t>（</w:t>
      </w:r>
      <w:r w:rsidR="00B157DC" w:rsidRPr="000B7F8C">
        <w:rPr>
          <w:rFonts w:asciiTheme="minorEastAsia" w:hAnsiTheme="minorEastAsia" w:cs="SimSun-Identity-H" w:hint="eastAsia"/>
          <w:kern w:val="0"/>
          <w:sz w:val="24"/>
        </w:rPr>
        <w:t>四</w:t>
      </w:r>
      <w:r w:rsidRPr="000B7F8C">
        <w:rPr>
          <w:rFonts w:asciiTheme="minorEastAsia" w:hAnsiTheme="minorEastAsia" w:cs="SimSun-Identity-H" w:hint="eastAsia"/>
          <w:kern w:val="0"/>
          <w:sz w:val="24"/>
        </w:rPr>
        <w:t>）不列入基金费用的项目</w:t>
      </w:r>
    </w:p>
    <w:p w:rsidR="00103E8E" w:rsidRPr="003A6FAF" w:rsidRDefault="00103E8E" w:rsidP="00103E8E">
      <w:pPr>
        <w:adjustRightInd w:val="0"/>
        <w:spacing w:line="360" w:lineRule="auto"/>
        <w:ind w:firstLineChars="200" w:firstLine="480"/>
        <w:contextualSpacing/>
        <w:rPr>
          <w:sz w:val="24"/>
        </w:rPr>
      </w:pPr>
      <w:r w:rsidRPr="003A6FAF">
        <w:rPr>
          <w:sz w:val="24"/>
        </w:rPr>
        <w:t>下列费用不列入基金费用：</w:t>
      </w:r>
    </w:p>
    <w:p w:rsidR="00103E8E" w:rsidRPr="003A6FAF" w:rsidRDefault="00103E8E" w:rsidP="00103E8E">
      <w:pPr>
        <w:adjustRightInd w:val="0"/>
        <w:spacing w:line="360" w:lineRule="auto"/>
        <w:ind w:firstLineChars="200" w:firstLine="480"/>
        <w:contextualSpacing/>
        <w:rPr>
          <w:sz w:val="24"/>
        </w:rPr>
      </w:pPr>
      <w:r w:rsidRPr="003A6FAF">
        <w:rPr>
          <w:sz w:val="24"/>
        </w:rPr>
        <w:t>1</w:t>
      </w:r>
      <w:r w:rsidRPr="003A6FAF">
        <w:rPr>
          <w:sz w:val="24"/>
        </w:rPr>
        <w:t>、基金管理人和基金托管人因未履行或未完全履行义务导致的费用支出或基金财产的损失；</w:t>
      </w:r>
    </w:p>
    <w:p w:rsidR="00103E8E" w:rsidRPr="003A6FAF" w:rsidRDefault="00103E8E" w:rsidP="00103E8E">
      <w:pPr>
        <w:adjustRightInd w:val="0"/>
        <w:spacing w:line="360" w:lineRule="auto"/>
        <w:ind w:firstLineChars="200" w:firstLine="480"/>
        <w:contextualSpacing/>
        <w:rPr>
          <w:sz w:val="24"/>
        </w:rPr>
      </w:pPr>
      <w:r w:rsidRPr="003A6FAF">
        <w:rPr>
          <w:sz w:val="24"/>
        </w:rPr>
        <w:t>2</w:t>
      </w:r>
      <w:r w:rsidRPr="003A6FAF">
        <w:rPr>
          <w:sz w:val="24"/>
        </w:rPr>
        <w:t>、基金管理人和基金托管人处理与基金运作无关的事项发生的费用；</w:t>
      </w:r>
    </w:p>
    <w:p w:rsidR="00103E8E" w:rsidRPr="003A6FAF" w:rsidRDefault="00103E8E" w:rsidP="00103E8E">
      <w:pPr>
        <w:adjustRightInd w:val="0"/>
        <w:spacing w:line="360" w:lineRule="auto"/>
        <w:ind w:firstLineChars="200" w:firstLine="480"/>
        <w:contextualSpacing/>
        <w:rPr>
          <w:sz w:val="24"/>
        </w:rPr>
      </w:pPr>
      <w:r w:rsidRPr="003A6FAF">
        <w:rPr>
          <w:sz w:val="24"/>
        </w:rPr>
        <w:t>3</w:t>
      </w:r>
      <w:r w:rsidRPr="003A6FAF">
        <w:rPr>
          <w:sz w:val="24"/>
        </w:rPr>
        <w:t>、《基金合同》生效前的相关费用；</w:t>
      </w:r>
    </w:p>
    <w:p w:rsidR="00103E8E" w:rsidRPr="003A6FAF" w:rsidRDefault="00103E8E" w:rsidP="00103E8E">
      <w:pPr>
        <w:adjustRightInd w:val="0"/>
        <w:spacing w:line="360" w:lineRule="auto"/>
        <w:ind w:firstLineChars="200" w:firstLine="480"/>
        <w:contextualSpacing/>
        <w:rPr>
          <w:sz w:val="24"/>
        </w:rPr>
      </w:pPr>
      <w:r w:rsidRPr="003A6FAF">
        <w:rPr>
          <w:sz w:val="24"/>
        </w:rPr>
        <w:t>4</w:t>
      </w:r>
      <w:r w:rsidRPr="003A6FAF">
        <w:rPr>
          <w:sz w:val="24"/>
        </w:rPr>
        <w:t>、其他根据相关法律法规及中国证监会的有关规定不得列入基金费用的项目。</w:t>
      </w:r>
    </w:p>
    <w:p w:rsidR="009A5A4C" w:rsidRPr="000B7F8C" w:rsidRDefault="009A5A4C" w:rsidP="00E20D08">
      <w:pPr>
        <w:spacing w:beforeLines="50" w:line="360" w:lineRule="auto"/>
        <w:ind w:firstLineChars="200" w:firstLine="480"/>
        <w:outlineLvl w:val="1"/>
        <w:rPr>
          <w:rFonts w:asciiTheme="minorEastAsia" w:hAnsiTheme="minorEastAsia" w:cs="SimSun-Identity-H"/>
          <w:kern w:val="0"/>
          <w:sz w:val="24"/>
        </w:rPr>
      </w:pPr>
      <w:r w:rsidRPr="000B7F8C">
        <w:rPr>
          <w:rFonts w:asciiTheme="minorEastAsia" w:hAnsiTheme="minorEastAsia" w:cs="SimSun-Identity-H" w:hint="eastAsia"/>
          <w:kern w:val="0"/>
          <w:sz w:val="24"/>
        </w:rPr>
        <w:t>（</w:t>
      </w:r>
      <w:r w:rsidR="00B157DC" w:rsidRPr="000B7F8C">
        <w:rPr>
          <w:rFonts w:asciiTheme="minorEastAsia" w:hAnsiTheme="minorEastAsia" w:cs="SimSun-Identity-H" w:hint="eastAsia"/>
          <w:kern w:val="0"/>
          <w:sz w:val="24"/>
        </w:rPr>
        <w:t>五</w:t>
      </w:r>
      <w:r w:rsidRPr="000B7F8C">
        <w:rPr>
          <w:rFonts w:asciiTheme="minorEastAsia" w:hAnsiTheme="minorEastAsia" w:cs="SimSun-Identity-H" w:hint="eastAsia"/>
          <w:kern w:val="0"/>
          <w:sz w:val="24"/>
        </w:rPr>
        <w:t>）基金税收</w:t>
      </w:r>
    </w:p>
    <w:p w:rsidR="00103E8E" w:rsidRPr="0072586B" w:rsidRDefault="00103E8E" w:rsidP="00103E8E">
      <w:pPr>
        <w:spacing w:line="360" w:lineRule="auto"/>
        <w:ind w:firstLineChars="200" w:firstLine="480"/>
        <w:rPr>
          <w:rFonts w:ascii="宋体" w:hAnsi="宋体" w:cs="Arial"/>
          <w:kern w:val="0"/>
          <w:sz w:val="24"/>
        </w:rPr>
      </w:pPr>
      <w:r w:rsidRPr="003A6FAF">
        <w:rPr>
          <w:sz w:val="24"/>
        </w:rPr>
        <w:t>本基金运作过程中涉及的各纳税主体，其纳税义务按国家税收法律、法规执行。</w:t>
      </w:r>
      <w:r w:rsidRPr="00745C27">
        <w:rPr>
          <w:rFonts w:hint="eastAsia"/>
          <w:sz w:val="24"/>
        </w:rPr>
        <w:t>基金财产投资的相关税收，由基金份额持有人承担，基金管理人或者其他扣缴义务人按照国家有关税收征收的规定代扣代缴。</w:t>
      </w:r>
    </w:p>
    <w:p w:rsidR="00C6421D" w:rsidRPr="00C338D8" w:rsidRDefault="00C6421D" w:rsidP="00E90B8E">
      <w:pPr>
        <w:spacing w:line="360" w:lineRule="auto"/>
        <w:ind w:firstLineChars="200" w:firstLine="480"/>
        <w:rPr>
          <w:rFonts w:asciiTheme="minorEastAsia" w:hAnsiTheme="minorEastAsia" w:cs="SimSun-Identity-H"/>
          <w:kern w:val="0"/>
          <w:sz w:val="24"/>
        </w:rPr>
      </w:pPr>
    </w:p>
    <w:p w:rsidR="00E90B8E" w:rsidRPr="00C338D8" w:rsidRDefault="00E90B8E" w:rsidP="00E90B8E">
      <w:pPr>
        <w:pStyle w:val="11111"/>
        <w:spacing w:before="312" w:after="312"/>
        <w:ind w:firstLineChars="0" w:firstLine="0"/>
        <w:jc w:val="center"/>
        <w:rPr>
          <w:rFonts w:asciiTheme="minorEastAsia" w:eastAsiaTheme="minorEastAsia" w:hAnsiTheme="minorEastAsia"/>
        </w:rPr>
      </w:pPr>
      <w:r w:rsidRPr="00C338D8">
        <w:rPr>
          <w:rFonts w:asciiTheme="minorEastAsia" w:eastAsiaTheme="minorEastAsia" w:hAnsiTheme="minorEastAsia" w:hint="eastAsia"/>
        </w:rPr>
        <w:t>十四、对招募说明书更新部分的说明</w:t>
      </w:r>
    </w:p>
    <w:p w:rsidR="00321E56" w:rsidRPr="00C338D8" w:rsidRDefault="00321E56" w:rsidP="00E20D08">
      <w:pPr>
        <w:spacing w:afterLines="50" w:line="360" w:lineRule="auto"/>
        <w:ind w:firstLineChars="200" w:firstLine="480"/>
        <w:rPr>
          <w:rFonts w:asciiTheme="minorEastAsia" w:hAnsiTheme="minorEastAsia"/>
          <w:sz w:val="24"/>
        </w:rPr>
      </w:pPr>
      <w:r w:rsidRPr="00C338D8">
        <w:rPr>
          <w:rFonts w:asciiTheme="minorEastAsia" w:hAnsiTheme="minorEastAsia" w:hint="eastAsia"/>
          <w:sz w:val="24"/>
        </w:rPr>
        <w:t>本招募说明书依据《中华人民共和国证券投资基金法》、《公开募集证券投资基金运作管理办法》、《证券投资基金销售管理办法》、《证券投资基金信息披露管理办法》</w:t>
      </w:r>
      <w:r w:rsidR="00B157DC">
        <w:rPr>
          <w:rFonts w:asciiTheme="minorEastAsia" w:hAnsiTheme="minorEastAsia" w:hint="eastAsia"/>
          <w:sz w:val="24"/>
        </w:rPr>
        <w:t>、</w:t>
      </w:r>
      <w:r w:rsidR="00B157DC" w:rsidRPr="00542AA1">
        <w:rPr>
          <w:rFonts w:ascii="Arial Unicode MS" w:hAnsi="Arial Unicode MS" w:cs="Arial" w:hint="eastAsia"/>
          <w:sz w:val="24"/>
        </w:rPr>
        <w:t>《公开募集开放式证券投资基金流动性风险管理规定》</w:t>
      </w:r>
      <w:r w:rsidRPr="00C338D8">
        <w:rPr>
          <w:rFonts w:asciiTheme="minorEastAsia" w:hAnsiTheme="minorEastAsia" w:hint="eastAsia"/>
          <w:sz w:val="24"/>
        </w:rPr>
        <w:t>及其它有关法律法规的要求，</w:t>
      </w:r>
      <w:r w:rsidR="00232C6E" w:rsidRPr="00C338D8">
        <w:rPr>
          <w:rFonts w:asciiTheme="minorEastAsia" w:hAnsiTheme="minorEastAsia"/>
          <w:sz w:val="24"/>
        </w:rPr>
        <w:t>结合本基金管理人对本基金实施的投资管理活动，对本基金的原招募说明书进行了更新，主要更新的内容如下：</w:t>
      </w:r>
    </w:p>
    <w:tbl>
      <w:tblPr>
        <w:tblStyle w:val="af0"/>
        <w:tblW w:w="0" w:type="auto"/>
        <w:tblLook w:val="04A0"/>
      </w:tblPr>
      <w:tblGrid>
        <w:gridCol w:w="3397"/>
        <w:gridCol w:w="4899"/>
      </w:tblGrid>
      <w:tr w:rsidR="00E825A5" w:rsidTr="007D4CAA">
        <w:tc>
          <w:tcPr>
            <w:tcW w:w="3397" w:type="dxa"/>
          </w:tcPr>
          <w:p w:rsidR="00E825A5" w:rsidRDefault="00E825A5" w:rsidP="007D4CAA">
            <w:pPr>
              <w:spacing w:line="360" w:lineRule="auto"/>
              <w:jc w:val="center"/>
              <w:rPr>
                <w:rFonts w:asciiTheme="minorEastAsia" w:hAnsiTheme="minorEastAsia"/>
                <w:b/>
                <w:szCs w:val="21"/>
              </w:rPr>
            </w:pPr>
            <w:r>
              <w:rPr>
                <w:rFonts w:asciiTheme="minorEastAsia" w:hAnsiTheme="minorEastAsia" w:hint="eastAsia"/>
                <w:b/>
                <w:szCs w:val="21"/>
              </w:rPr>
              <w:t>章节</w:t>
            </w:r>
          </w:p>
        </w:tc>
        <w:tc>
          <w:tcPr>
            <w:tcW w:w="4899" w:type="dxa"/>
          </w:tcPr>
          <w:p w:rsidR="00E825A5" w:rsidRDefault="00E825A5" w:rsidP="007D4CAA">
            <w:pPr>
              <w:spacing w:line="360" w:lineRule="auto"/>
              <w:jc w:val="center"/>
              <w:rPr>
                <w:rFonts w:asciiTheme="minorEastAsia" w:hAnsiTheme="minorEastAsia"/>
                <w:b/>
                <w:szCs w:val="21"/>
              </w:rPr>
            </w:pPr>
            <w:r>
              <w:rPr>
                <w:rFonts w:asciiTheme="minorEastAsia" w:hAnsiTheme="minorEastAsia" w:hint="eastAsia"/>
                <w:b/>
                <w:szCs w:val="21"/>
              </w:rPr>
              <w:t>主要更新内容</w:t>
            </w:r>
          </w:p>
        </w:tc>
      </w:tr>
      <w:tr w:rsidR="00E825A5" w:rsidTr="007D4CAA">
        <w:tc>
          <w:tcPr>
            <w:tcW w:w="3397" w:type="dxa"/>
          </w:tcPr>
          <w:p w:rsidR="00E825A5" w:rsidRDefault="00E825A5" w:rsidP="007D4CAA">
            <w:pPr>
              <w:spacing w:line="360" w:lineRule="auto"/>
              <w:rPr>
                <w:rFonts w:asciiTheme="minorEastAsia" w:hAnsiTheme="minorEastAsia"/>
                <w:szCs w:val="21"/>
              </w:rPr>
            </w:pPr>
            <w:r>
              <w:rPr>
                <w:rFonts w:asciiTheme="minorEastAsia" w:hAnsiTheme="minorEastAsia" w:hint="eastAsia"/>
                <w:szCs w:val="21"/>
              </w:rPr>
              <w:t>第三部分 基金管理人</w:t>
            </w:r>
          </w:p>
        </w:tc>
        <w:tc>
          <w:tcPr>
            <w:tcW w:w="4899" w:type="dxa"/>
          </w:tcPr>
          <w:p w:rsidR="00E825A5" w:rsidRDefault="00E825A5" w:rsidP="007D4CAA">
            <w:pPr>
              <w:spacing w:line="360" w:lineRule="auto"/>
              <w:rPr>
                <w:rFonts w:asciiTheme="minorEastAsia" w:hAnsiTheme="minorEastAsia"/>
                <w:szCs w:val="21"/>
              </w:rPr>
            </w:pPr>
            <w:r>
              <w:rPr>
                <w:rFonts w:asciiTheme="minorEastAsia" w:hAnsiTheme="minorEastAsia" w:hint="eastAsia"/>
                <w:szCs w:val="21"/>
              </w:rPr>
              <w:t>更新了基金管理人的相关信息。</w:t>
            </w:r>
          </w:p>
        </w:tc>
      </w:tr>
      <w:tr w:rsidR="00E825A5" w:rsidTr="007D4CAA">
        <w:tc>
          <w:tcPr>
            <w:tcW w:w="3397" w:type="dxa"/>
          </w:tcPr>
          <w:p w:rsidR="00E825A5" w:rsidRDefault="00E825A5" w:rsidP="007D4CAA">
            <w:pPr>
              <w:spacing w:line="360" w:lineRule="auto"/>
              <w:rPr>
                <w:rFonts w:asciiTheme="minorEastAsia" w:hAnsiTheme="minorEastAsia"/>
                <w:szCs w:val="21"/>
              </w:rPr>
            </w:pPr>
            <w:r>
              <w:rPr>
                <w:rFonts w:asciiTheme="minorEastAsia" w:hAnsiTheme="minorEastAsia" w:hint="eastAsia"/>
                <w:szCs w:val="21"/>
              </w:rPr>
              <w:t>第四部分 基金托管人</w:t>
            </w:r>
          </w:p>
        </w:tc>
        <w:tc>
          <w:tcPr>
            <w:tcW w:w="4899" w:type="dxa"/>
          </w:tcPr>
          <w:p w:rsidR="00E825A5" w:rsidRDefault="00E825A5" w:rsidP="007D4CAA">
            <w:pPr>
              <w:spacing w:line="360" w:lineRule="auto"/>
              <w:rPr>
                <w:rFonts w:asciiTheme="minorEastAsia" w:hAnsiTheme="minorEastAsia"/>
                <w:szCs w:val="21"/>
              </w:rPr>
            </w:pPr>
            <w:r>
              <w:rPr>
                <w:rFonts w:asciiTheme="minorEastAsia" w:hAnsiTheme="minorEastAsia" w:hint="eastAsia"/>
                <w:szCs w:val="21"/>
              </w:rPr>
              <w:t>更新了基金托管人的相关信息。</w:t>
            </w:r>
          </w:p>
        </w:tc>
      </w:tr>
      <w:tr w:rsidR="00E825A5" w:rsidTr="007D4CAA">
        <w:tc>
          <w:tcPr>
            <w:tcW w:w="3397" w:type="dxa"/>
          </w:tcPr>
          <w:p w:rsidR="00E825A5" w:rsidRDefault="00E825A5" w:rsidP="007D4CAA">
            <w:pPr>
              <w:spacing w:line="360" w:lineRule="auto"/>
              <w:rPr>
                <w:rFonts w:asciiTheme="minorEastAsia" w:hAnsiTheme="minorEastAsia"/>
                <w:szCs w:val="21"/>
              </w:rPr>
            </w:pPr>
            <w:r>
              <w:rPr>
                <w:rFonts w:asciiTheme="minorEastAsia" w:hAnsiTheme="minorEastAsia" w:hint="eastAsia"/>
                <w:szCs w:val="21"/>
              </w:rPr>
              <w:t>第五部分 相关服务机构</w:t>
            </w:r>
          </w:p>
        </w:tc>
        <w:tc>
          <w:tcPr>
            <w:tcW w:w="4899" w:type="dxa"/>
          </w:tcPr>
          <w:p w:rsidR="00E825A5" w:rsidRDefault="00E825A5" w:rsidP="007D4CAA">
            <w:pPr>
              <w:spacing w:line="360" w:lineRule="auto"/>
              <w:rPr>
                <w:rFonts w:asciiTheme="minorEastAsia" w:hAnsiTheme="minorEastAsia"/>
                <w:szCs w:val="21"/>
              </w:rPr>
            </w:pPr>
            <w:r>
              <w:rPr>
                <w:rFonts w:asciiTheme="minorEastAsia" w:hAnsiTheme="minorEastAsia" w:hint="eastAsia"/>
                <w:szCs w:val="21"/>
              </w:rPr>
              <w:t>更新了服务机构的相关信息。</w:t>
            </w:r>
          </w:p>
        </w:tc>
      </w:tr>
      <w:tr w:rsidR="00E825A5" w:rsidTr="007D4CAA">
        <w:tc>
          <w:tcPr>
            <w:tcW w:w="3397" w:type="dxa"/>
          </w:tcPr>
          <w:p w:rsidR="00E825A5" w:rsidRDefault="00E825A5" w:rsidP="007D4CAA">
            <w:pPr>
              <w:spacing w:line="360" w:lineRule="auto"/>
              <w:rPr>
                <w:rFonts w:asciiTheme="minorEastAsia" w:hAnsiTheme="minorEastAsia"/>
                <w:szCs w:val="21"/>
              </w:rPr>
            </w:pPr>
            <w:r>
              <w:rPr>
                <w:rFonts w:asciiTheme="minorEastAsia" w:hAnsiTheme="minorEastAsia" w:hint="eastAsia"/>
                <w:szCs w:val="21"/>
              </w:rPr>
              <w:t>第九部分 基金的投资</w:t>
            </w:r>
          </w:p>
        </w:tc>
        <w:tc>
          <w:tcPr>
            <w:tcW w:w="4899" w:type="dxa"/>
          </w:tcPr>
          <w:p w:rsidR="00E825A5" w:rsidRDefault="00E825A5" w:rsidP="007D4CAA">
            <w:pPr>
              <w:spacing w:line="360" w:lineRule="auto"/>
              <w:rPr>
                <w:rFonts w:asciiTheme="minorEastAsia" w:hAnsiTheme="minorEastAsia"/>
                <w:szCs w:val="21"/>
              </w:rPr>
            </w:pPr>
            <w:r>
              <w:rPr>
                <w:rFonts w:asciiTheme="minorEastAsia" w:hAnsiTheme="minorEastAsia" w:hint="eastAsia"/>
                <w:szCs w:val="21"/>
              </w:rPr>
              <w:t>更新了本基金最近一期投资组合报告的内容。</w:t>
            </w:r>
          </w:p>
        </w:tc>
      </w:tr>
      <w:tr w:rsidR="00E825A5" w:rsidTr="007D4CAA">
        <w:tc>
          <w:tcPr>
            <w:tcW w:w="3397" w:type="dxa"/>
          </w:tcPr>
          <w:p w:rsidR="00E825A5" w:rsidRDefault="00E825A5" w:rsidP="007D4CAA">
            <w:pPr>
              <w:spacing w:line="360" w:lineRule="auto"/>
              <w:rPr>
                <w:rFonts w:asciiTheme="minorEastAsia" w:hAnsiTheme="minorEastAsia"/>
                <w:szCs w:val="21"/>
              </w:rPr>
            </w:pPr>
            <w:r>
              <w:rPr>
                <w:rFonts w:asciiTheme="minorEastAsia" w:hAnsiTheme="minorEastAsia" w:hint="eastAsia"/>
                <w:szCs w:val="21"/>
              </w:rPr>
              <w:t>第十部分 基金的业绩</w:t>
            </w:r>
          </w:p>
        </w:tc>
        <w:tc>
          <w:tcPr>
            <w:tcW w:w="4899" w:type="dxa"/>
          </w:tcPr>
          <w:p w:rsidR="00E825A5" w:rsidRDefault="00E825A5" w:rsidP="007D4CAA">
            <w:pPr>
              <w:spacing w:line="360" w:lineRule="auto"/>
              <w:rPr>
                <w:rFonts w:asciiTheme="minorEastAsia" w:hAnsiTheme="minorEastAsia"/>
                <w:szCs w:val="21"/>
              </w:rPr>
            </w:pPr>
            <w:r>
              <w:rPr>
                <w:rFonts w:asciiTheme="minorEastAsia" w:hAnsiTheme="minorEastAsia" w:hint="eastAsia"/>
                <w:szCs w:val="21"/>
              </w:rPr>
              <w:t>更新了基金业绩，已经托管人复核。</w:t>
            </w:r>
          </w:p>
        </w:tc>
      </w:tr>
      <w:tr w:rsidR="00E825A5" w:rsidRPr="00EC1F78" w:rsidTr="007D4CAA">
        <w:tc>
          <w:tcPr>
            <w:tcW w:w="3397" w:type="dxa"/>
          </w:tcPr>
          <w:p w:rsidR="00E825A5" w:rsidRDefault="00E825A5" w:rsidP="007D4CAA">
            <w:pPr>
              <w:spacing w:line="360" w:lineRule="auto"/>
              <w:rPr>
                <w:rFonts w:asciiTheme="minorEastAsia" w:hAnsiTheme="minorEastAsia"/>
                <w:szCs w:val="21"/>
              </w:rPr>
            </w:pPr>
            <w:r>
              <w:rPr>
                <w:rFonts w:asciiTheme="minorEastAsia" w:hAnsiTheme="minorEastAsia" w:hint="eastAsia"/>
                <w:szCs w:val="21"/>
              </w:rPr>
              <w:t>第二十二部分 其他应披露事项</w:t>
            </w:r>
          </w:p>
        </w:tc>
        <w:tc>
          <w:tcPr>
            <w:tcW w:w="4899" w:type="dxa"/>
          </w:tcPr>
          <w:p w:rsidR="00E825A5" w:rsidRDefault="00E825A5" w:rsidP="007D4CAA">
            <w:pPr>
              <w:spacing w:line="360" w:lineRule="auto"/>
              <w:rPr>
                <w:rFonts w:asciiTheme="minorEastAsia" w:hAnsiTheme="minorEastAsia"/>
                <w:szCs w:val="21"/>
              </w:rPr>
            </w:pPr>
            <w:r>
              <w:rPr>
                <w:rFonts w:asciiTheme="minorEastAsia" w:hAnsiTheme="minorEastAsia" w:hint="eastAsia"/>
                <w:szCs w:val="21"/>
              </w:rPr>
              <w:t>更新了披露了期间涉及本基金和基金管理人的相关临时公告。</w:t>
            </w:r>
          </w:p>
        </w:tc>
      </w:tr>
    </w:tbl>
    <w:p w:rsidR="00C6421D" w:rsidRPr="00E825A5" w:rsidRDefault="00C6421D" w:rsidP="0017620A">
      <w:pPr>
        <w:spacing w:line="360" w:lineRule="auto"/>
        <w:rPr>
          <w:rFonts w:asciiTheme="minorEastAsia" w:hAnsiTheme="minorEastAsia"/>
          <w:sz w:val="24"/>
        </w:rPr>
      </w:pPr>
    </w:p>
    <w:p w:rsidR="00E90B8E" w:rsidRPr="00C338D8" w:rsidRDefault="007C19FD" w:rsidP="00E90B8E">
      <w:pPr>
        <w:spacing w:line="360" w:lineRule="auto"/>
        <w:ind w:right="1" w:firstLineChars="1897" w:firstLine="4571"/>
        <w:jc w:val="right"/>
        <w:rPr>
          <w:rFonts w:asciiTheme="minorEastAsia" w:hAnsiTheme="minorEastAsia"/>
          <w:b/>
          <w:sz w:val="24"/>
        </w:rPr>
      </w:pPr>
      <w:r w:rsidRPr="00C338D8">
        <w:rPr>
          <w:rFonts w:asciiTheme="minorEastAsia" w:hAnsiTheme="minorEastAsia" w:hint="eastAsia"/>
          <w:b/>
          <w:sz w:val="24"/>
        </w:rPr>
        <w:t>汇安基金管理有限责任公司</w:t>
      </w:r>
    </w:p>
    <w:p w:rsidR="00E90B8E" w:rsidRPr="00792901" w:rsidRDefault="00E90B8E" w:rsidP="005B7106">
      <w:pPr>
        <w:pStyle w:val="a8"/>
        <w:autoSpaceDE w:val="0"/>
        <w:autoSpaceDN w:val="0"/>
        <w:adjustRightInd w:val="0"/>
        <w:ind w:firstLineChars="200" w:firstLine="482"/>
        <w:rPr>
          <w:rFonts w:asciiTheme="minorEastAsia" w:hAnsiTheme="minorEastAsia"/>
        </w:rPr>
      </w:pPr>
      <w:r w:rsidRPr="00C338D8">
        <w:rPr>
          <w:rFonts w:asciiTheme="minorEastAsia" w:hAnsiTheme="minorEastAsia" w:hint="eastAsia"/>
          <w:b/>
          <w:sz w:val="24"/>
        </w:rPr>
        <w:t>二〇</w:t>
      </w:r>
      <w:r w:rsidR="00E825A5">
        <w:rPr>
          <w:rFonts w:asciiTheme="minorEastAsia" w:hAnsiTheme="minorEastAsia" w:hint="eastAsia"/>
          <w:b/>
          <w:sz w:val="24"/>
        </w:rPr>
        <w:t>二〇</w:t>
      </w:r>
      <w:r w:rsidRPr="00C338D8">
        <w:rPr>
          <w:rFonts w:asciiTheme="minorEastAsia" w:hAnsiTheme="minorEastAsia" w:hint="eastAsia"/>
          <w:b/>
          <w:sz w:val="24"/>
        </w:rPr>
        <w:t>年</w:t>
      </w:r>
      <w:r w:rsidR="00E825A5">
        <w:rPr>
          <w:rFonts w:asciiTheme="minorEastAsia" w:hAnsiTheme="minorEastAsia" w:hint="eastAsia"/>
          <w:b/>
          <w:sz w:val="24"/>
        </w:rPr>
        <w:t>四</w:t>
      </w:r>
      <w:r w:rsidR="005F1D12" w:rsidRPr="00C338D8">
        <w:rPr>
          <w:rFonts w:asciiTheme="minorEastAsia" w:hAnsiTheme="minorEastAsia" w:hint="eastAsia"/>
          <w:b/>
          <w:sz w:val="24"/>
        </w:rPr>
        <w:t>月</w:t>
      </w:r>
      <w:r w:rsidR="00E825A5">
        <w:rPr>
          <w:rFonts w:asciiTheme="minorEastAsia" w:hAnsiTheme="minorEastAsia" w:hint="eastAsia"/>
          <w:b/>
          <w:sz w:val="24"/>
        </w:rPr>
        <w:t>二</w:t>
      </w:r>
      <w:r w:rsidR="00103E8E">
        <w:rPr>
          <w:rFonts w:asciiTheme="minorEastAsia" w:hAnsiTheme="minorEastAsia" w:hint="eastAsia"/>
          <w:b/>
          <w:sz w:val="24"/>
        </w:rPr>
        <w:t>十</w:t>
      </w:r>
      <w:r w:rsidR="00E825A5">
        <w:rPr>
          <w:rFonts w:asciiTheme="minorEastAsia" w:hAnsiTheme="minorEastAsia" w:hint="eastAsia"/>
          <w:b/>
          <w:sz w:val="24"/>
        </w:rPr>
        <w:t>五</w:t>
      </w:r>
      <w:r w:rsidR="00C6421D" w:rsidRPr="00C338D8">
        <w:rPr>
          <w:rFonts w:asciiTheme="minorEastAsia" w:hAnsiTheme="minorEastAsia" w:hint="eastAsia"/>
          <w:b/>
          <w:sz w:val="24"/>
        </w:rPr>
        <w:t>日</w:t>
      </w:r>
    </w:p>
    <w:sectPr w:rsidR="00E90B8E" w:rsidRPr="00792901" w:rsidSect="005B71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07A" w:rsidRDefault="008C707A" w:rsidP="00261EB6">
      <w:r>
        <w:separator/>
      </w:r>
    </w:p>
  </w:endnote>
  <w:endnote w:type="continuationSeparator" w:id="1">
    <w:p w:rsidR="008C707A" w:rsidRDefault="008C707A" w:rsidP="00261E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ˎ̥">
    <w:altName w:val="Times New Roman"/>
    <w:charset w:val="00"/>
    <w:family w:val="auto"/>
    <w:pitch w:val="default"/>
    <w:sig w:usb0="00000000" w:usb1="00000000" w:usb2="00000000" w:usb3="00000000" w:csb0="00040001" w:csb1="00000000"/>
  </w:font>
  <w:font w:name="Calibri Light">
    <w:charset w:val="00"/>
    <w:family w:val="swiss"/>
    <w:pitch w:val="variable"/>
    <w:sig w:usb0="E4002EFF" w:usb1="C000247B" w:usb2="00000009" w:usb3="00000000" w:csb0="000001FF" w:csb1="00000000"/>
  </w:font>
  <w:font w:name="SimSun-Identity-H">
    <w:altName w:val="方正舒体"/>
    <w:panose1 w:val="00000000000000000000"/>
    <w:charset w:val="86"/>
    <w:family w:val="auto"/>
    <w:notTrueType/>
    <w:pitch w:val="default"/>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57" w:rsidRDefault="005B7106">
    <w:pPr>
      <w:pStyle w:val="a5"/>
      <w:framePr w:h="0" w:wrap="around" w:vAnchor="text" w:hAnchor="margin" w:xAlign="center" w:y="1"/>
      <w:rPr>
        <w:rStyle w:val="a6"/>
      </w:rPr>
    </w:pPr>
    <w:r>
      <w:fldChar w:fldCharType="begin"/>
    </w:r>
    <w:r w:rsidR="00891857">
      <w:rPr>
        <w:rStyle w:val="a6"/>
      </w:rPr>
      <w:instrText xml:space="preserve">PAGE  </w:instrText>
    </w:r>
    <w:r>
      <w:fldChar w:fldCharType="end"/>
    </w:r>
  </w:p>
  <w:p w:rsidR="00891857" w:rsidRDefault="00891857">
    <w:pPr>
      <w:pStyle w:val="a4"/>
      <w:ind w:right="360"/>
    </w:pPr>
    <w:r>
      <w:rPr>
        <w:rFonts w:hint="eastAsia"/>
      </w:rPr>
      <w:t>说明书</w:t>
    </w:r>
  </w:p>
  <w:p w:rsidR="00891857" w:rsidRDefault="00891857"/>
  <w:p w:rsidR="00891857" w:rsidRDefault="005B7106">
    <w:fldSimple w:instr="">
      <w:r w:rsidR="00891857">
        <w:rPr>
          <w:rFonts w:hint="eastAsia"/>
          <w:b/>
          <w:bCs/>
        </w:rPr>
        <w:t>错误</w:t>
      </w:r>
      <w:r w:rsidR="00891857">
        <w:rPr>
          <w:rFonts w:hint="eastAsia"/>
          <w:b/>
          <w:bCs/>
        </w:rPr>
        <w:t>!</w:t>
      </w:r>
      <w:r w:rsidR="00891857">
        <w:rPr>
          <w:rFonts w:hint="eastAsia"/>
          <w:b/>
          <w:bCs/>
        </w:rPr>
        <w:t>未指定书签。</w:t>
      </w:r>
    </w:fldSimple>
    <w:r w:rsidR="00891857">
      <w:rPr>
        <w:rStyle w:val="a6"/>
      </w:rPr>
      <w:t xml:space="preserve">PAGE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57" w:rsidRDefault="00891857">
    <w:pP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D08" w:rsidRDefault="00E20D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07A" w:rsidRDefault="008C707A" w:rsidP="00261EB6">
      <w:r>
        <w:separator/>
      </w:r>
    </w:p>
  </w:footnote>
  <w:footnote w:type="continuationSeparator" w:id="1">
    <w:p w:rsidR="008C707A" w:rsidRDefault="008C707A" w:rsidP="00261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D08" w:rsidRDefault="00E20D0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57" w:rsidRDefault="00891857">
    <w:pPr>
      <w:pStyle w:val="a4"/>
      <w:pBdr>
        <w:bottom w:val="single" w:sz="4" w:space="1" w:color="auto"/>
      </w:pBdr>
      <w:tabs>
        <w:tab w:val="clear" w:pos="4153"/>
        <w:tab w:val="clear" w:pos="8306"/>
        <w:tab w:val="right" w:pos="7746"/>
      </w:tabs>
      <w:jc w:val="both"/>
    </w:pPr>
    <w:r>
      <w:rPr>
        <w:rFonts w:hint="eastAsia"/>
      </w:rPr>
      <w:t>汇安稳裕债券型证券投资基金招募说明书（更新）摘要</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D08" w:rsidRDefault="00E20D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2A32"/>
    <w:multiLevelType w:val="hybridMultilevel"/>
    <w:tmpl w:val="F0F0E5D0"/>
    <w:lvl w:ilvl="0" w:tplc="31E460F8">
      <w:start w:val="1"/>
      <w:numFmt w:val="bullet"/>
      <w:lvlText w:val=""/>
      <w:lvlJc w:val="left"/>
      <w:pPr>
        <w:tabs>
          <w:tab w:val="num" w:pos="360"/>
        </w:tabs>
        <w:ind w:left="357" w:hanging="357"/>
      </w:pPr>
      <w:rPr>
        <w:rFonts w:ascii="Wingdings" w:hAnsi="Wingdings" w:hint="default"/>
        <w:lang w:eastAsia="zh-CN"/>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F4AAB9C6">
      <w:start w:val="1"/>
      <w:numFmt w:val="bullet"/>
      <w:lvlText w:val=""/>
      <w:lvlJc w:val="left"/>
      <w:pPr>
        <w:tabs>
          <w:tab w:val="num" w:pos="2100"/>
        </w:tabs>
        <w:ind w:left="2100" w:hanging="420"/>
      </w:pPr>
      <w:rPr>
        <w:rFonts w:ascii="Symbol" w:hAnsi="Symbol" w:hint="default"/>
        <w:color w:val="auto"/>
        <w:lang w:eastAsia="zh-CN"/>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BAE48D5"/>
    <w:multiLevelType w:val="hybridMultilevel"/>
    <w:tmpl w:val="305492D0"/>
    <w:lvl w:ilvl="0" w:tplc="8124BE76">
      <w:start w:val="1"/>
      <w:numFmt w:val="decimal"/>
      <w:lvlText w:val="%1、"/>
      <w:lvlJc w:val="left"/>
      <w:pPr>
        <w:ind w:left="2040" w:hanging="360"/>
      </w:pPr>
      <w:rPr>
        <w:rFonts w:cs="Times New Roman" w:hint="default"/>
      </w:rPr>
    </w:lvl>
    <w:lvl w:ilvl="1" w:tplc="04090019">
      <w:start w:val="1"/>
      <w:numFmt w:val="lowerLetter"/>
      <w:lvlText w:val="%2)"/>
      <w:lvlJc w:val="left"/>
      <w:pPr>
        <w:ind w:left="2520" w:hanging="420"/>
      </w:pPr>
      <w:rPr>
        <w:rFonts w:cs="Times New Roman"/>
      </w:rPr>
    </w:lvl>
    <w:lvl w:ilvl="2" w:tplc="0409001B">
      <w:start w:val="1"/>
      <w:numFmt w:val="lowerRoman"/>
      <w:lvlText w:val="%3."/>
      <w:lvlJc w:val="right"/>
      <w:pPr>
        <w:ind w:left="2940" w:hanging="420"/>
      </w:pPr>
      <w:rPr>
        <w:rFonts w:cs="Times New Roman"/>
      </w:rPr>
    </w:lvl>
    <w:lvl w:ilvl="3" w:tplc="0409000F">
      <w:start w:val="1"/>
      <w:numFmt w:val="decimal"/>
      <w:lvlText w:val="%4."/>
      <w:lvlJc w:val="left"/>
      <w:pPr>
        <w:ind w:left="3360" w:hanging="420"/>
      </w:pPr>
      <w:rPr>
        <w:rFonts w:cs="Times New Roman"/>
      </w:rPr>
    </w:lvl>
    <w:lvl w:ilvl="4" w:tplc="04090019">
      <w:start w:val="1"/>
      <w:numFmt w:val="lowerLetter"/>
      <w:lvlText w:val="%5)"/>
      <w:lvlJc w:val="left"/>
      <w:pPr>
        <w:ind w:left="3780" w:hanging="420"/>
      </w:pPr>
      <w:rPr>
        <w:rFonts w:cs="Times New Roman"/>
      </w:rPr>
    </w:lvl>
    <w:lvl w:ilvl="5" w:tplc="0409001B">
      <w:start w:val="1"/>
      <w:numFmt w:val="lowerRoman"/>
      <w:lvlText w:val="%6."/>
      <w:lvlJc w:val="right"/>
      <w:pPr>
        <w:ind w:left="4200" w:hanging="420"/>
      </w:pPr>
      <w:rPr>
        <w:rFonts w:cs="Times New Roman"/>
      </w:rPr>
    </w:lvl>
    <w:lvl w:ilvl="6" w:tplc="0409000F">
      <w:start w:val="1"/>
      <w:numFmt w:val="decimal"/>
      <w:lvlText w:val="%7."/>
      <w:lvlJc w:val="left"/>
      <w:pPr>
        <w:ind w:left="4620" w:hanging="420"/>
      </w:pPr>
      <w:rPr>
        <w:rFonts w:cs="Times New Roman"/>
      </w:rPr>
    </w:lvl>
    <w:lvl w:ilvl="7" w:tplc="04090019">
      <w:start w:val="1"/>
      <w:numFmt w:val="lowerLetter"/>
      <w:lvlText w:val="%8)"/>
      <w:lvlJc w:val="left"/>
      <w:pPr>
        <w:ind w:left="5040" w:hanging="420"/>
      </w:pPr>
      <w:rPr>
        <w:rFonts w:cs="Times New Roman"/>
      </w:rPr>
    </w:lvl>
    <w:lvl w:ilvl="8" w:tplc="0409001B">
      <w:start w:val="1"/>
      <w:numFmt w:val="lowerRoman"/>
      <w:lvlText w:val="%9."/>
      <w:lvlJc w:val="right"/>
      <w:pPr>
        <w:ind w:left="5460" w:hanging="420"/>
      </w:pPr>
      <w:rPr>
        <w:rFonts w:cs="Times New Roman"/>
      </w:rPr>
    </w:lvl>
  </w:abstractNum>
  <w:abstractNum w:abstractNumId="2">
    <w:nsid w:val="0C931F6B"/>
    <w:multiLevelType w:val="hybridMultilevel"/>
    <w:tmpl w:val="B59A827E"/>
    <w:lvl w:ilvl="0" w:tplc="AC10884E">
      <w:start w:val="1"/>
      <w:numFmt w:val="decimal"/>
      <w:pStyle w:val="1"/>
      <w:lvlText w:val="%1、"/>
      <w:lvlJc w:val="left"/>
      <w:pPr>
        <w:tabs>
          <w:tab w:val="num" w:pos="757"/>
        </w:tabs>
        <w:ind w:left="0" w:firstLine="397"/>
      </w:pPr>
      <w:rPr>
        <w:rFonts w:hint="default"/>
      </w:rPr>
    </w:lvl>
    <w:lvl w:ilvl="1" w:tplc="F7BA5CCA">
      <w:start w:val="1"/>
      <w:numFmt w:val="bullet"/>
      <w:lvlText w:val=""/>
      <w:lvlJc w:val="left"/>
      <w:pPr>
        <w:tabs>
          <w:tab w:val="num" w:pos="840"/>
        </w:tabs>
        <w:ind w:left="840" w:hanging="420"/>
      </w:pPr>
      <w:rPr>
        <w:rFonts w:ascii="Wingdings" w:hAnsi="Wingdings" w:hint="default"/>
        <w:b w:val="0"/>
        <w:i w:val="0"/>
        <w:sz w:val="15"/>
        <w:szCs w:val="15"/>
      </w:rPr>
    </w:lvl>
    <w:lvl w:ilvl="2" w:tplc="0409001B">
      <w:start w:val="1"/>
      <w:numFmt w:val="lowerRoman"/>
      <w:pStyle w:val="XBRLTitle3"/>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E7B43AB"/>
    <w:multiLevelType w:val="hybridMultilevel"/>
    <w:tmpl w:val="4F004916"/>
    <w:lvl w:ilvl="0" w:tplc="9880D536">
      <w:start w:val="1"/>
      <w:numFmt w:val="decimal"/>
      <w:lvlText w:val="（%1）"/>
      <w:lvlJc w:val="left"/>
      <w:pPr>
        <w:ind w:left="840" w:hanging="420"/>
      </w:pPr>
      <w:rPr>
        <w:rFonts w:hint="eastAsia"/>
      </w:rPr>
    </w:lvl>
    <w:lvl w:ilvl="1" w:tplc="53D8DCC6">
      <w:start w:val="1"/>
      <w:numFmt w:val="decimal"/>
      <w:lvlText w:val="%2)"/>
      <w:lvlJc w:val="left"/>
      <w:pPr>
        <w:ind w:left="1260" w:hanging="420"/>
      </w:pPr>
      <w:rPr>
        <w:rFonts w:ascii="Arial" w:hAnsi="Arial" w:cs="Arial" w:hint="default"/>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4">
    <w:nsid w:val="128B203A"/>
    <w:multiLevelType w:val="hybridMultilevel"/>
    <w:tmpl w:val="615C6136"/>
    <w:lvl w:ilvl="0" w:tplc="5F78FE4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37D5584"/>
    <w:multiLevelType w:val="hybridMultilevel"/>
    <w:tmpl w:val="9BAC8F22"/>
    <w:lvl w:ilvl="0" w:tplc="9F24B992">
      <w:start w:val="1"/>
      <w:numFmt w:val="decimal"/>
      <w:lvlText w:val="（%1）"/>
      <w:lvlJc w:val="left"/>
      <w:pPr>
        <w:ind w:left="1380" w:hanging="9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A4038FD"/>
    <w:multiLevelType w:val="hybridMultilevel"/>
    <w:tmpl w:val="127218AA"/>
    <w:lvl w:ilvl="0" w:tplc="FFFFFFFF">
      <w:start w:val="1"/>
      <w:numFmt w:val="japaneseCounting"/>
      <w:pStyle w:val="10"/>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ADB0B5D"/>
    <w:multiLevelType w:val="hybridMultilevel"/>
    <w:tmpl w:val="3DDA433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08A0035"/>
    <w:multiLevelType w:val="hybridMultilevel"/>
    <w:tmpl w:val="32A8DAA6"/>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52415CB"/>
    <w:multiLevelType w:val="hybridMultilevel"/>
    <w:tmpl w:val="4AC0016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10">
    <w:nsid w:val="3044675C"/>
    <w:multiLevelType w:val="hybridMultilevel"/>
    <w:tmpl w:val="28A6AC94"/>
    <w:lvl w:ilvl="0" w:tplc="0240C2AA">
      <w:start w:val="1"/>
      <w:numFmt w:val="decimal"/>
      <w:lvlText w:val="%1、"/>
      <w:lvlJc w:val="left"/>
      <w:pPr>
        <w:ind w:left="840" w:hanging="42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26D47E1"/>
    <w:multiLevelType w:val="hybridMultilevel"/>
    <w:tmpl w:val="C734C87C"/>
    <w:lvl w:ilvl="0" w:tplc="B046DD40">
      <w:start w:val="1"/>
      <w:numFmt w:val="decimal"/>
      <w:lvlText w:val="%1）"/>
      <w:lvlJc w:val="left"/>
      <w:pPr>
        <w:ind w:left="1200" w:hanging="360"/>
      </w:pPr>
      <w:rPr>
        <w:rFonts w:ascii="Arial" w:eastAsia="宋体" w:hAnsi="Arial" w:cs="Arial"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3A2437C0"/>
    <w:multiLevelType w:val="hybridMultilevel"/>
    <w:tmpl w:val="3BE0924E"/>
    <w:lvl w:ilvl="0" w:tplc="223262D0">
      <w:start w:val="4"/>
      <w:numFmt w:val="japaneseCounting"/>
      <w:lvlText w:val="第"/>
      <w:lvlJc w:val="left"/>
      <w:pPr>
        <w:ind w:left="1500" w:hanging="150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B683440"/>
    <w:multiLevelType w:val="hybridMultilevel"/>
    <w:tmpl w:val="C83C350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DAC2829"/>
    <w:multiLevelType w:val="singleLevel"/>
    <w:tmpl w:val="E7903870"/>
    <w:lvl w:ilvl="0">
      <w:start w:val="1"/>
      <w:numFmt w:val="decimal"/>
      <w:pStyle w:val="2"/>
      <w:lvlText w:val="(%1)"/>
      <w:lvlJc w:val="left"/>
      <w:pPr>
        <w:tabs>
          <w:tab w:val="num" w:pos="907"/>
        </w:tabs>
        <w:ind w:left="907" w:hanging="482"/>
      </w:pPr>
      <w:rPr>
        <w:rFonts w:hint="default"/>
      </w:rPr>
    </w:lvl>
  </w:abstractNum>
  <w:abstractNum w:abstractNumId="15">
    <w:nsid w:val="3F501DCA"/>
    <w:multiLevelType w:val="hybridMultilevel"/>
    <w:tmpl w:val="305492D0"/>
    <w:lvl w:ilvl="0" w:tplc="8124BE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3630222"/>
    <w:multiLevelType w:val="hybridMultilevel"/>
    <w:tmpl w:val="30DE06E4"/>
    <w:lvl w:ilvl="0" w:tplc="700AA812">
      <w:start w:val="63"/>
      <w:numFmt w:val="decimal"/>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49AD2F2B"/>
    <w:multiLevelType w:val="hybridMultilevel"/>
    <w:tmpl w:val="45264AAA"/>
    <w:lvl w:ilvl="0" w:tplc="9880D536">
      <w:start w:val="1"/>
      <w:numFmt w:val="decimal"/>
      <w:lvlText w:val="（%1）"/>
      <w:lvlJc w:val="left"/>
      <w:pPr>
        <w:ind w:left="420" w:hanging="420"/>
      </w:pPr>
      <w:rPr>
        <w:rFonts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9">
    <w:nsid w:val="4EF12E3D"/>
    <w:multiLevelType w:val="hybridMultilevel"/>
    <w:tmpl w:val="98C8D6FE"/>
    <w:lvl w:ilvl="0" w:tplc="5374E046">
      <w:start w:val="1"/>
      <w:numFmt w:val="decimal"/>
      <w:lvlText w:val="%1、"/>
      <w:lvlJc w:val="left"/>
      <w:pPr>
        <w:ind w:left="840" w:hanging="420"/>
      </w:pPr>
      <w:rPr>
        <w:rFonts w:ascii="Arial" w:eastAsia="宋体" w:hAnsi="Arial" w:hint="default"/>
      </w:rPr>
    </w:lvl>
    <w:lvl w:ilvl="1" w:tplc="04090019">
      <w:start w:val="1"/>
      <w:numFmt w:val="decimal"/>
      <w:lvlText w:val="%2."/>
      <w:lvlJc w:val="left"/>
      <w:pPr>
        <w:ind w:left="1200" w:hanging="360"/>
      </w:pPr>
      <w:rPr>
        <w:rFonts w:hint="default"/>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47D73EE"/>
    <w:multiLevelType w:val="multilevel"/>
    <w:tmpl w:val="547D73EE"/>
    <w:lvl w:ilvl="0">
      <w:start w:val="1"/>
      <w:numFmt w:val="decimal"/>
      <w:suff w:val="space"/>
      <w:lvlText w:val="§%1"/>
      <w:lvlJc w:val="left"/>
      <w:pPr>
        <w:ind w:left="425" w:hanging="425"/>
      </w:pPr>
      <w:rPr>
        <w:rFonts w:hint="eastAsia"/>
      </w:rPr>
    </w:lvl>
    <w:lvl w:ilvl="1">
      <w:start w:val="1"/>
      <w:numFmt w:val="decimal"/>
      <w:suff w:val="space"/>
      <w:lvlText w:val="%1.%2"/>
      <w:lvlJc w:val="left"/>
      <w:pPr>
        <w:ind w:left="454" w:hanging="454"/>
      </w:pPr>
      <w:rPr>
        <w:rFonts w:hint="eastAsia"/>
      </w:rPr>
    </w:lvl>
    <w:lvl w:ilvl="2">
      <w:start w:val="1"/>
      <w:numFmt w:val="decimal"/>
      <w:suff w:val="space"/>
      <w:lvlText w:val="%1.%2.%3"/>
      <w:lvlJc w:val="left"/>
      <w:pPr>
        <w:ind w:left="624" w:hanging="624"/>
      </w:pPr>
      <w:rPr>
        <w:rFonts w:hint="eastAsia"/>
        <w:b/>
        <w:sz w:val="24"/>
        <w:szCs w:val="24"/>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4FD41E3"/>
    <w:multiLevelType w:val="hybridMultilevel"/>
    <w:tmpl w:val="95708BAA"/>
    <w:lvl w:ilvl="0" w:tplc="9C32A7B6">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88F3E6A"/>
    <w:multiLevelType w:val="multilevel"/>
    <w:tmpl w:val="BD96B330"/>
    <w:lvl w:ilvl="0">
      <w:start w:val="1"/>
      <w:numFmt w:val="japaneseCounting"/>
      <w:lvlText w:val="（%1）"/>
      <w:lvlJc w:val="left"/>
      <w:pPr>
        <w:tabs>
          <w:tab w:val="num" w:pos="720"/>
        </w:tabs>
        <w:ind w:left="720" w:hanging="720"/>
      </w:pPr>
      <w:rPr>
        <w:rFonts w:ascii="Times New Roman" w:eastAsia="宋体" w:hAnsi="Times New Roman" w:cs="Times New Roman"/>
        <w:b/>
        <w:i w:val="0"/>
        <w:sz w:val="24"/>
      </w:rPr>
    </w:lvl>
    <w:lvl w:ilvl="1">
      <w:start w:val="1"/>
      <w:numFmt w:val="chineseCountingThousand"/>
      <w:lvlText w:val="(%2)"/>
      <w:lvlJc w:val="left"/>
      <w:pPr>
        <w:tabs>
          <w:tab w:val="num" w:pos="862"/>
        </w:tabs>
        <w:ind w:left="862" w:hanging="720"/>
      </w:pPr>
      <w:rPr>
        <w:rFonts w:hint="eastAsia"/>
        <w:b w:val="0"/>
        <w:i w:val="0"/>
        <w:sz w:val="24"/>
      </w:rPr>
    </w:lvl>
    <w:lvl w:ilvl="2">
      <w:start w:val="1"/>
      <w:numFmt w:val="decimal"/>
      <w:lvlText w:val="（%3）"/>
      <w:lvlJc w:val="left"/>
      <w:pPr>
        <w:tabs>
          <w:tab w:val="num" w:pos="720"/>
        </w:tabs>
        <w:ind w:left="720" w:hanging="720"/>
      </w:pPr>
      <w:rPr>
        <w:rFonts w:hint="eastAsia"/>
        <w:b w:val="0"/>
        <w:i w:val="0"/>
        <w:sz w:val="24"/>
        <w:szCs w:val="24"/>
        <w:lang w:val="en-US"/>
      </w:rPr>
    </w:lvl>
    <w:lvl w:ilvl="3">
      <w:start w:val="1"/>
      <w:numFmt w:val="decimal"/>
      <w:lvlText w:val="(%4)"/>
      <w:lvlJc w:val="left"/>
      <w:pPr>
        <w:tabs>
          <w:tab w:val="num" w:pos="720"/>
        </w:tabs>
        <w:ind w:left="720" w:hanging="720"/>
      </w:pPr>
      <w:rPr>
        <w:rFonts w:ascii="Arial" w:eastAsia="宋体" w:hAnsi="Arial" w:hint="default"/>
        <w:b w:val="0"/>
        <w:i w:val="0"/>
        <w:sz w:val="24"/>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4">
    <w:nsid w:val="5BE4788A"/>
    <w:multiLevelType w:val="hybridMultilevel"/>
    <w:tmpl w:val="FD0C7522"/>
    <w:lvl w:ilvl="0" w:tplc="8DDA8D3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C4F1DE0"/>
    <w:multiLevelType w:val="hybridMultilevel"/>
    <w:tmpl w:val="CA6E8D76"/>
    <w:lvl w:ilvl="0" w:tplc="5E880560">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E5B2465"/>
    <w:multiLevelType w:val="hybridMultilevel"/>
    <w:tmpl w:val="49082588"/>
    <w:lvl w:ilvl="0" w:tplc="31E460F8">
      <w:start w:val="1"/>
      <w:numFmt w:val="bullet"/>
      <w:lvlText w:val=""/>
      <w:lvlJc w:val="left"/>
      <w:pPr>
        <w:tabs>
          <w:tab w:val="num" w:pos="360"/>
        </w:tabs>
        <w:ind w:left="357" w:hanging="357"/>
      </w:pPr>
      <w:rPr>
        <w:rFonts w:ascii="Wingdings" w:hAnsi="Wingdings" w:hint="default"/>
        <w:lang w:eastAsia="zh-CN"/>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62C6229D"/>
    <w:multiLevelType w:val="hybridMultilevel"/>
    <w:tmpl w:val="9F8C55D0"/>
    <w:lvl w:ilvl="0" w:tplc="04090001">
      <w:start w:val="1"/>
      <w:numFmt w:val="bullet"/>
      <w:lvlText w:val=""/>
      <w:lvlJc w:val="left"/>
      <w:pPr>
        <w:ind w:left="1231" w:hanging="420"/>
      </w:pPr>
      <w:rPr>
        <w:rFonts w:ascii="Wingdings" w:hAnsi="Wingdings" w:hint="default"/>
      </w:rPr>
    </w:lvl>
    <w:lvl w:ilvl="1" w:tplc="04090003" w:tentative="1">
      <w:start w:val="1"/>
      <w:numFmt w:val="bullet"/>
      <w:lvlText w:val=""/>
      <w:lvlJc w:val="left"/>
      <w:pPr>
        <w:ind w:left="1651" w:hanging="420"/>
      </w:pPr>
      <w:rPr>
        <w:rFonts w:ascii="Wingdings" w:hAnsi="Wingdings" w:hint="default"/>
      </w:rPr>
    </w:lvl>
    <w:lvl w:ilvl="2" w:tplc="04090005"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3" w:tentative="1">
      <w:start w:val="1"/>
      <w:numFmt w:val="bullet"/>
      <w:lvlText w:val=""/>
      <w:lvlJc w:val="left"/>
      <w:pPr>
        <w:ind w:left="2911" w:hanging="420"/>
      </w:pPr>
      <w:rPr>
        <w:rFonts w:ascii="Wingdings" w:hAnsi="Wingdings" w:hint="default"/>
      </w:rPr>
    </w:lvl>
    <w:lvl w:ilvl="5" w:tplc="04090005"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3" w:tentative="1">
      <w:start w:val="1"/>
      <w:numFmt w:val="bullet"/>
      <w:lvlText w:val=""/>
      <w:lvlJc w:val="left"/>
      <w:pPr>
        <w:ind w:left="4171" w:hanging="420"/>
      </w:pPr>
      <w:rPr>
        <w:rFonts w:ascii="Wingdings" w:hAnsi="Wingdings" w:hint="default"/>
      </w:rPr>
    </w:lvl>
    <w:lvl w:ilvl="8" w:tplc="04090005" w:tentative="1">
      <w:start w:val="1"/>
      <w:numFmt w:val="bullet"/>
      <w:lvlText w:val=""/>
      <w:lvlJc w:val="left"/>
      <w:pPr>
        <w:ind w:left="4591" w:hanging="420"/>
      </w:pPr>
      <w:rPr>
        <w:rFonts w:ascii="Wingdings" w:hAnsi="Wingdings" w:hint="default"/>
      </w:rPr>
    </w:lvl>
  </w:abstractNum>
  <w:abstractNum w:abstractNumId="28">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9B64C06"/>
    <w:multiLevelType w:val="hybridMultilevel"/>
    <w:tmpl w:val="ACC6B652"/>
    <w:lvl w:ilvl="0" w:tplc="0240C2AA">
      <w:start w:val="1"/>
      <w:numFmt w:val="decimal"/>
      <w:lvlText w:val="%1、"/>
      <w:lvlJc w:val="left"/>
      <w:pPr>
        <w:ind w:left="840" w:hanging="42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0582BDB"/>
    <w:multiLevelType w:val="hybridMultilevel"/>
    <w:tmpl w:val="39DAC22C"/>
    <w:lvl w:ilvl="0" w:tplc="7F684180">
      <w:start w:val="1"/>
      <w:numFmt w:val="decimal"/>
      <w:lvlText w:val="%1、"/>
      <w:lvlJc w:val="left"/>
      <w:pPr>
        <w:tabs>
          <w:tab w:val="num" w:pos="982"/>
        </w:tabs>
        <w:ind w:left="982" w:hanging="360"/>
      </w:pPr>
    </w:lvl>
    <w:lvl w:ilvl="1" w:tplc="04090019">
      <w:start w:val="1"/>
      <w:numFmt w:val="lowerLetter"/>
      <w:lvlText w:val="%2)"/>
      <w:lvlJc w:val="left"/>
      <w:pPr>
        <w:tabs>
          <w:tab w:val="num" w:pos="1462"/>
        </w:tabs>
        <w:ind w:left="1462" w:hanging="420"/>
      </w:pPr>
    </w:lvl>
    <w:lvl w:ilvl="2" w:tplc="0409001B">
      <w:start w:val="1"/>
      <w:numFmt w:val="lowerRoman"/>
      <w:lvlText w:val="%3."/>
      <w:lvlJc w:val="right"/>
      <w:pPr>
        <w:tabs>
          <w:tab w:val="num" w:pos="1882"/>
        </w:tabs>
        <w:ind w:left="1882" w:hanging="420"/>
      </w:pPr>
    </w:lvl>
    <w:lvl w:ilvl="3" w:tplc="0409000F">
      <w:start w:val="1"/>
      <w:numFmt w:val="decimal"/>
      <w:lvlText w:val="%4."/>
      <w:lvlJc w:val="left"/>
      <w:pPr>
        <w:tabs>
          <w:tab w:val="num" w:pos="2302"/>
        </w:tabs>
        <w:ind w:left="2302" w:hanging="420"/>
      </w:pPr>
    </w:lvl>
    <w:lvl w:ilvl="4" w:tplc="04090019">
      <w:start w:val="1"/>
      <w:numFmt w:val="lowerLetter"/>
      <w:lvlText w:val="%5)"/>
      <w:lvlJc w:val="left"/>
      <w:pPr>
        <w:tabs>
          <w:tab w:val="num" w:pos="2722"/>
        </w:tabs>
        <w:ind w:left="2722" w:hanging="420"/>
      </w:pPr>
    </w:lvl>
    <w:lvl w:ilvl="5" w:tplc="0409001B">
      <w:start w:val="1"/>
      <w:numFmt w:val="lowerRoman"/>
      <w:lvlText w:val="%6."/>
      <w:lvlJc w:val="right"/>
      <w:pPr>
        <w:tabs>
          <w:tab w:val="num" w:pos="3142"/>
        </w:tabs>
        <w:ind w:left="3142" w:hanging="420"/>
      </w:pPr>
    </w:lvl>
    <w:lvl w:ilvl="6" w:tplc="0409000F">
      <w:start w:val="1"/>
      <w:numFmt w:val="decimal"/>
      <w:lvlText w:val="%7."/>
      <w:lvlJc w:val="left"/>
      <w:pPr>
        <w:tabs>
          <w:tab w:val="num" w:pos="3562"/>
        </w:tabs>
        <w:ind w:left="3562" w:hanging="420"/>
      </w:pPr>
    </w:lvl>
    <w:lvl w:ilvl="7" w:tplc="04090019">
      <w:start w:val="1"/>
      <w:numFmt w:val="lowerLetter"/>
      <w:lvlText w:val="%8)"/>
      <w:lvlJc w:val="left"/>
      <w:pPr>
        <w:tabs>
          <w:tab w:val="num" w:pos="3982"/>
        </w:tabs>
        <w:ind w:left="3982" w:hanging="420"/>
      </w:pPr>
    </w:lvl>
    <w:lvl w:ilvl="8" w:tplc="0409001B">
      <w:start w:val="1"/>
      <w:numFmt w:val="lowerRoman"/>
      <w:lvlText w:val="%9."/>
      <w:lvlJc w:val="right"/>
      <w:pPr>
        <w:tabs>
          <w:tab w:val="num" w:pos="4402"/>
        </w:tabs>
        <w:ind w:left="4402" w:hanging="420"/>
      </w:pPr>
    </w:lvl>
  </w:abstractNum>
  <w:abstractNum w:abstractNumId="31">
    <w:nsid w:val="70E8476E"/>
    <w:multiLevelType w:val="hybridMultilevel"/>
    <w:tmpl w:val="BD701F0C"/>
    <w:lvl w:ilvl="0" w:tplc="0240C2AA">
      <w:start w:val="1"/>
      <w:numFmt w:val="decimal"/>
      <w:lvlText w:val="%1、"/>
      <w:lvlJc w:val="left"/>
      <w:pPr>
        <w:ind w:left="840" w:hanging="420"/>
      </w:pPr>
      <w:rPr>
        <w:rFonts w:hAnsi="宋体"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5CF4741"/>
    <w:multiLevelType w:val="hybridMultilevel"/>
    <w:tmpl w:val="358221F6"/>
    <w:lvl w:ilvl="0" w:tplc="9C4A3590">
      <w:start w:val="1"/>
      <w:numFmt w:val="chineseCountingThousand"/>
      <w:lvlText w:val="（%1）"/>
      <w:lvlJc w:val="left"/>
      <w:pPr>
        <w:tabs>
          <w:tab w:val="num" w:pos="720"/>
        </w:tabs>
      </w:pPr>
      <w:rPr>
        <w:rFonts w:cs="Times New Roman" w:hint="eastAsia"/>
      </w:rPr>
    </w:lvl>
    <w:lvl w:ilvl="1" w:tplc="55BA5C32">
      <w:start w:val="1"/>
      <w:numFmt w:val="decimal"/>
      <w:lvlText w:val="%2、"/>
      <w:lvlJc w:val="left"/>
      <w:pPr>
        <w:tabs>
          <w:tab w:val="num" w:pos="780"/>
        </w:tabs>
        <w:ind w:firstLine="420"/>
      </w:pPr>
      <w:rPr>
        <w:rFonts w:cs="Times New Roman" w:hint="eastAsia"/>
      </w:rPr>
    </w:lvl>
    <w:lvl w:ilvl="2" w:tplc="6FC8CF9C">
      <w:start w:val="1"/>
      <w:numFmt w:val="chineseCountingThousand"/>
      <w:lvlText w:val="（%3）"/>
      <w:lvlJc w:val="left"/>
      <w:pPr>
        <w:tabs>
          <w:tab w:val="num" w:pos="720"/>
        </w:tabs>
      </w:pPr>
      <w:rPr>
        <w:rFonts w:cs="Times New Roman" w:hint="eastAsia"/>
      </w:rPr>
    </w:lvl>
    <w:lvl w:ilvl="3" w:tplc="5454ACE0">
      <w:start w:val="1"/>
      <w:numFmt w:val="decimal"/>
      <w:lvlText w:val="（%4）"/>
      <w:lvlJc w:val="left"/>
      <w:pPr>
        <w:tabs>
          <w:tab w:val="num" w:pos="2100"/>
        </w:tabs>
        <w:ind w:left="2100" w:hanging="840"/>
      </w:pPr>
      <w:rPr>
        <w:rFonts w:cs="Times New Roman" w:hint="eastAsia"/>
      </w:rPr>
    </w:lvl>
    <w:lvl w:ilvl="4" w:tplc="876814B8">
      <w:start w:val="1"/>
      <w:numFmt w:val="upperLetter"/>
      <w:lvlText w:val="%5."/>
      <w:lvlJc w:val="left"/>
      <w:pPr>
        <w:tabs>
          <w:tab w:val="num" w:pos="2040"/>
        </w:tabs>
        <w:ind w:left="2040" w:hanging="360"/>
      </w:pPr>
      <w:rPr>
        <w:rFonts w:cs="Times New Roman" w:hint="eastAsia"/>
      </w:rPr>
    </w:lvl>
    <w:lvl w:ilvl="5" w:tplc="254E828A">
      <w:start w:val="1"/>
      <w:numFmt w:val="lowerRoman"/>
      <w:lvlText w:val="%6."/>
      <w:lvlJc w:val="right"/>
      <w:pPr>
        <w:tabs>
          <w:tab w:val="num" w:pos="2520"/>
        </w:tabs>
        <w:ind w:left="2520" w:hanging="420"/>
      </w:pPr>
      <w:rPr>
        <w:rFonts w:cs="Times New Roman"/>
      </w:rPr>
    </w:lvl>
    <w:lvl w:ilvl="6" w:tplc="86EEFD24">
      <w:start w:val="1"/>
      <w:numFmt w:val="decimal"/>
      <w:lvlText w:val="%7."/>
      <w:lvlJc w:val="left"/>
      <w:pPr>
        <w:tabs>
          <w:tab w:val="num" w:pos="2940"/>
        </w:tabs>
        <w:ind w:left="2940" w:hanging="420"/>
      </w:pPr>
      <w:rPr>
        <w:rFonts w:cs="Times New Roman"/>
      </w:rPr>
    </w:lvl>
    <w:lvl w:ilvl="7" w:tplc="DF3ED636">
      <w:start w:val="1"/>
      <w:numFmt w:val="lowerLetter"/>
      <w:lvlText w:val="%8)"/>
      <w:lvlJc w:val="left"/>
      <w:pPr>
        <w:tabs>
          <w:tab w:val="num" w:pos="3360"/>
        </w:tabs>
        <w:ind w:left="3360" w:hanging="420"/>
      </w:pPr>
      <w:rPr>
        <w:rFonts w:cs="Times New Roman"/>
      </w:rPr>
    </w:lvl>
    <w:lvl w:ilvl="8" w:tplc="79505A20">
      <w:start w:val="1"/>
      <w:numFmt w:val="lowerRoman"/>
      <w:lvlText w:val="%9."/>
      <w:lvlJc w:val="right"/>
      <w:pPr>
        <w:tabs>
          <w:tab w:val="num" w:pos="3780"/>
        </w:tabs>
        <w:ind w:left="3780" w:hanging="420"/>
      </w:pPr>
      <w:rPr>
        <w:rFonts w:cs="Times New Roman"/>
      </w:rPr>
    </w:lvl>
  </w:abstractNum>
  <w:abstractNum w:abstractNumId="33">
    <w:nsid w:val="7C2D2C53"/>
    <w:multiLevelType w:val="hybridMultilevel"/>
    <w:tmpl w:val="528AE2AA"/>
    <w:lvl w:ilvl="0" w:tplc="31E460F8">
      <w:start w:val="1"/>
      <w:numFmt w:val="bullet"/>
      <w:lvlText w:val=""/>
      <w:lvlJc w:val="left"/>
      <w:pPr>
        <w:tabs>
          <w:tab w:val="num" w:pos="360"/>
        </w:tabs>
        <w:ind w:left="357" w:hanging="357"/>
      </w:pPr>
      <w:rPr>
        <w:rFonts w:ascii="Wingdings" w:hAnsi="Wingdings" w:hint="default"/>
        <w:lang w:eastAsia="zh-CN"/>
      </w:rPr>
    </w:lvl>
    <w:lvl w:ilvl="1" w:tplc="F4AAB9C6">
      <w:start w:val="1"/>
      <w:numFmt w:val="bullet"/>
      <w:lvlText w:val=""/>
      <w:lvlJc w:val="left"/>
      <w:pPr>
        <w:tabs>
          <w:tab w:val="num" w:pos="840"/>
        </w:tabs>
        <w:ind w:left="840" w:hanging="420"/>
      </w:pPr>
      <w:rPr>
        <w:rFonts w:ascii="Symbol" w:hAnsi="Symbol" w:hint="default"/>
        <w:color w:val="auto"/>
        <w:lang w:eastAsia="zh-CN"/>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nsid w:val="7F884BED"/>
    <w:multiLevelType w:val="hybridMultilevel"/>
    <w:tmpl w:val="6D4436A8"/>
    <w:lvl w:ilvl="0" w:tplc="0240C2AA">
      <w:start w:val="1"/>
      <w:numFmt w:val="decimal"/>
      <w:lvlText w:val="%1、"/>
      <w:lvlJc w:val="left"/>
      <w:pPr>
        <w:ind w:left="780" w:hanging="360"/>
      </w:pPr>
      <w:rPr>
        <w:rFonts w:hAnsi="宋体"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24"/>
  </w:num>
  <w:num w:numId="2">
    <w:abstractNumId w:val="2"/>
  </w:num>
  <w:num w:numId="3">
    <w:abstractNumId w:val="14"/>
  </w:num>
  <w:num w:numId="4">
    <w:abstractNumId w:val="6"/>
  </w:num>
  <w:num w:numId="5">
    <w:abstractNumId w:val="17"/>
  </w:num>
  <w:num w:numId="6">
    <w:abstractNumId w:val="34"/>
  </w:num>
  <w:num w:numId="7">
    <w:abstractNumId w:val="1"/>
  </w:num>
  <w:num w:numId="8">
    <w:abstractNumId w:val="1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32"/>
  </w:num>
  <w:num w:numId="13">
    <w:abstractNumId w:val="22"/>
  </w:num>
  <w:num w:numId="14">
    <w:abstractNumId w:val="8"/>
  </w:num>
  <w:num w:numId="15">
    <w:abstractNumId w:val="13"/>
  </w:num>
  <w:num w:numId="16">
    <w:abstractNumId w:val="28"/>
  </w:num>
  <w:num w:numId="17">
    <w:abstractNumId w:val="4"/>
  </w:num>
  <w:num w:numId="18">
    <w:abstractNumId w:val="15"/>
  </w:num>
  <w:num w:numId="19">
    <w:abstractNumId w:val="25"/>
  </w:num>
  <w:num w:numId="20">
    <w:abstractNumId w:val="16"/>
  </w:num>
  <w:num w:numId="21">
    <w:abstractNumId w:val="19"/>
  </w:num>
  <w:num w:numId="22">
    <w:abstractNumId w:val="23"/>
  </w:num>
  <w:num w:numId="23">
    <w:abstractNumId w:val="27"/>
  </w:num>
  <w:num w:numId="24">
    <w:abstractNumId w:val="26"/>
  </w:num>
  <w:num w:numId="25">
    <w:abstractNumId w:val="0"/>
  </w:num>
  <w:num w:numId="26">
    <w:abstractNumId w:val="5"/>
  </w:num>
  <w:num w:numId="27">
    <w:abstractNumId w:val="33"/>
  </w:num>
  <w:num w:numId="28">
    <w:abstractNumId w:val="7"/>
  </w:num>
  <w:num w:numId="29">
    <w:abstractNumId w:val="10"/>
  </w:num>
  <w:num w:numId="30">
    <w:abstractNumId w:val="29"/>
  </w:num>
  <w:num w:numId="31">
    <w:abstractNumId w:val="31"/>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2"/>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7F2B"/>
    <w:rsid w:val="000963AA"/>
    <w:rsid w:val="000964B1"/>
    <w:rsid w:val="000A4422"/>
    <w:rsid w:val="000B7F8C"/>
    <w:rsid w:val="00103E8E"/>
    <w:rsid w:val="00111636"/>
    <w:rsid w:val="00116F2A"/>
    <w:rsid w:val="001241A4"/>
    <w:rsid w:val="00127221"/>
    <w:rsid w:val="00127E99"/>
    <w:rsid w:val="00132EA0"/>
    <w:rsid w:val="001366F6"/>
    <w:rsid w:val="00160279"/>
    <w:rsid w:val="001710C8"/>
    <w:rsid w:val="0017620A"/>
    <w:rsid w:val="001D67F3"/>
    <w:rsid w:val="00201505"/>
    <w:rsid w:val="00212A52"/>
    <w:rsid w:val="002249B6"/>
    <w:rsid w:val="00232C6E"/>
    <w:rsid w:val="002424C2"/>
    <w:rsid w:val="002427E4"/>
    <w:rsid w:val="00242B6F"/>
    <w:rsid w:val="00260D73"/>
    <w:rsid w:val="00261EB6"/>
    <w:rsid w:val="002779E4"/>
    <w:rsid w:val="0029237A"/>
    <w:rsid w:val="002B1E43"/>
    <w:rsid w:val="002C5B47"/>
    <w:rsid w:val="002C6660"/>
    <w:rsid w:val="002C732E"/>
    <w:rsid w:val="00306B1C"/>
    <w:rsid w:val="00313D3E"/>
    <w:rsid w:val="00321E56"/>
    <w:rsid w:val="003672DA"/>
    <w:rsid w:val="00382C10"/>
    <w:rsid w:val="00396164"/>
    <w:rsid w:val="003F3DDF"/>
    <w:rsid w:val="003F3F51"/>
    <w:rsid w:val="00403A80"/>
    <w:rsid w:val="00454945"/>
    <w:rsid w:val="0050692C"/>
    <w:rsid w:val="00522059"/>
    <w:rsid w:val="0052480D"/>
    <w:rsid w:val="0055697A"/>
    <w:rsid w:val="005573F7"/>
    <w:rsid w:val="005B7106"/>
    <w:rsid w:val="005C626D"/>
    <w:rsid w:val="005D66B4"/>
    <w:rsid w:val="005E1CC3"/>
    <w:rsid w:val="005F1D12"/>
    <w:rsid w:val="00604CD2"/>
    <w:rsid w:val="006070C2"/>
    <w:rsid w:val="006372DD"/>
    <w:rsid w:val="00650132"/>
    <w:rsid w:val="006828C9"/>
    <w:rsid w:val="00687F2B"/>
    <w:rsid w:val="0069313F"/>
    <w:rsid w:val="006A1754"/>
    <w:rsid w:val="006B3856"/>
    <w:rsid w:val="006B535E"/>
    <w:rsid w:val="006C7AB1"/>
    <w:rsid w:val="00706CB0"/>
    <w:rsid w:val="00725227"/>
    <w:rsid w:val="007366AD"/>
    <w:rsid w:val="0074002D"/>
    <w:rsid w:val="00744CA9"/>
    <w:rsid w:val="007905E8"/>
    <w:rsid w:val="00792901"/>
    <w:rsid w:val="007A3E0A"/>
    <w:rsid w:val="007B71D4"/>
    <w:rsid w:val="007B77F9"/>
    <w:rsid w:val="007C19FD"/>
    <w:rsid w:val="007C20FD"/>
    <w:rsid w:val="007D084F"/>
    <w:rsid w:val="007D1681"/>
    <w:rsid w:val="007D72B6"/>
    <w:rsid w:val="007E0BF2"/>
    <w:rsid w:val="00804D0F"/>
    <w:rsid w:val="008269AC"/>
    <w:rsid w:val="00827C59"/>
    <w:rsid w:val="00854D75"/>
    <w:rsid w:val="00891857"/>
    <w:rsid w:val="008C707A"/>
    <w:rsid w:val="008D269B"/>
    <w:rsid w:val="008D6DA2"/>
    <w:rsid w:val="008E11E1"/>
    <w:rsid w:val="00947885"/>
    <w:rsid w:val="009634A8"/>
    <w:rsid w:val="0097603A"/>
    <w:rsid w:val="009A5A4C"/>
    <w:rsid w:val="009A6FE4"/>
    <w:rsid w:val="009B1847"/>
    <w:rsid w:val="009D65D9"/>
    <w:rsid w:val="009D7F13"/>
    <w:rsid w:val="009F315C"/>
    <w:rsid w:val="00A14876"/>
    <w:rsid w:val="00A17FA9"/>
    <w:rsid w:val="00A33D83"/>
    <w:rsid w:val="00A37546"/>
    <w:rsid w:val="00A5365A"/>
    <w:rsid w:val="00A71939"/>
    <w:rsid w:val="00AD17BB"/>
    <w:rsid w:val="00B110DE"/>
    <w:rsid w:val="00B157DC"/>
    <w:rsid w:val="00B520E8"/>
    <w:rsid w:val="00B60EF6"/>
    <w:rsid w:val="00B639B7"/>
    <w:rsid w:val="00BB2D86"/>
    <w:rsid w:val="00C04A51"/>
    <w:rsid w:val="00C20B45"/>
    <w:rsid w:val="00C338D8"/>
    <w:rsid w:val="00C6421D"/>
    <w:rsid w:val="00CA67FE"/>
    <w:rsid w:val="00D06F25"/>
    <w:rsid w:val="00D17B38"/>
    <w:rsid w:val="00D23F8C"/>
    <w:rsid w:val="00D747F3"/>
    <w:rsid w:val="00D8292C"/>
    <w:rsid w:val="00DA5837"/>
    <w:rsid w:val="00DB733C"/>
    <w:rsid w:val="00DE038F"/>
    <w:rsid w:val="00E01ECA"/>
    <w:rsid w:val="00E20D08"/>
    <w:rsid w:val="00E266E3"/>
    <w:rsid w:val="00E6537D"/>
    <w:rsid w:val="00E81B30"/>
    <w:rsid w:val="00E825A5"/>
    <w:rsid w:val="00E90B8E"/>
    <w:rsid w:val="00EC7B94"/>
    <w:rsid w:val="00ED2BC6"/>
    <w:rsid w:val="00F13972"/>
    <w:rsid w:val="00F20FD6"/>
    <w:rsid w:val="00F4548D"/>
    <w:rsid w:val="00F72A00"/>
    <w:rsid w:val="00FB4186"/>
    <w:rsid w:val="00FC5125"/>
    <w:rsid w:val="00FC7A94"/>
    <w:rsid w:val="00FD57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caption" w:uiPriority="0"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Table Colorful 1" w:uiPriority="0"/>
    <w:lsdException w:name="Table Web 3" w:semiHidden="0" w:unhideWhenUsed="0"/>
    <w:lsdException w:name="Balloon Text" w:uiPriority="0"/>
    <w:lsdException w:name="Table Grid" w:semiHidden="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7106"/>
    <w:pPr>
      <w:widowControl w:val="0"/>
      <w:jc w:val="both"/>
    </w:pPr>
  </w:style>
  <w:style w:type="paragraph" w:styleId="11">
    <w:name w:val="heading 1"/>
    <w:basedOn w:val="a0"/>
    <w:next w:val="a0"/>
    <w:link w:val="1Char"/>
    <w:qFormat/>
    <w:rsid w:val="00382C10"/>
    <w:pPr>
      <w:keepNext/>
      <w:keepLines/>
      <w:autoSpaceDE w:val="0"/>
      <w:autoSpaceDN w:val="0"/>
      <w:adjustRightInd w:val="0"/>
      <w:spacing w:before="360" w:after="360"/>
      <w:jc w:val="center"/>
      <w:textAlignment w:val="baseline"/>
      <w:outlineLvl w:val="0"/>
    </w:pPr>
    <w:rPr>
      <w:rFonts w:ascii="宋体" w:eastAsia="黑体" w:hAnsi="Times New Roman" w:cs="Times New Roman"/>
      <w:kern w:val="0"/>
      <w:sz w:val="24"/>
      <w:szCs w:val="20"/>
      <w:lang/>
    </w:rPr>
  </w:style>
  <w:style w:type="paragraph" w:styleId="20">
    <w:name w:val="heading 2"/>
    <w:aliases w:val="标题 2（内置）,H2,Heading 2 Hidden,Heading 2 CCBS"/>
    <w:basedOn w:val="a0"/>
    <w:next w:val="a0"/>
    <w:link w:val="2Char"/>
    <w:uiPriority w:val="9"/>
    <w:qFormat/>
    <w:rsid w:val="007C19FD"/>
    <w:pPr>
      <w:keepNext/>
      <w:keepLines/>
      <w:autoSpaceDE w:val="0"/>
      <w:autoSpaceDN w:val="0"/>
      <w:adjustRightInd w:val="0"/>
      <w:spacing w:before="240" w:after="240" w:line="360" w:lineRule="auto"/>
      <w:jc w:val="left"/>
      <w:textAlignment w:val="baseline"/>
      <w:outlineLvl w:val="1"/>
    </w:pPr>
    <w:rPr>
      <w:rFonts w:ascii="Arial" w:eastAsia="黑体" w:hAnsi="Arial" w:cs="Times New Roman"/>
      <w:b/>
      <w:kern w:val="0"/>
      <w:sz w:val="32"/>
      <w:szCs w:val="20"/>
      <w:lang/>
    </w:rPr>
  </w:style>
  <w:style w:type="paragraph" w:styleId="3">
    <w:name w:val="heading 3"/>
    <w:aliases w:val="Heading 3 - old,H3,l3,CT,h3,3rd level,Level 3 Head,level_3,PIM 3,sect1.2.3,Bold Head,bh,3,heading 3,标题 4.1.1,Fab-3,sect1.2.31,sect1.2.32,sect1.2.311,sect1.2.33,sect1.2.312,标题样式1"/>
    <w:basedOn w:val="a0"/>
    <w:next w:val="a0"/>
    <w:link w:val="3Char"/>
    <w:qFormat/>
    <w:rsid w:val="00382C10"/>
    <w:pPr>
      <w:keepNext/>
      <w:keepLines/>
      <w:spacing w:before="260" w:after="260" w:line="416" w:lineRule="auto"/>
      <w:outlineLvl w:val="2"/>
    </w:pPr>
    <w:rPr>
      <w:rFonts w:ascii="Times New Roman" w:eastAsia="宋体" w:hAnsi="Times New Roman" w:cs="Times New Roman"/>
      <w:b/>
      <w:bCs/>
      <w:kern w:val="0"/>
      <w:sz w:val="20"/>
      <w:szCs w:val="32"/>
      <w:lang/>
    </w:rPr>
  </w:style>
  <w:style w:type="paragraph" w:styleId="4">
    <w:name w:val="heading 4"/>
    <w:basedOn w:val="a0"/>
    <w:next w:val="a0"/>
    <w:link w:val="4Char"/>
    <w:qFormat/>
    <w:rsid w:val="00382C10"/>
    <w:pPr>
      <w:keepNext/>
      <w:keepLines/>
      <w:autoSpaceDE w:val="0"/>
      <w:autoSpaceDN w:val="0"/>
      <w:adjustRightInd w:val="0"/>
      <w:spacing w:before="280" w:after="290" w:line="376" w:lineRule="auto"/>
      <w:textAlignment w:val="baseline"/>
      <w:outlineLvl w:val="3"/>
    </w:pPr>
    <w:rPr>
      <w:rFonts w:ascii="Arial" w:eastAsia="黑体" w:hAnsi="Arial" w:cs="Times New Roman"/>
      <w:b/>
      <w:kern w:val="0"/>
      <w:sz w:val="28"/>
      <w:szCs w:val="20"/>
      <w:lang/>
    </w:rPr>
  </w:style>
  <w:style w:type="paragraph" w:styleId="5">
    <w:name w:val="heading 5"/>
    <w:basedOn w:val="a0"/>
    <w:next w:val="a0"/>
    <w:link w:val="5Char"/>
    <w:qFormat/>
    <w:rsid w:val="00382C10"/>
    <w:pPr>
      <w:keepNext/>
      <w:keepLines/>
      <w:autoSpaceDE w:val="0"/>
      <w:autoSpaceDN w:val="0"/>
      <w:adjustRightInd w:val="0"/>
      <w:spacing w:before="280" w:after="290" w:line="376" w:lineRule="auto"/>
      <w:textAlignment w:val="baseline"/>
      <w:outlineLvl w:val="4"/>
    </w:pPr>
    <w:rPr>
      <w:rFonts w:ascii="宋体" w:eastAsia="宋体" w:hAnsi="Times New Roman" w:cs="Times New Roman"/>
      <w:b/>
      <w:kern w:val="0"/>
      <w:sz w:val="28"/>
      <w:szCs w:val="20"/>
      <w:lang/>
    </w:rPr>
  </w:style>
  <w:style w:type="paragraph" w:styleId="6">
    <w:name w:val="heading 6"/>
    <w:basedOn w:val="a0"/>
    <w:next w:val="a0"/>
    <w:link w:val="6Char"/>
    <w:qFormat/>
    <w:rsid w:val="00382C10"/>
    <w:pPr>
      <w:keepNext/>
      <w:keepLines/>
      <w:autoSpaceDE w:val="0"/>
      <w:autoSpaceDN w:val="0"/>
      <w:adjustRightInd w:val="0"/>
      <w:spacing w:before="240" w:after="64" w:line="320" w:lineRule="auto"/>
      <w:textAlignment w:val="baseline"/>
      <w:outlineLvl w:val="5"/>
    </w:pPr>
    <w:rPr>
      <w:rFonts w:ascii="Arial" w:eastAsia="黑体" w:hAnsi="Arial" w:cs="Times New Roman"/>
      <w:b/>
      <w:kern w:val="0"/>
      <w:sz w:val="24"/>
      <w:szCs w:val="20"/>
      <w:lang/>
    </w:rPr>
  </w:style>
  <w:style w:type="paragraph" w:styleId="7">
    <w:name w:val="heading 7"/>
    <w:basedOn w:val="a0"/>
    <w:next w:val="a0"/>
    <w:link w:val="7Char"/>
    <w:qFormat/>
    <w:rsid w:val="00382C10"/>
    <w:pPr>
      <w:keepNext/>
      <w:keepLines/>
      <w:autoSpaceDE w:val="0"/>
      <w:autoSpaceDN w:val="0"/>
      <w:adjustRightInd w:val="0"/>
      <w:spacing w:before="240" w:after="64" w:line="320" w:lineRule="auto"/>
      <w:textAlignment w:val="baseline"/>
      <w:outlineLvl w:val="6"/>
    </w:pPr>
    <w:rPr>
      <w:rFonts w:ascii="宋体" w:eastAsia="宋体" w:hAnsi="Times New Roman" w:cs="Times New Roman"/>
      <w:b/>
      <w:kern w:val="0"/>
      <w:sz w:val="24"/>
      <w:szCs w:val="20"/>
      <w:lang/>
    </w:rPr>
  </w:style>
  <w:style w:type="paragraph" w:styleId="8">
    <w:name w:val="heading 8"/>
    <w:basedOn w:val="a0"/>
    <w:next w:val="a0"/>
    <w:link w:val="8Char"/>
    <w:qFormat/>
    <w:rsid w:val="00382C10"/>
    <w:pPr>
      <w:keepNext/>
      <w:keepLines/>
      <w:autoSpaceDE w:val="0"/>
      <w:autoSpaceDN w:val="0"/>
      <w:adjustRightInd w:val="0"/>
      <w:spacing w:before="240" w:after="64" w:line="320" w:lineRule="auto"/>
      <w:textAlignment w:val="baseline"/>
      <w:outlineLvl w:val="7"/>
    </w:pPr>
    <w:rPr>
      <w:rFonts w:ascii="Arial" w:eastAsia="黑体" w:hAnsi="Arial" w:cs="Times New Roman"/>
      <w:kern w:val="0"/>
      <w:sz w:val="24"/>
      <w:szCs w:val="20"/>
      <w:lang/>
    </w:rPr>
  </w:style>
  <w:style w:type="paragraph" w:styleId="9">
    <w:name w:val="heading 9"/>
    <w:basedOn w:val="a0"/>
    <w:next w:val="a0"/>
    <w:link w:val="9Char"/>
    <w:qFormat/>
    <w:rsid w:val="00382C10"/>
    <w:pPr>
      <w:keepNext/>
      <w:keepLines/>
      <w:autoSpaceDE w:val="0"/>
      <w:autoSpaceDN w:val="0"/>
      <w:adjustRightInd w:val="0"/>
      <w:spacing w:before="240" w:after="64" w:line="320" w:lineRule="auto"/>
      <w:textAlignment w:val="baseline"/>
      <w:outlineLvl w:val="8"/>
    </w:pPr>
    <w:rPr>
      <w:rFonts w:ascii="Arial" w:eastAsia="黑体" w:hAnsi="Arial" w:cs="Times New Roman"/>
      <w:kern w:val="0"/>
      <w:sz w:val="20"/>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261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61EB6"/>
    <w:rPr>
      <w:sz w:val="18"/>
      <w:szCs w:val="18"/>
    </w:rPr>
  </w:style>
  <w:style w:type="paragraph" w:styleId="a5">
    <w:name w:val="footer"/>
    <w:basedOn w:val="a0"/>
    <w:link w:val="Char0"/>
    <w:uiPriority w:val="99"/>
    <w:unhideWhenUsed/>
    <w:rsid w:val="00261EB6"/>
    <w:pPr>
      <w:tabs>
        <w:tab w:val="center" w:pos="4153"/>
        <w:tab w:val="right" w:pos="8306"/>
      </w:tabs>
      <w:snapToGrid w:val="0"/>
      <w:jc w:val="left"/>
    </w:pPr>
    <w:rPr>
      <w:sz w:val="18"/>
      <w:szCs w:val="18"/>
    </w:rPr>
  </w:style>
  <w:style w:type="character" w:customStyle="1" w:styleId="Char0">
    <w:name w:val="页脚 Char"/>
    <w:basedOn w:val="a1"/>
    <w:link w:val="a5"/>
    <w:uiPriority w:val="99"/>
    <w:rsid w:val="00261EB6"/>
    <w:rPr>
      <w:sz w:val="18"/>
      <w:szCs w:val="18"/>
    </w:rPr>
  </w:style>
  <w:style w:type="character" w:styleId="a6">
    <w:name w:val="page number"/>
    <w:basedOn w:val="a1"/>
    <w:rsid w:val="00261EB6"/>
  </w:style>
  <w:style w:type="paragraph" w:customStyle="1" w:styleId="11111">
    <w:name w:val="样式 样式 样式 第一级标题 + 段前: 1 行 段后: 1 行 + 段前: 1 行 段后: 1 行 + 段前: 1 行 段后..."/>
    <w:basedOn w:val="a0"/>
    <w:rsid w:val="00E90B8E"/>
    <w:pPr>
      <w:keepNext/>
      <w:spacing w:beforeLines="100" w:afterLines="100" w:line="360" w:lineRule="auto"/>
      <w:ind w:firstLineChars="200" w:firstLine="200"/>
      <w:outlineLvl w:val="0"/>
    </w:pPr>
    <w:rPr>
      <w:rFonts w:ascii="Times New Roman" w:eastAsia="宋体" w:hAnsi="Times New Roman" w:cs="宋体"/>
      <w:b/>
      <w:bCs/>
      <w:sz w:val="30"/>
      <w:szCs w:val="20"/>
    </w:rPr>
  </w:style>
  <w:style w:type="character" w:styleId="a7">
    <w:name w:val="Hyperlink"/>
    <w:aliases w:val="超级链接"/>
    <w:uiPriority w:val="99"/>
    <w:rsid w:val="00E90B8E"/>
    <w:rPr>
      <w:color w:val="0000FF"/>
      <w:u w:val="single"/>
    </w:rPr>
  </w:style>
  <w:style w:type="paragraph" w:styleId="a8">
    <w:name w:val="Normal Indent"/>
    <w:aliases w:val="特点,表正文,正文非缩进,段1,正文缩进1,ALT+Z,标题4,正文（首行缩进两字）,水上软件,正文双线,正文（图说明文字居中）,正文文字首行缩进,正文(首行缩进两字),正文(首行缩进两字)1,正文缩进（首行缩进两字）,四号,首行缩进,鋘drad,???änd,标题四,缩进,正文不缩进,Indent 1,PI,正文编号,正文缩进 Char,?y????,?y?????,????,正文（首行缩进两字） Char,表正文 Char,正文非缩进 Char,特点 Char,,正文2级,主要"/>
    <w:basedOn w:val="a0"/>
    <w:rsid w:val="00E90B8E"/>
    <w:pPr>
      <w:snapToGrid w:val="0"/>
      <w:spacing w:line="360" w:lineRule="auto"/>
      <w:ind w:firstLine="420"/>
    </w:pPr>
    <w:rPr>
      <w:rFonts w:ascii="Times New Roman" w:eastAsia="宋体" w:hAnsi="Times New Roman" w:cs="Times New Roman"/>
      <w:sz w:val="28"/>
      <w:szCs w:val="20"/>
    </w:rPr>
  </w:style>
  <w:style w:type="paragraph" w:customStyle="1" w:styleId="Default">
    <w:name w:val="Default"/>
    <w:rsid w:val="00E90B8E"/>
    <w:pPr>
      <w:widowControl w:val="0"/>
      <w:autoSpaceDE w:val="0"/>
      <w:autoSpaceDN w:val="0"/>
      <w:adjustRightInd w:val="0"/>
    </w:pPr>
    <w:rPr>
      <w:rFonts w:ascii="宋体" w:eastAsia="宋体" w:hAnsi="Times New Roman" w:cs="宋体"/>
      <w:color w:val="000000"/>
      <w:kern w:val="0"/>
      <w:sz w:val="24"/>
      <w:szCs w:val="24"/>
    </w:rPr>
  </w:style>
  <w:style w:type="paragraph" w:styleId="a9">
    <w:name w:val="Balloon Text"/>
    <w:basedOn w:val="a0"/>
    <w:link w:val="Char1"/>
    <w:semiHidden/>
    <w:unhideWhenUsed/>
    <w:rsid w:val="007C19FD"/>
    <w:rPr>
      <w:sz w:val="18"/>
      <w:szCs w:val="18"/>
    </w:rPr>
  </w:style>
  <w:style w:type="character" w:customStyle="1" w:styleId="Char1">
    <w:name w:val="批注框文本 Char"/>
    <w:basedOn w:val="a1"/>
    <w:link w:val="a9"/>
    <w:semiHidden/>
    <w:rsid w:val="007C19FD"/>
    <w:rPr>
      <w:sz w:val="18"/>
      <w:szCs w:val="18"/>
    </w:rPr>
  </w:style>
  <w:style w:type="character" w:customStyle="1" w:styleId="2Char">
    <w:name w:val="标题 2 Char"/>
    <w:aliases w:val="标题 2（内置） Char,H2 Char,Heading 2 Hidden Char,Heading 2 CCBS Char"/>
    <w:basedOn w:val="a1"/>
    <w:link w:val="20"/>
    <w:uiPriority w:val="9"/>
    <w:rsid w:val="007C19FD"/>
    <w:rPr>
      <w:rFonts w:ascii="Arial" w:eastAsia="黑体" w:hAnsi="Arial" w:cs="Times New Roman"/>
      <w:b/>
      <w:kern w:val="0"/>
      <w:sz w:val="32"/>
      <w:szCs w:val="20"/>
      <w:lang/>
    </w:rPr>
  </w:style>
  <w:style w:type="character" w:styleId="aa">
    <w:name w:val="annotation reference"/>
    <w:qFormat/>
    <w:rsid w:val="007C19FD"/>
    <w:rPr>
      <w:sz w:val="21"/>
      <w:szCs w:val="21"/>
    </w:rPr>
  </w:style>
  <w:style w:type="paragraph" w:styleId="ab">
    <w:name w:val="annotation text"/>
    <w:basedOn w:val="a0"/>
    <w:link w:val="Char2"/>
    <w:qFormat/>
    <w:rsid w:val="007C19FD"/>
    <w:pPr>
      <w:jc w:val="left"/>
    </w:pPr>
    <w:rPr>
      <w:rFonts w:ascii="Times New Roman" w:eastAsia="宋体" w:hAnsi="Times New Roman" w:cs="Times New Roman"/>
      <w:kern w:val="0"/>
      <w:sz w:val="20"/>
      <w:szCs w:val="24"/>
      <w:lang/>
    </w:rPr>
  </w:style>
  <w:style w:type="character" w:customStyle="1" w:styleId="Char2">
    <w:name w:val="批注文字 Char"/>
    <w:basedOn w:val="a1"/>
    <w:link w:val="ab"/>
    <w:rsid w:val="007C19FD"/>
    <w:rPr>
      <w:rFonts w:ascii="Times New Roman" w:eastAsia="宋体" w:hAnsi="Times New Roman" w:cs="Times New Roman"/>
      <w:kern w:val="0"/>
      <w:sz w:val="20"/>
      <w:szCs w:val="24"/>
      <w:lang/>
    </w:rPr>
  </w:style>
  <w:style w:type="paragraph" w:styleId="ac">
    <w:name w:val="Revision"/>
    <w:hidden/>
    <w:uiPriority w:val="99"/>
    <w:semiHidden/>
    <w:rsid w:val="007C19FD"/>
  </w:style>
  <w:style w:type="paragraph" w:styleId="ad">
    <w:name w:val="caption"/>
    <w:basedOn w:val="a0"/>
    <w:next w:val="a0"/>
    <w:unhideWhenUsed/>
    <w:qFormat/>
    <w:rsid w:val="00827C59"/>
    <w:pPr>
      <w:spacing w:line="360" w:lineRule="auto"/>
      <w:ind w:firstLineChars="200" w:firstLine="200"/>
    </w:pPr>
    <w:rPr>
      <w:rFonts w:ascii="Cambria" w:eastAsia="黑体" w:hAnsi="Cambria" w:cs="Times New Roman"/>
      <w:sz w:val="20"/>
      <w:szCs w:val="20"/>
    </w:rPr>
  </w:style>
  <w:style w:type="paragraph" w:styleId="ae">
    <w:name w:val="annotation subject"/>
    <w:basedOn w:val="ab"/>
    <w:next w:val="ab"/>
    <w:link w:val="Char3"/>
    <w:unhideWhenUsed/>
    <w:rsid w:val="00321E56"/>
    <w:rPr>
      <w:rFonts w:asciiTheme="minorHAnsi" w:eastAsiaTheme="minorEastAsia" w:hAnsiTheme="minorHAnsi" w:cstheme="minorBidi"/>
      <w:b/>
      <w:bCs/>
      <w:kern w:val="2"/>
      <w:sz w:val="21"/>
      <w:szCs w:val="22"/>
      <w:lang w:val="en-US" w:eastAsia="zh-CN"/>
    </w:rPr>
  </w:style>
  <w:style w:type="character" w:customStyle="1" w:styleId="Char3">
    <w:name w:val="批注主题 Char"/>
    <w:basedOn w:val="Char2"/>
    <w:link w:val="ae"/>
    <w:rsid w:val="00321E56"/>
    <w:rPr>
      <w:rFonts w:ascii="Times New Roman" w:eastAsia="宋体" w:hAnsi="Times New Roman" w:cs="Times New Roman"/>
      <w:b/>
      <w:bCs/>
      <w:kern w:val="0"/>
      <w:sz w:val="20"/>
      <w:szCs w:val="24"/>
      <w:lang/>
    </w:rPr>
  </w:style>
  <w:style w:type="paragraph" w:styleId="af">
    <w:name w:val="List Paragraph"/>
    <w:basedOn w:val="a0"/>
    <w:uiPriority w:val="34"/>
    <w:qFormat/>
    <w:rsid w:val="00232C6E"/>
    <w:pPr>
      <w:ind w:firstLineChars="200" w:firstLine="420"/>
    </w:pPr>
  </w:style>
  <w:style w:type="table" w:styleId="af0">
    <w:name w:val="Table Grid"/>
    <w:basedOn w:val="a2"/>
    <w:uiPriority w:val="99"/>
    <w:rsid w:val="00232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1"/>
    <w:rsid w:val="00382C10"/>
    <w:rPr>
      <w:rFonts w:ascii="宋体" w:eastAsia="黑体" w:hAnsi="Times New Roman" w:cs="Times New Roman"/>
      <w:kern w:val="0"/>
      <w:sz w:val="24"/>
      <w:szCs w:val="20"/>
      <w:lang/>
    </w:rPr>
  </w:style>
  <w:style w:type="character" w:customStyle="1" w:styleId="3Char">
    <w:name w:val="标题 3 Char"/>
    <w:aliases w:val="Heading 3 - old Char,H3 Char,l3 Char,CT Char,h3 Char,3rd level Char,Level 3 Head Char,level_3 Char,PIM 3 Char,sect1.2.3 Char,Bold Head Char,bh Char,3 Char,heading 3 Char,标题 4.1.1 Char,Fab-3 Char,sect1.2.31 Char,sect1.2.32 Char,sect1.2.311 Char"/>
    <w:basedOn w:val="a1"/>
    <w:link w:val="3"/>
    <w:rsid w:val="00382C10"/>
    <w:rPr>
      <w:rFonts w:ascii="Times New Roman" w:eastAsia="宋体" w:hAnsi="Times New Roman" w:cs="Times New Roman"/>
      <w:b/>
      <w:bCs/>
      <w:kern w:val="0"/>
      <w:sz w:val="20"/>
      <w:szCs w:val="32"/>
      <w:lang/>
    </w:rPr>
  </w:style>
  <w:style w:type="character" w:customStyle="1" w:styleId="4Char">
    <w:name w:val="标题 4 Char"/>
    <w:basedOn w:val="a1"/>
    <w:link w:val="4"/>
    <w:rsid w:val="00382C10"/>
    <w:rPr>
      <w:rFonts w:ascii="Arial" w:eastAsia="黑体" w:hAnsi="Arial" w:cs="Times New Roman"/>
      <w:b/>
      <w:kern w:val="0"/>
      <w:sz w:val="28"/>
      <w:szCs w:val="20"/>
      <w:lang/>
    </w:rPr>
  </w:style>
  <w:style w:type="character" w:customStyle="1" w:styleId="5Char">
    <w:name w:val="标题 5 Char"/>
    <w:basedOn w:val="a1"/>
    <w:link w:val="5"/>
    <w:rsid w:val="00382C10"/>
    <w:rPr>
      <w:rFonts w:ascii="宋体" w:eastAsia="宋体" w:hAnsi="Times New Roman" w:cs="Times New Roman"/>
      <w:b/>
      <w:kern w:val="0"/>
      <w:sz w:val="28"/>
      <w:szCs w:val="20"/>
      <w:lang/>
    </w:rPr>
  </w:style>
  <w:style w:type="character" w:customStyle="1" w:styleId="6Char">
    <w:name w:val="标题 6 Char"/>
    <w:basedOn w:val="a1"/>
    <w:link w:val="6"/>
    <w:rsid w:val="00382C10"/>
    <w:rPr>
      <w:rFonts w:ascii="Arial" w:eastAsia="黑体" w:hAnsi="Arial" w:cs="Times New Roman"/>
      <w:b/>
      <w:kern w:val="0"/>
      <w:sz w:val="24"/>
      <w:szCs w:val="20"/>
      <w:lang/>
    </w:rPr>
  </w:style>
  <w:style w:type="character" w:customStyle="1" w:styleId="7Char">
    <w:name w:val="标题 7 Char"/>
    <w:basedOn w:val="a1"/>
    <w:link w:val="7"/>
    <w:rsid w:val="00382C10"/>
    <w:rPr>
      <w:rFonts w:ascii="宋体" w:eastAsia="宋体" w:hAnsi="Times New Roman" w:cs="Times New Roman"/>
      <w:b/>
      <w:kern w:val="0"/>
      <w:sz w:val="24"/>
      <w:szCs w:val="20"/>
      <w:lang/>
    </w:rPr>
  </w:style>
  <w:style w:type="character" w:customStyle="1" w:styleId="8Char">
    <w:name w:val="标题 8 Char"/>
    <w:basedOn w:val="a1"/>
    <w:link w:val="8"/>
    <w:rsid w:val="00382C10"/>
    <w:rPr>
      <w:rFonts w:ascii="Arial" w:eastAsia="黑体" w:hAnsi="Arial" w:cs="Times New Roman"/>
      <w:kern w:val="0"/>
      <w:sz w:val="24"/>
      <w:szCs w:val="20"/>
      <w:lang/>
    </w:rPr>
  </w:style>
  <w:style w:type="character" w:customStyle="1" w:styleId="9Char">
    <w:name w:val="标题 9 Char"/>
    <w:basedOn w:val="a1"/>
    <w:link w:val="9"/>
    <w:rsid w:val="00382C10"/>
    <w:rPr>
      <w:rFonts w:ascii="Arial" w:eastAsia="黑体" w:hAnsi="Arial" w:cs="Times New Roman"/>
      <w:kern w:val="0"/>
      <w:sz w:val="20"/>
      <w:szCs w:val="20"/>
      <w:lang/>
    </w:rPr>
  </w:style>
  <w:style w:type="paragraph" w:customStyle="1" w:styleId="Char4">
    <w:name w:val="Char"/>
    <w:basedOn w:val="a0"/>
    <w:rsid w:val="00382C10"/>
    <w:pPr>
      <w:widowControl/>
      <w:spacing w:after="160" w:line="240" w:lineRule="exact"/>
      <w:jc w:val="left"/>
    </w:pPr>
    <w:rPr>
      <w:rFonts w:ascii="Verdana" w:eastAsia="宋体" w:hAnsi="Verdana" w:cs="Times New Roman"/>
      <w:kern w:val="0"/>
      <w:sz w:val="20"/>
      <w:szCs w:val="20"/>
      <w:lang w:eastAsia="en-US"/>
    </w:rPr>
  </w:style>
  <w:style w:type="paragraph" w:styleId="af1">
    <w:name w:val="Date"/>
    <w:basedOn w:val="a0"/>
    <w:next w:val="a0"/>
    <w:link w:val="Char5"/>
    <w:rsid w:val="00382C10"/>
    <w:pPr>
      <w:ind w:leftChars="2500" w:left="100"/>
    </w:pPr>
    <w:rPr>
      <w:rFonts w:ascii="宋体" w:eastAsia="宋体" w:hAnsi="宋体" w:cs="Times New Roman"/>
      <w:kern w:val="0"/>
      <w:sz w:val="24"/>
      <w:szCs w:val="21"/>
      <w:lang/>
    </w:rPr>
  </w:style>
  <w:style w:type="character" w:customStyle="1" w:styleId="Char5">
    <w:name w:val="日期 Char"/>
    <w:basedOn w:val="a1"/>
    <w:link w:val="af1"/>
    <w:rsid w:val="00382C10"/>
    <w:rPr>
      <w:rFonts w:ascii="宋体" w:eastAsia="宋体" w:hAnsi="宋体" w:cs="Times New Roman"/>
      <w:kern w:val="0"/>
      <w:sz w:val="24"/>
      <w:szCs w:val="21"/>
      <w:lang/>
    </w:rPr>
  </w:style>
  <w:style w:type="paragraph" w:styleId="af2">
    <w:name w:val="Body Text"/>
    <w:basedOn w:val="a0"/>
    <w:link w:val="Char6"/>
    <w:rsid w:val="00382C10"/>
    <w:rPr>
      <w:rFonts w:ascii="宋体" w:eastAsia="宋体" w:hAnsi="宋体" w:cs="Times New Roman"/>
      <w:kern w:val="0"/>
      <w:sz w:val="24"/>
      <w:szCs w:val="21"/>
      <w:lang/>
    </w:rPr>
  </w:style>
  <w:style w:type="character" w:customStyle="1" w:styleId="Char6">
    <w:name w:val="正文文本 Char"/>
    <w:basedOn w:val="a1"/>
    <w:link w:val="af2"/>
    <w:rsid w:val="00382C10"/>
    <w:rPr>
      <w:rFonts w:ascii="宋体" w:eastAsia="宋体" w:hAnsi="宋体" w:cs="Times New Roman"/>
      <w:kern w:val="0"/>
      <w:sz w:val="24"/>
      <w:szCs w:val="21"/>
      <w:lang/>
    </w:rPr>
  </w:style>
  <w:style w:type="paragraph" w:styleId="af3">
    <w:name w:val="Body Text Indent"/>
    <w:basedOn w:val="a0"/>
    <w:link w:val="Char7"/>
    <w:rsid w:val="00382C10"/>
    <w:pPr>
      <w:ind w:firstLine="540"/>
    </w:pPr>
    <w:rPr>
      <w:rFonts w:ascii="Times New Roman" w:eastAsia="宋体" w:hAnsi="Times New Roman" w:cs="Times New Roman"/>
      <w:kern w:val="0"/>
      <w:sz w:val="24"/>
      <w:szCs w:val="20"/>
      <w:lang/>
    </w:rPr>
  </w:style>
  <w:style w:type="character" w:customStyle="1" w:styleId="Char7">
    <w:name w:val="正文文本缩进 Char"/>
    <w:basedOn w:val="a1"/>
    <w:link w:val="af3"/>
    <w:rsid w:val="00382C10"/>
    <w:rPr>
      <w:rFonts w:ascii="Times New Roman" w:eastAsia="宋体" w:hAnsi="Times New Roman" w:cs="Times New Roman"/>
      <w:kern w:val="0"/>
      <w:sz w:val="24"/>
      <w:szCs w:val="20"/>
      <w:lang/>
    </w:rPr>
  </w:style>
  <w:style w:type="paragraph" w:styleId="21">
    <w:name w:val="Body Text 2"/>
    <w:basedOn w:val="a0"/>
    <w:link w:val="2Char0"/>
    <w:rsid w:val="00382C10"/>
    <w:rPr>
      <w:rFonts w:ascii="Times New Roman" w:eastAsia="宋体" w:hAnsi="Times New Roman" w:cs="Times New Roman"/>
      <w:kern w:val="0"/>
      <w:sz w:val="28"/>
      <w:szCs w:val="20"/>
      <w:lang/>
    </w:rPr>
  </w:style>
  <w:style w:type="character" w:customStyle="1" w:styleId="2Char0">
    <w:name w:val="正文文本 2 Char"/>
    <w:basedOn w:val="a1"/>
    <w:link w:val="21"/>
    <w:rsid w:val="00382C10"/>
    <w:rPr>
      <w:rFonts w:ascii="Times New Roman" w:eastAsia="宋体" w:hAnsi="Times New Roman" w:cs="Times New Roman"/>
      <w:kern w:val="0"/>
      <w:sz w:val="28"/>
      <w:szCs w:val="20"/>
      <w:lang/>
    </w:rPr>
  </w:style>
  <w:style w:type="character" w:customStyle="1" w:styleId="tt11">
    <w:name w:val="tt11"/>
    <w:rsid w:val="00382C10"/>
    <w:rPr>
      <w:spacing w:val="400"/>
      <w:sz w:val="22"/>
      <w:szCs w:val="22"/>
    </w:rPr>
  </w:style>
  <w:style w:type="character" w:styleId="af4">
    <w:name w:val="FollowedHyperlink"/>
    <w:rsid w:val="00382C10"/>
    <w:rPr>
      <w:color w:val="800080"/>
      <w:u w:val="single"/>
    </w:rPr>
  </w:style>
  <w:style w:type="paragraph" w:styleId="22">
    <w:name w:val="Body Text Indent 2"/>
    <w:basedOn w:val="a0"/>
    <w:link w:val="2Char1"/>
    <w:rsid w:val="00382C10"/>
    <w:pPr>
      <w:tabs>
        <w:tab w:val="left" w:pos="1110"/>
      </w:tabs>
      <w:spacing w:line="360" w:lineRule="auto"/>
      <w:ind w:firstLineChars="200" w:firstLine="420"/>
    </w:pPr>
    <w:rPr>
      <w:rFonts w:ascii="宋体" w:eastAsia="宋体" w:hAnsi="宋体" w:cs="Times New Roman"/>
      <w:color w:val="FF0000"/>
      <w:kern w:val="0"/>
      <w:sz w:val="20"/>
      <w:szCs w:val="24"/>
      <w:lang/>
    </w:rPr>
  </w:style>
  <w:style w:type="character" w:customStyle="1" w:styleId="2Char1">
    <w:name w:val="正文文本缩进 2 Char"/>
    <w:basedOn w:val="a1"/>
    <w:link w:val="22"/>
    <w:rsid w:val="00382C10"/>
    <w:rPr>
      <w:rFonts w:ascii="宋体" w:eastAsia="宋体" w:hAnsi="宋体" w:cs="Times New Roman"/>
      <w:color w:val="FF0000"/>
      <w:kern w:val="0"/>
      <w:sz w:val="20"/>
      <w:szCs w:val="24"/>
      <w:lang/>
    </w:rPr>
  </w:style>
  <w:style w:type="character" w:customStyle="1" w:styleId="c">
    <w:name w:val="c"/>
    <w:basedOn w:val="a1"/>
    <w:rsid w:val="00382C10"/>
  </w:style>
  <w:style w:type="paragraph" w:styleId="30">
    <w:name w:val="Body Text Indent 3"/>
    <w:basedOn w:val="a0"/>
    <w:link w:val="3Char0"/>
    <w:rsid w:val="00382C10"/>
    <w:pPr>
      <w:spacing w:line="360" w:lineRule="auto"/>
      <w:ind w:firstLine="425"/>
    </w:pPr>
    <w:rPr>
      <w:rFonts w:ascii="宋体" w:eastAsia="宋体" w:hAnsi="Times New Roman" w:cs="Times New Roman"/>
      <w:kern w:val="0"/>
      <w:sz w:val="20"/>
      <w:szCs w:val="24"/>
      <w:lang/>
    </w:rPr>
  </w:style>
  <w:style w:type="character" w:customStyle="1" w:styleId="3Char0">
    <w:name w:val="正文文本缩进 3 Char"/>
    <w:basedOn w:val="a1"/>
    <w:link w:val="30"/>
    <w:rsid w:val="00382C10"/>
    <w:rPr>
      <w:rFonts w:ascii="宋体" w:eastAsia="宋体" w:hAnsi="Times New Roman" w:cs="Times New Roman"/>
      <w:kern w:val="0"/>
      <w:sz w:val="20"/>
      <w:szCs w:val="24"/>
      <w:lang/>
    </w:rPr>
  </w:style>
  <w:style w:type="paragraph" w:styleId="af5">
    <w:name w:val="Normal (Web)"/>
    <w:basedOn w:val="a0"/>
    <w:rsid w:val="00382C10"/>
    <w:pPr>
      <w:widowControl/>
      <w:spacing w:before="100" w:beforeAutospacing="1" w:after="100" w:afterAutospacing="1"/>
      <w:jc w:val="left"/>
    </w:pPr>
    <w:rPr>
      <w:rFonts w:ascii="宋体" w:eastAsia="宋体" w:hAnsi="宋体" w:cs="Times New Roman"/>
      <w:kern w:val="0"/>
      <w:sz w:val="24"/>
      <w:szCs w:val="24"/>
    </w:rPr>
  </w:style>
  <w:style w:type="paragraph" w:styleId="12">
    <w:name w:val="toc 1"/>
    <w:basedOn w:val="a0"/>
    <w:next w:val="a0"/>
    <w:autoRedefine/>
    <w:uiPriority w:val="39"/>
    <w:rsid w:val="00382C10"/>
    <w:pPr>
      <w:tabs>
        <w:tab w:val="right" w:leader="dot" w:pos="8295"/>
      </w:tabs>
      <w:snapToGrid w:val="0"/>
      <w:spacing w:line="420" w:lineRule="auto"/>
    </w:pPr>
    <w:rPr>
      <w:rFonts w:ascii="宋体" w:eastAsia="宋体" w:hAnsi="宋体" w:cs="Times New Roman"/>
      <w:caps/>
      <w:sz w:val="24"/>
      <w:szCs w:val="24"/>
    </w:rPr>
  </w:style>
  <w:style w:type="character" w:customStyle="1" w:styleId="read">
    <w:name w:val="read"/>
    <w:basedOn w:val="a1"/>
    <w:rsid w:val="00382C10"/>
  </w:style>
  <w:style w:type="character" w:customStyle="1" w:styleId="read1">
    <w:name w:val="read1"/>
    <w:rsid w:val="00382C10"/>
    <w:rPr>
      <w:rFonts w:hint="default"/>
      <w:strike w:val="0"/>
      <w:dstrike w:val="0"/>
      <w:color w:val="000000"/>
      <w:spacing w:val="450"/>
      <w:u w:val="none"/>
      <w:effect w:val="none"/>
    </w:rPr>
  </w:style>
  <w:style w:type="paragraph" w:customStyle="1" w:styleId="2">
    <w:name w:val="列表2"/>
    <w:basedOn w:val="a0"/>
    <w:next w:val="af6"/>
    <w:rsid w:val="00382C10"/>
    <w:pPr>
      <w:numPr>
        <w:numId w:val="3"/>
      </w:numPr>
      <w:spacing w:line="360" w:lineRule="auto"/>
    </w:pPr>
    <w:rPr>
      <w:rFonts w:ascii="宋体" w:eastAsia="宋体" w:hAnsi="Times New Roman" w:cs="Times New Roman"/>
      <w:szCs w:val="20"/>
    </w:rPr>
  </w:style>
  <w:style w:type="paragraph" w:styleId="af6">
    <w:name w:val="Title"/>
    <w:basedOn w:val="a0"/>
    <w:link w:val="Char8"/>
    <w:qFormat/>
    <w:rsid w:val="00382C10"/>
    <w:pPr>
      <w:autoSpaceDE w:val="0"/>
      <w:autoSpaceDN w:val="0"/>
      <w:adjustRightInd w:val="0"/>
      <w:spacing w:before="240" w:after="60"/>
      <w:jc w:val="center"/>
      <w:textAlignment w:val="baseline"/>
      <w:outlineLvl w:val="0"/>
    </w:pPr>
    <w:rPr>
      <w:rFonts w:ascii="Arial" w:eastAsia="宋体" w:hAnsi="Arial" w:cs="Times New Roman"/>
      <w:b/>
      <w:bCs/>
      <w:kern w:val="0"/>
      <w:sz w:val="32"/>
      <w:szCs w:val="32"/>
      <w:lang/>
    </w:rPr>
  </w:style>
  <w:style w:type="character" w:customStyle="1" w:styleId="Char8">
    <w:name w:val="标题 Char"/>
    <w:basedOn w:val="a1"/>
    <w:link w:val="af6"/>
    <w:rsid w:val="00382C10"/>
    <w:rPr>
      <w:rFonts w:ascii="Arial" w:eastAsia="宋体" w:hAnsi="Arial" w:cs="Times New Roman"/>
      <w:b/>
      <w:bCs/>
      <w:kern w:val="0"/>
      <w:sz w:val="32"/>
      <w:szCs w:val="32"/>
      <w:lang/>
    </w:rPr>
  </w:style>
  <w:style w:type="paragraph" w:customStyle="1" w:styleId="1">
    <w:name w:val="列表1"/>
    <w:basedOn w:val="a0"/>
    <w:next w:val="a0"/>
    <w:rsid w:val="00382C10"/>
    <w:pPr>
      <w:numPr>
        <w:numId w:val="2"/>
      </w:numPr>
      <w:spacing w:line="360" w:lineRule="auto"/>
    </w:pPr>
    <w:rPr>
      <w:rFonts w:ascii="Times New Roman" w:eastAsia="宋体" w:hAnsi="Times New Roman" w:cs="Times New Roman"/>
      <w:szCs w:val="20"/>
    </w:rPr>
  </w:style>
  <w:style w:type="character" w:customStyle="1" w:styleId="font21">
    <w:name w:val="font21"/>
    <w:rsid w:val="00382C10"/>
    <w:rPr>
      <w:color w:val="CC6600"/>
      <w:sz w:val="20"/>
      <w:szCs w:val="20"/>
    </w:rPr>
  </w:style>
  <w:style w:type="character" w:customStyle="1" w:styleId="big1">
    <w:name w:val="big1"/>
    <w:rsid w:val="00382C10"/>
    <w:rPr>
      <w:spacing w:val="360"/>
      <w:sz w:val="25"/>
      <w:szCs w:val="25"/>
    </w:rPr>
  </w:style>
  <w:style w:type="paragraph" w:customStyle="1" w:styleId="content">
    <w:name w:val="content"/>
    <w:basedOn w:val="a0"/>
    <w:rsid w:val="00382C10"/>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styleId="af7">
    <w:name w:val="Plain Text"/>
    <w:basedOn w:val="a0"/>
    <w:link w:val="Char9"/>
    <w:rsid w:val="00382C10"/>
    <w:pPr>
      <w:widowControl/>
      <w:spacing w:before="100" w:beforeAutospacing="1" w:after="100" w:afterAutospacing="1"/>
      <w:jc w:val="left"/>
    </w:pPr>
    <w:rPr>
      <w:rFonts w:ascii="Arial Unicode MS" w:eastAsia="Arial Unicode MS" w:hAnsi="Arial Unicode MS" w:cs="Times New Roman"/>
      <w:kern w:val="0"/>
      <w:sz w:val="24"/>
      <w:szCs w:val="24"/>
      <w:lang/>
    </w:rPr>
  </w:style>
  <w:style w:type="character" w:customStyle="1" w:styleId="Char9">
    <w:name w:val="纯文本 Char"/>
    <w:basedOn w:val="a1"/>
    <w:link w:val="af7"/>
    <w:rsid w:val="00382C10"/>
    <w:rPr>
      <w:rFonts w:ascii="Arial Unicode MS" w:eastAsia="Arial Unicode MS" w:hAnsi="Arial Unicode MS" w:cs="Times New Roman"/>
      <w:kern w:val="0"/>
      <w:sz w:val="24"/>
      <w:szCs w:val="24"/>
      <w:lang/>
    </w:rPr>
  </w:style>
  <w:style w:type="paragraph" w:styleId="af8">
    <w:name w:val="List Bullet"/>
    <w:basedOn w:val="a0"/>
    <w:autoRedefine/>
    <w:rsid w:val="00382C10"/>
    <w:pPr>
      <w:tabs>
        <w:tab w:val="num" w:pos="360"/>
      </w:tabs>
      <w:autoSpaceDE w:val="0"/>
      <w:autoSpaceDN w:val="0"/>
      <w:adjustRightInd w:val="0"/>
      <w:spacing w:after="120"/>
      <w:ind w:left="360" w:hangingChars="200" w:hanging="360"/>
      <w:textAlignment w:val="baseline"/>
    </w:pPr>
    <w:rPr>
      <w:rFonts w:ascii="宋体" w:eastAsia="宋体" w:hAnsi="Times New Roman" w:cs="Times New Roman"/>
      <w:kern w:val="0"/>
      <w:sz w:val="28"/>
      <w:szCs w:val="20"/>
    </w:rPr>
  </w:style>
  <w:style w:type="paragraph" w:customStyle="1" w:styleId="2211">
    <w:name w:val="样式 标题 2 + 首行缩进:  2 字符 段前: 1 行 段后: 1 行"/>
    <w:basedOn w:val="20"/>
    <w:rsid w:val="00382C10"/>
    <w:pPr>
      <w:tabs>
        <w:tab w:val="num"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0"/>
    <w:rsid w:val="00382C10"/>
    <w:pPr>
      <w:numPr>
        <w:numId w:val="4"/>
      </w:numPr>
      <w:tabs>
        <w:tab w:val="clear" w:pos="3243"/>
      </w:tabs>
      <w:spacing w:before="100" w:beforeAutospacing="1" w:after="120" w:afterAutospacing="1" w:line="360" w:lineRule="auto"/>
      <w:ind w:leftChars="200" w:left="420" w:firstLine="0"/>
    </w:pPr>
    <w:rPr>
      <w:rFonts w:ascii="Times New Roman" w:eastAsia="宋体" w:hAnsi="Times New Roman" w:cs="Times New Roman"/>
      <w:szCs w:val="24"/>
    </w:rPr>
  </w:style>
  <w:style w:type="paragraph" w:customStyle="1" w:styleId="15">
    <w:name w:val="样式 宋体 四号 行距: 1.5 倍行距"/>
    <w:basedOn w:val="a0"/>
    <w:rsid w:val="00382C10"/>
    <w:pPr>
      <w:spacing w:line="360" w:lineRule="auto"/>
    </w:pPr>
    <w:rPr>
      <w:rFonts w:ascii="宋体" w:eastAsia="宋体" w:hAnsi="宋体" w:cs="Times New Roman"/>
      <w:sz w:val="24"/>
      <w:szCs w:val="20"/>
    </w:rPr>
  </w:style>
  <w:style w:type="paragraph" w:customStyle="1" w:styleId="af9">
    <w:name w:val="正文所"/>
    <w:basedOn w:val="a0"/>
    <w:rsid w:val="00382C10"/>
    <w:pPr>
      <w:spacing w:line="360" w:lineRule="auto"/>
      <w:ind w:firstLineChars="200" w:firstLine="420"/>
    </w:pPr>
    <w:rPr>
      <w:rFonts w:ascii="宋体" w:eastAsia="宋体" w:hAnsi="Times New Roman" w:cs="Times New Roman"/>
      <w:szCs w:val="20"/>
    </w:rPr>
  </w:style>
  <w:style w:type="paragraph" w:customStyle="1" w:styleId="afa">
    <w:name w:val="正文正文"/>
    <w:basedOn w:val="a0"/>
    <w:rsid w:val="00382C10"/>
    <w:pPr>
      <w:spacing w:afterLines="25" w:line="360" w:lineRule="auto"/>
      <w:ind w:firstLineChars="200" w:firstLine="200"/>
    </w:pPr>
    <w:rPr>
      <w:rFonts w:ascii="Times New Roman" w:eastAsia="宋体" w:hAnsi="Times New Roman" w:cs="Times New Roman"/>
      <w:sz w:val="24"/>
      <w:szCs w:val="24"/>
    </w:rPr>
  </w:style>
  <w:style w:type="paragraph" w:customStyle="1" w:styleId="CharCharCharChar">
    <w:name w:val="Char Char Char Char"/>
    <w:basedOn w:val="a0"/>
    <w:autoRedefine/>
    <w:rsid w:val="00382C10"/>
    <w:pPr>
      <w:tabs>
        <w:tab w:val="num" w:pos="360"/>
      </w:tabs>
    </w:pPr>
    <w:rPr>
      <w:rFonts w:ascii="Times New Roman" w:eastAsia="宋体" w:hAnsi="Times New Roman" w:cs="Times New Roman"/>
      <w:sz w:val="24"/>
      <w:szCs w:val="24"/>
    </w:rPr>
  </w:style>
  <w:style w:type="paragraph" w:styleId="afb">
    <w:name w:val="footnote text"/>
    <w:basedOn w:val="a0"/>
    <w:link w:val="Chara"/>
    <w:rsid w:val="00382C10"/>
    <w:pPr>
      <w:snapToGrid w:val="0"/>
      <w:jc w:val="left"/>
    </w:pPr>
    <w:rPr>
      <w:rFonts w:ascii="Times New Roman" w:eastAsia="宋体" w:hAnsi="Times New Roman" w:cs="Times New Roman"/>
      <w:kern w:val="0"/>
      <w:sz w:val="18"/>
      <w:szCs w:val="18"/>
      <w:lang/>
    </w:rPr>
  </w:style>
  <w:style w:type="character" w:customStyle="1" w:styleId="Chara">
    <w:name w:val="脚注文本 Char"/>
    <w:basedOn w:val="a1"/>
    <w:link w:val="afb"/>
    <w:rsid w:val="00382C10"/>
    <w:rPr>
      <w:rFonts w:ascii="Times New Roman" w:eastAsia="宋体" w:hAnsi="Times New Roman" w:cs="Times New Roman"/>
      <w:kern w:val="0"/>
      <w:sz w:val="18"/>
      <w:szCs w:val="18"/>
      <w:lang/>
    </w:rPr>
  </w:style>
  <w:style w:type="character" w:styleId="afc">
    <w:name w:val="footnote reference"/>
    <w:rsid w:val="00382C10"/>
    <w:rPr>
      <w:vertAlign w:val="superscript"/>
    </w:rPr>
  </w:style>
  <w:style w:type="paragraph" w:customStyle="1" w:styleId="Char20">
    <w:name w:val="Char2"/>
    <w:basedOn w:val="a0"/>
    <w:rsid w:val="00382C10"/>
    <w:rPr>
      <w:rFonts w:ascii="Times New Roman" w:eastAsia="宋体" w:hAnsi="Times New Roman" w:cs="Times New Roman"/>
      <w:szCs w:val="24"/>
    </w:rPr>
  </w:style>
  <w:style w:type="paragraph" w:customStyle="1" w:styleId="Char1CharCharCharChar">
    <w:name w:val="Char1 Char Char Char Char"/>
    <w:basedOn w:val="a0"/>
    <w:rsid w:val="00382C10"/>
    <w:pPr>
      <w:widowControl/>
      <w:spacing w:after="160" w:line="240" w:lineRule="exact"/>
      <w:jc w:val="left"/>
    </w:pPr>
    <w:rPr>
      <w:rFonts w:ascii="Verdana" w:eastAsia="宋体" w:hAnsi="Verdana" w:cs="Verdana"/>
      <w:kern w:val="0"/>
      <w:sz w:val="20"/>
      <w:szCs w:val="20"/>
      <w:lang w:eastAsia="en-US"/>
    </w:rPr>
  </w:style>
  <w:style w:type="paragraph" w:customStyle="1" w:styleId="ParaChar">
    <w:name w:val="默认段落字体 Para Char"/>
    <w:basedOn w:val="a0"/>
    <w:autoRedefine/>
    <w:rsid w:val="00382C10"/>
    <w:pPr>
      <w:tabs>
        <w:tab w:val="num" w:pos="757"/>
      </w:tabs>
      <w:ind w:firstLine="397"/>
    </w:pPr>
    <w:rPr>
      <w:rFonts w:ascii="Times New Roman" w:eastAsia="宋体" w:hAnsi="Times New Roman" w:cs="Times New Roman"/>
      <w:sz w:val="24"/>
      <w:szCs w:val="24"/>
    </w:rPr>
  </w:style>
  <w:style w:type="character" w:customStyle="1" w:styleId="msoins0">
    <w:name w:val="msoins"/>
    <w:basedOn w:val="a1"/>
    <w:rsid w:val="00382C10"/>
  </w:style>
  <w:style w:type="character" w:customStyle="1" w:styleId="unnamed11">
    <w:name w:val="unnamed11"/>
    <w:rsid w:val="00382C10"/>
    <w:rPr>
      <w:rFonts w:ascii="宋体" w:eastAsia="宋体" w:hAnsi="宋体" w:hint="eastAsia"/>
      <w:sz w:val="18"/>
      <w:szCs w:val="18"/>
    </w:rPr>
  </w:style>
  <w:style w:type="paragraph" w:styleId="afd">
    <w:name w:val="Body Text First Indent"/>
    <w:basedOn w:val="af2"/>
    <w:link w:val="Charb"/>
    <w:rsid w:val="00382C10"/>
    <w:pPr>
      <w:spacing w:after="120"/>
      <w:ind w:firstLineChars="100" w:firstLine="420"/>
    </w:pPr>
    <w:rPr>
      <w:rFonts w:ascii="Times New Roman" w:hAnsi="Times New Roman"/>
      <w:szCs w:val="24"/>
    </w:rPr>
  </w:style>
  <w:style w:type="character" w:customStyle="1" w:styleId="Charb">
    <w:name w:val="正文首行缩进 Char"/>
    <w:basedOn w:val="Char6"/>
    <w:link w:val="afd"/>
    <w:rsid w:val="00382C10"/>
    <w:rPr>
      <w:rFonts w:ascii="Times New Roman" w:eastAsia="宋体" w:hAnsi="Times New Roman" w:cs="Times New Roman"/>
      <w:kern w:val="0"/>
      <w:sz w:val="24"/>
      <w:szCs w:val="24"/>
      <w:lang/>
    </w:rPr>
  </w:style>
  <w:style w:type="paragraph" w:customStyle="1" w:styleId="BS8">
    <w:name w:val="BS标题8"/>
    <w:basedOn w:val="20"/>
    <w:link w:val="BS8Char"/>
    <w:autoRedefine/>
    <w:rsid w:val="00382C10"/>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character" w:customStyle="1" w:styleId="BS8Char">
    <w:name w:val="BS标题8 Char"/>
    <w:link w:val="BS8"/>
    <w:rsid w:val="00382C10"/>
    <w:rPr>
      <w:rFonts w:ascii="Times New Roman" w:eastAsia="宋体" w:hAnsi="Times New Roman" w:cs="Times New Roman"/>
      <w:kern w:val="0"/>
      <w:sz w:val="20"/>
      <w:szCs w:val="32"/>
      <w:lang/>
    </w:rPr>
  </w:style>
  <w:style w:type="paragraph" w:styleId="23">
    <w:name w:val="toc 2"/>
    <w:basedOn w:val="a0"/>
    <w:next w:val="a0"/>
    <w:autoRedefine/>
    <w:rsid w:val="00382C10"/>
    <w:pPr>
      <w:spacing w:after="120" w:line="360" w:lineRule="auto"/>
      <w:ind w:left="420" w:firstLine="480"/>
    </w:pPr>
    <w:rPr>
      <w:rFonts w:ascii="宋体" w:eastAsia="宋体" w:hAnsi="宋体" w:cs="Arial"/>
      <w:bCs/>
      <w:color w:val="000000"/>
      <w:kern w:val="0"/>
      <w:szCs w:val="21"/>
      <w:lang w:val="zh-CN"/>
    </w:rPr>
  </w:style>
  <w:style w:type="paragraph" w:styleId="31">
    <w:name w:val="toc 3"/>
    <w:basedOn w:val="a0"/>
    <w:next w:val="a0"/>
    <w:autoRedefine/>
    <w:rsid w:val="00382C10"/>
    <w:pPr>
      <w:spacing w:after="120" w:line="360" w:lineRule="auto"/>
      <w:ind w:left="840" w:firstLine="480"/>
    </w:pPr>
    <w:rPr>
      <w:rFonts w:ascii="宋体" w:eastAsia="宋体" w:hAnsi="宋体" w:cs="Arial"/>
      <w:bCs/>
      <w:color w:val="000000"/>
      <w:kern w:val="0"/>
      <w:szCs w:val="21"/>
      <w:lang w:val="zh-CN"/>
    </w:rPr>
  </w:style>
  <w:style w:type="paragraph" w:styleId="40">
    <w:name w:val="toc 4"/>
    <w:basedOn w:val="a0"/>
    <w:next w:val="a0"/>
    <w:autoRedefine/>
    <w:rsid w:val="00382C10"/>
    <w:pPr>
      <w:spacing w:after="120" w:line="360" w:lineRule="auto"/>
      <w:ind w:left="1260" w:firstLine="480"/>
    </w:pPr>
    <w:rPr>
      <w:rFonts w:ascii="宋体" w:eastAsia="宋体" w:hAnsi="宋体" w:cs="Arial"/>
      <w:bCs/>
      <w:color w:val="000000"/>
      <w:kern w:val="0"/>
      <w:szCs w:val="21"/>
      <w:lang w:val="zh-CN"/>
    </w:rPr>
  </w:style>
  <w:style w:type="paragraph" w:styleId="50">
    <w:name w:val="toc 5"/>
    <w:basedOn w:val="a0"/>
    <w:next w:val="a0"/>
    <w:autoRedefine/>
    <w:rsid w:val="00382C10"/>
    <w:pPr>
      <w:spacing w:after="120" w:line="360" w:lineRule="auto"/>
      <w:ind w:left="1680" w:firstLine="480"/>
    </w:pPr>
    <w:rPr>
      <w:rFonts w:ascii="宋体" w:eastAsia="宋体" w:hAnsi="宋体" w:cs="Arial"/>
      <w:bCs/>
      <w:color w:val="000000"/>
      <w:kern w:val="0"/>
      <w:szCs w:val="21"/>
      <w:lang w:val="zh-CN"/>
    </w:rPr>
  </w:style>
  <w:style w:type="paragraph" w:styleId="60">
    <w:name w:val="toc 6"/>
    <w:basedOn w:val="a0"/>
    <w:next w:val="a0"/>
    <w:autoRedefine/>
    <w:rsid w:val="00382C10"/>
    <w:pPr>
      <w:spacing w:after="120" w:line="360" w:lineRule="auto"/>
      <w:ind w:left="2100" w:firstLine="480"/>
    </w:pPr>
    <w:rPr>
      <w:rFonts w:ascii="宋体" w:eastAsia="宋体" w:hAnsi="宋体" w:cs="Arial"/>
      <w:bCs/>
      <w:color w:val="000000"/>
      <w:kern w:val="0"/>
      <w:szCs w:val="21"/>
      <w:lang w:val="zh-CN"/>
    </w:rPr>
  </w:style>
  <w:style w:type="paragraph" w:styleId="70">
    <w:name w:val="toc 7"/>
    <w:basedOn w:val="a0"/>
    <w:next w:val="a0"/>
    <w:autoRedefine/>
    <w:rsid w:val="00382C10"/>
    <w:pPr>
      <w:spacing w:after="120" w:line="360" w:lineRule="auto"/>
      <w:ind w:left="2520" w:firstLine="480"/>
    </w:pPr>
    <w:rPr>
      <w:rFonts w:ascii="宋体" w:eastAsia="宋体" w:hAnsi="宋体" w:cs="Arial"/>
      <w:bCs/>
      <w:color w:val="000000"/>
      <w:kern w:val="0"/>
      <w:szCs w:val="21"/>
      <w:lang w:val="zh-CN"/>
    </w:rPr>
  </w:style>
  <w:style w:type="paragraph" w:styleId="80">
    <w:name w:val="toc 8"/>
    <w:basedOn w:val="a0"/>
    <w:next w:val="a0"/>
    <w:autoRedefine/>
    <w:rsid w:val="00382C10"/>
    <w:pPr>
      <w:spacing w:after="120" w:line="360" w:lineRule="auto"/>
      <w:ind w:left="2940" w:firstLine="480"/>
    </w:pPr>
    <w:rPr>
      <w:rFonts w:ascii="宋体" w:eastAsia="宋体" w:hAnsi="宋体" w:cs="Arial"/>
      <w:bCs/>
      <w:color w:val="000000"/>
      <w:kern w:val="0"/>
      <w:szCs w:val="21"/>
      <w:lang w:val="zh-CN"/>
    </w:rPr>
  </w:style>
  <w:style w:type="paragraph" w:styleId="90">
    <w:name w:val="toc 9"/>
    <w:basedOn w:val="a0"/>
    <w:next w:val="a0"/>
    <w:autoRedefine/>
    <w:rsid w:val="00382C10"/>
    <w:pPr>
      <w:spacing w:after="120" w:line="360" w:lineRule="auto"/>
      <w:ind w:left="3360" w:firstLine="480"/>
    </w:pPr>
    <w:rPr>
      <w:rFonts w:ascii="宋体" w:eastAsia="宋体" w:hAnsi="宋体" w:cs="Arial"/>
      <w:bCs/>
      <w:color w:val="000000"/>
      <w:kern w:val="0"/>
      <w:szCs w:val="21"/>
      <w:lang w:val="zh-CN"/>
    </w:rPr>
  </w:style>
  <w:style w:type="paragraph" w:styleId="afe">
    <w:name w:val="Document Map"/>
    <w:basedOn w:val="a0"/>
    <w:link w:val="Charc"/>
    <w:rsid w:val="00382C10"/>
    <w:pPr>
      <w:shd w:val="clear" w:color="auto" w:fill="000080"/>
      <w:spacing w:after="120" w:line="360" w:lineRule="auto"/>
      <w:ind w:firstLine="480"/>
    </w:pPr>
    <w:rPr>
      <w:rFonts w:ascii="宋体" w:eastAsia="宋体" w:hAnsi="宋体" w:cs="Times New Roman"/>
      <w:bCs/>
      <w:color w:val="000000"/>
      <w:kern w:val="0"/>
      <w:sz w:val="20"/>
      <w:szCs w:val="21"/>
      <w:lang w:val="zh-CN"/>
    </w:rPr>
  </w:style>
  <w:style w:type="character" w:customStyle="1" w:styleId="Charc">
    <w:name w:val="文档结构图 Char"/>
    <w:basedOn w:val="a1"/>
    <w:link w:val="afe"/>
    <w:rsid w:val="00382C10"/>
    <w:rPr>
      <w:rFonts w:ascii="宋体" w:eastAsia="宋体" w:hAnsi="宋体" w:cs="Times New Roman"/>
      <w:bCs/>
      <w:color w:val="000000"/>
      <w:kern w:val="0"/>
      <w:sz w:val="20"/>
      <w:szCs w:val="21"/>
      <w:shd w:val="clear" w:color="auto" w:fill="000080"/>
      <w:lang w:val="zh-CN"/>
    </w:rPr>
  </w:style>
  <w:style w:type="paragraph" w:customStyle="1" w:styleId="24">
    <w:name w:val="编号正文2"/>
    <w:basedOn w:val="a0"/>
    <w:rsid w:val="00382C10"/>
    <w:pPr>
      <w:autoSpaceDE w:val="0"/>
      <w:autoSpaceDN w:val="0"/>
      <w:adjustRightInd w:val="0"/>
      <w:spacing w:after="120" w:line="300" w:lineRule="auto"/>
      <w:ind w:firstLine="480"/>
      <w:textAlignment w:val="baseline"/>
    </w:pPr>
    <w:rPr>
      <w:rFonts w:ascii="宋体" w:eastAsia="宋体" w:hAnsi="Times New Roman" w:cs="Times New Roman"/>
      <w:color w:val="000000"/>
      <w:kern w:val="0"/>
      <w:szCs w:val="21"/>
      <w:lang w:val="zh-CN"/>
    </w:rPr>
  </w:style>
  <w:style w:type="character" w:styleId="aff">
    <w:name w:val="Strong"/>
    <w:uiPriority w:val="22"/>
    <w:qFormat/>
    <w:rsid w:val="00382C10"/>
    <w:rPr>
      <w:b/>
      <w:bCs/>
    </w:rPr>
  </w:style>
  <w:style w:type="paragraph" w:customStyle="1" w:styleId="a">
    <w:name w:val="项目"/>
    <w:basedOn w:val="4"/>
    <w:rsid w:val="00382C10"/>
    <w:pPr>
      <w:numPr>
        <w:ilvl w:val="3"/>
        <w:numId w:val="5"/>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character" w:customStyle="1" w:styleId="txtcontent11">
    <w:name w:val="txtcontent11"/>
    <w:rsid w:val="00382C10"/>
    <w:rPr>
      <w:rFonts w:ascii="ˎ̥" w:hAnsi="ˎ̥" w:hint="default"/>
      <w:b w:val="0"/>
      <w:bCs w:val="0"/>
      <w:color w:val="000000"/>
      <w:sz w:val="21"/>
      <w:szCs w:val="21"/>
    </w:rPr>
  </w:style>
  <w:style w:type="character" w:customStyle="1" w:styleId="c1">
    <w:name w:val="c1"/>
    <w:rsid w:val="00382C10"/>
    <w:rPr>
      <w:color w:val="000000"/>
      <w:spacing w:val="257"/>
      <w:sz w:val="15"/>
      <w:szCs w:val="15"/>
    </w:rPr>
  </w:style>
  <w:style w:type="paragraph" w:styleId="aff0">
    <w:name w:val="endnote text"/>
    <w:basedOn w:val="a0"/>
    <w:link w:val="Chard"/>
    <w:rsid w:val="00382C10"/>
    <w:pPr>
      <w:snapToGrid w:val="0"/>
      <w:jc w:val="left"/>
    </w:pPr>
    <w:rPr>
      <w:rFonts w:ascii="Times New Roman" w:eastAsia="宋体" w:hAnsi="Times New Roman" w:cs="Times New Roman"/>
      <w:kern w:val="0"/>
      <w:sz w:val="20"/>
      <w:szCs w:val="20"/>
      <w:lang/>
    </w:rPr>
  </w:style>
  <w:style w:type="character" w:customStyle="1" w:styleId="Chard">
    <w:name w:val="尾注文本 Char"/>
    <w:basedOn w:val="a1"/>
    <w:link w:val="aff0"/>
    <w:rsid w:val="00382C10"/>
    <w:rPr>
      <w:rFonts w:ascii="Times New Roman" w:eastAsia="宋体" w:hAnsi="Times New Roman" w:cs="Times New Roman"/>
      <w:kern w:val="0"/>
      <w:sz w:val="20"/>
      <w:szCs w:val="20"/>
      <w:lang/>
    </w:rPr>
  </w:style>
  <w:style w:type="character" w:styleId="aff1">
    <w:name w:val="endnote reference"/>
    <w:rsid w:val="00382C10"/>
    <w:rPr>
      <w:vertAlign w:val="superscript"/>
    </w:rPr>
  </w:style>
  <w:style w:type="paragraph" w:customStyle="1" w:styleId="CharCharCharCharChar1Char">
    <w:name w:val="Char Char Char Char Char1 Char"/>
    <w:basedOn w:val="a0"/>
    <w:rsid w:val="00382C10"/>
    <w:rPr>
      <w:rFonts w:ascii="Times New Roman" w:eastAsia="宋体" w:hAnsi="Times New Roman" w:cs="Times New Roman"/>
      <w:szCs w:val="24"/>
    </w:rPr>
  </w:style>
  <w:style w:type="table" w:styleId="aff2">
    <w:name w:val="Table Theme"/>
    <w:basedOn w:val="a2"/>
    <w:rsid w:val="00382C1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Colorful 1"/>
    <w:basedOn w:val="a2"/>
    <w:rsid w:val="00382C10"/>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CharCharCharChar1">
    <w:name w:val="Char Char Char Char1"/>
    <w:basedOn w:val="a0"/>
    <w:autoRedefine/>
    <w:rsid w:val="00382C10"/>
    <w:pPr>
      <w:tabs>
        <w:tab w:val="num" w:pos="360"/>
      </w:tabs>
      <w:spacing w:before="312" w:after="312" w:line="360" w:lineRule="auto"/>
    </w:pPr>
    <w:rPr>
      <w:rFonts w:ascii="Times New Roman" w:eastAsia="宋体" w:hAnsi="Times New Roman" w:cs="Times New Roman"/>
      <w:sz w:val="24"/>
      <w:szCs w:val="24"/>
    </w:rPr>
  </w:style>
  <w:style w:type="paragraph" w:customStyle="1" w:styleId="14">
    <w:name w:val="列出段落1"/>
    <w:basedOn w:val="a0"/>
    <w:rsid w:val="00382C10"/>
    <w:pPr>
      <w:ind w:firstLineChars="200" w:firstLine="420"/>
    </w:pPr>
    <w:rPr>
      <w:rFonts w:ascii="Calibri" w:eastAsia="宋体" w:hAnsi="Calibri" w:cs="Times New Roman"/>
    </w:rPr>
  </w:style>
  <w:style w:type="paragraph" w:customStyle="1" w:styleId="Char10">
    <w:name w:val="Char1"/>
    <w:basedOn w:val="a0"/>
    <w:autoRedefine/>
    <w:rsid w:val="00382C10"/>
    <w:pPr>
      <w:tabs>
        <w:tab w:val="num" w:pos="360"/>
      </w:tabs>
    </w:pPr>
    <w:rPr>
      <w:rFonts w:ascii="Times New Roman" w:eastAsia="宋体" w:hAnsi="Times New Roman" w:cs="Times New Roman"/>
      <w:sz w:val="24"/>
      <w:szCs w:val="24"/>
    </w:rPr>
  </w:style>
  <w:style w:type="paragraph" w:customStyle="1" w:styleId="ParaCharCharCharCharCharCharChar">
    <w:name w:val="默认段落字体 Para Char Char Char Char Char Char Char"/>
    <w:basedOn w:val="a0"/>
    <w:rsid w:val="00382C10"/>
    <w:pPr>
      <w:widowControl/>
      <w:jc w:val="left"/>
    </w:pPr>
    <w:rPr>
      <w:rFonts w:ascii="Times New Roman" w:eastAsia="宋体" w:hAnsi="Times New Roman" w:cs="Times New Roman"/>
      <w:sz w:val="24"/>
      <w:szCs w:val="24"/>
    </w:rPr>
  </w:style>
  <w:style w:type="paragraph" w:customStyle="1" w:styleId="CharCharCharChar11">
    <w:name w:val="Char Char Char Char11"/>
    <w:basedOn w:val="a0"/>
    <w:rsid w:val="00382C10"/>
    <w:rPr>
      <w:rFonts w:ascii="Times New Roman" w:eastAsia="宋体" w:hAnsi="Times New Roman" w:cs="Times New Roman"/>
      <w:szCs w:val="20"/>
    </w:rPr>
  </w:style>
  <w:style w:type="character" w:customStyle="1" w:styleId="apple-style-span">
    <w:name w:val="apple-style-span"/>
    <w:basedOn w:val="a1"/>
    <w:rsid w:val="00382C10"/>
  </w:style>
  <w:style w:type="character" w:styleId="aff3">
    <w:name w:val="Emphasis"/>
    <w:uiPriority w:val="20"/>
    <w:qFormat/>
    <w:rsid w:val="00382C10"/>
    <w:rPr>
      <w:i/>
      <w:iCs/>
    </w:rPr>
  </w:style>
  <w:style w:type="paragraph" w:customStyle="1" w:styleId="Chare">
    <w:name w:val="Char"/>
    <w:basedOn w:val="a0"/>
    <w:autoRedefine/>
    <w:rsid w:val="00382C10"/>
    <w:pPr>
      <w:tabs>
        <w:tab w:val="num" w:pos="360"/>
      </w:tabs>
    </w:pPr>
    <w:rPr>
      <w:rFonts w:ascii="Times New Roman" w:eastAsia="宋体" w:hAnsi="Times New Roman" w:cs="Times New Roman"/>
      <w:sz w:val="24"/>
      <w:szCs w:val="24"/>
    </w:rPr>
  </w:style>
  <w:style w:type="paragraph" w:customStyle="1" w:styleId="CharCharCharChar10">
    <w:name w:val="Char Char Char Char1"/>
    <w:basedOn w:val="a0"/>
    <w:rsid w:val="00382C10"/>
    <w:rPr>
      <w:rFonts w:ascii="Times New Roman" w:eastAsia="宋体" w:hAnsi="Times New Roman" w:cs="Times New Roman"/>
      <w:szCs w:val="20"/>
    </w:rPr>
  </w:style>
  <w:style w:type="character" w:customStyle="1" w:styleId="aff4">
    <w:name w:val="页眉 字符"/>
    <w:uiPriority w:val="99"/>
    <w:rsid w:val="00382C10"/>
  </w:style>
  <w:style w:type="paragraph" w:customStyle="1" w:styleId="aff5">
    <w:name w:val="样式 宋体 居中"/>
    <w:basedOn w:val="a0"/>
    <w:rsid w:val="00382C10"/>
    <w:pPr>
      <w:spacing w:line="360" w:lineRule="auto"/>
      <w:jc w:val="center"/>
    </w:pPr>
    <w:rPr>
      <w:rFonts w:ascii="Times New Roman" w:eastAsia="宋体" w:hAnsi="Times New Roman" w:cs="宋体"/>
      <w:szCs w:val="20"/>
    </w:rPr>
  </w:style>
  <w:style w:type="character" w:customStyle="1" w:styleId="aff6">
    <w:name w:val="样式 宋体"/>
    <w:rsid w:val="00382C10"/>
    <w:rPr>
      <w:rFonts w:ascii="Times New Roman" w:eastAsia="宋体" w:hAnsi="Times New Roman"/>
    </w:rPr>
  </w:style>
  <w:style w:type="paragraph" w:customStyle="1" w:styleId="XBRLTitle3">
    <w:name w:val="XBRLTitle3"/>
    <w:basedOn w:val="aff7"/>
    <w:next w:val="4"/>
    <w:qFormat/>
    <w:rsid w:val="00382C10"/>
    <w:pPr>
      <w:keepNext/>
      <w:keepLines/>
      <w:numPr>
        <w:ilvl w:val="2"/>
        <w:numId w:val="2"/>
      </w:numPr>
      <w:spacing w:before="0" w:after="0" w:line="360" w:lineRule="auto"/>
      <w:ind w:left="0" w:firstLine="0"/>
      <w:jc w:val="left"/>
      <w:outlineLvl w:val="9"/>
    </w:pPr>
    <w:rPr>
      <w:rFonts w:ascii="Cambria" w:hAnsi="Cambria"/>
      <w:sz w:val="24"/>
    </w:rPr>
  </w:style>
  <w:style w:type="paragraph" w:styleId="aff7">
    <w:name w:val="Subtitle"/>
    <w:basedOn w:val="a0"/>
    <w:next w:val="a0"/>
    <w:link w:val="Charf"/>
    <w:uiPriority w:val="11"/>
    <w:qFormat/>
    <w:rsid w:val="00382C10"/>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f">
    <w:name w:val="副标题 Char"/>
    <w:basedOn w:val="a1"/>
    <w:link w:val="aff7"/>
    <w:uiPriority w:val="11"/>
    <w:rsid w:val="00382C10"/>
    <w:rPr>
      <w:rFonts w:ascii="Calibri Light" w:eastAsia="宋体" w:hAnsi="Calibri Light" w:cs="Times New Roman"/>
      <w:b/>
      <w:bCs/>
      <w:kern w:val="28"/>
      <w:sz w:val="32"/>
      <w:szCs w:val="32"/>
    </w:rPr>
  </w:style>
  <w:style w:type="paragraph" w:customStyle="1" w:styleId="xl33">
    <w:name w:val="xl33"/>
    <w:basedOn w:val="a0"/>
    <w:rsid w:val="00382C10"/>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Arial Unicode MS" w:eastAsia="Arial Unicode MS" w:hAnsi="Arial Unicode MS" w:cs="Times New Roman"/>
      <w:kern w:val="0"/>
      <w:sz w:val="24"/>
      <w:szCs w:val="20"/>
    </w:rPr>
  </w:style>
  <w:style w:type="paragraph" w:customStyle="1" w:styleId="aff8">
    <w:name w:val="样式 普通(网站) + 五号"/>
    <w:basedOn w:val="af5"/>
    <w:rsid w:val="00382C10"/>
    <w:pPr>
      <w:spacing w:line="360" w:lineRule="auto"/>
    </w:pPr>
    <w:rPr>
      <w:rFonts w:ascii="Times New Roman" w:hAnsi="Times New Roman"/>
      <w:sz w:val="21"/>
      <w:szCs w:val="20"/>
    </w:rPr>
  </w:style>
  <w:style w:type="paragraph" w:customStyle="1" w:styleId="XBRLTitle2">
    <w:name w:val="XBRLTitle2"/>
    <w:basedOn w:val="aff7"/>
    <w:next w:val="4"/>
    <w:qFormat/>
    <w:rsid w:val="00E825A5"/>
    <w:pPr>
      <w:keepNext/>
      <w:keepLines/>
      <w:spacing w:before="0" w:after="0" w:line="360" w:lineRule="auto"/>
      <w:jc w:val="left"/>
    </w:pPr>
    <w:rPr>
      <w:rFonts w:ascii="Cambria" w:hAnsi="Cambria"/>
      <w:sz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harvestwm.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http://10.1.20.14:8083/XBRL/temp/CN_51300000_005212_FB030040_20200001_1.jp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2814</Words>
  <Characters>16044</Characters>
  <Application>Microsoft Office Word</Application>
  <DocSecurity>4</DocSecurity>
  <Lines>133</Lines>
  <Paragraphs>37</Paragraphs>
  <ScaleCrop>false</ScaleCrop>
  <Company/>
  <LinksUpToDate>false</LinksUpToDate>
  <CharactersWithSpaces>18821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张丹</dc:creator>
  <cp:keywords/>
  <dc:description/>
  <cp:lastModifiedBy>JonMMx 2000</cp:lastModifiedBy>
  <cp:revision>2</cp:revision>
  <dcterms:created xsi:type="dcterms:W3CDTF">2020-04-24T16:37:00Z</dcterms:created>
  <dcterms:modified xsi:type="dcterms:W3CDTF">2020-04-24T16:37:00Z</dcterms:modified>
</cp:coreProperties>
</file>