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D" w:rsidRPr="00DE3618" w:rsidRDefault="0012585E" w:rsidP="0012585E">
      <w:pPr>
        <w:jc w:val="center"/>
        <w:rPr>
          <w:rStyle w:val="2Char"/>
          <w:rFonts w:ascii="宋体" w:eastAsia="宋体" w:hAnsi="宋体"/>
          <w:sz w:val="36"/>
          <w:szCs w:val="36"/>
        </w:rPr>
      </w:pPr>
      <w:r w:rsidRPr="00DE3618">
        <w:rPr>
          <w:rStyle w:val="2Char"/>
          <w:rFonts w:ascii="宋体" w:eastAsia="宋体" w:hAnsi="宋体" w:hint="eastAsia"/>
          <w:sz w:val="36"/>
          <w:szCs w:val="36"/>
        </w:rPr>
        <w:t>华商</w:t>
      </w:r>
      <w:r w:rsidR="00435256" w:rsidRPr="00DE3618">
        <w:rPr>
          <w:rStyle w:val="2Char"/>
          <w:rFonts w:ascii="宋体" w:eastAsia="宋体" w:hAnsi="宋体" w:hint="eastAsia"/>
          <w:sz w:val="36"/>
          <w:szCs w:val="36"/>
        </w:rPr>
        <w:t>基金管理</w:t>
      </w:r>
      <w:r w:rsidR="00290846" w:rsidRPr="00DE3618">
        <w:rPr>
          <w:rStyle w:val="2Char"/>
          <w:rFonts w:ascii="宋体" w:eastAsia="宋体" w:hAnsi="宋体" w:hint="eastAsia"/>
          <w:sz w:val="36"/>
          <w:szCs w:val="36"/>
        </w:rPr>
        <w:t>有限公司关于终止与</w:t>
      </w:r>
      <w:r w:rsidR="00EB5952">
        <w:rPr>
          <w:rStyle w:val="2Char"/>
          <w:rFonts w:ascii="宋体" w:eastAsia="宋体" w:hAnsi="宋体" w:hint="eastAsia"/>
          <w:sz w:val="36"/>
          <w:szCs w:val="36"/>
        </w:rPr>
        <w:t>泰诚</w:t>
      </w:r>
      <w:r w:rsidR="00E36D74" w:rsidRPr="00DE3618">
        <w:rPr>
          <w:rStyle w:val="2Char"/>
          <w:rFonts w:ascii="宋体" w:eastAsia="宋体" w:hAnsi="宋体" w:hint="eastAsia"/>
          <w:sz w:val="36"/>
          <w:szCs w:val="36"/>
        </w:rPr>
        <w:t>财富基金销售</w:t>
      </w:r>
      <w:r w:rsidR="00357F17">
        <w:rPr>
          <w:rStyle w:val="2Char"/>
          <w:rFonts w:ascii="宋体" w:eastAsia="宋体" w:hAnsi="宋体" w:hint="eastAsia"/>
          <w:sz w:val="36"/>
          <w:szCs w:val="36"/>
        </w:rPr>
        <w:t>（大连</w:t>
      </w:r>
      <w:r w:rsidR="00357F17">
        <w:rPr>
          <w:rStyle w:val="2Char"/>
          <w:rFonts w:ascii="宋体" w:eastAsia="宋体" w:hAnsi="宋体"/>
          <w:sz w:val="36"/>
          <w:szCs w:val="36"/>
        </w:rPr>
        <w:t>）</w:t>
      </w:r>
      <w:r w:rsidR="00E36D74" w:rsidRPr="00DE3618">
        <w:rPr>
          <w:rStyle w:val="2Char"/>
          <w:rFonts w:ascii="宋体" w:eastAsia="宋体" w:hAnsi="宋体" w:hint="eastAsia"/>
          <w:sz w:val="36"/>
          <w:szCs w:val="36"/>
        </w:rPr>
        <w:t>有限公司</w:t>
      </w:r>
      <w:r w:rsidR="00290846" w:rsidRPr="00DE3618">
        <w:rPr>
          <w:rStyle w:val="2Char"/>
          <w:rFonts w:ascii="宋体" w:eastAsia="宋体" w:hAnsi="宋体" w:hint="eastAsia"/>
          <w:sz w:val="36"/>
          <w:szCs w:val="36"/>
        </w:rPr>
        <w:t>销售合作关系的公告</w:t>
      </w:r>
    </w:p>
    <w:p w:rsidR="0007351D" w:rsidRPr="00E12D9A" w:rsidRDefault="0007351D" w:rsidP="0012585E">
      <w:pPr>
        <w:jc w:val="center"/>
        <w:rPr>
          <w:rStyle w:val="2Char"/>
          <w:rFonts w:ascii="宋体" w:eastAsia="宋体" w:hAnsi="宋体"/>
        </w:rPr>
      </w:pPr>
    </w:p>
    <w:p w:rsidR="00903D74" w:rsidRPr="00E12D9A" w:rsidRDefault="00290846" w:rsidP="00052185">
      <w:pPr>
        <w:ind w:firstLine="420"/>
        <w:jc w:val="left"/>
        <w:rPr>
          <w:rFonts w:ascii="宋体" w:eastAsia="宋体" w:hAnsi="宋体"/>
          <w:color w:val="000000"/>
          <w:sz w:val="28"/>
          <w:szCs w:val="28"/>
        </w:rPr>
      </w:pPr>
      <w:r w:rsidRPr="00E12D9A">
        <w:rPr>
          <w:rFonts w:ascii="宋体" w:eastAsia="宋体" w:hAnsi="宋体" w:hint="eastAsia"/>
          <w:color w:val="000000"/>
          <w:sz w:val="28"/>
          <w:szCs w:val="28"/>
        </w:rPr>
        <w:t>经</w:t>
      </w:r>
      <w:r w:rsidR="005E6361" w:rsidRPr="00E12D9A"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8977B9" w:rsidRPr="00E12D9A">
        <w:rPr>
          <w:rFonts w:ascii="宋体" w:eastAsia="宋体" w:hAnsi="宋体" w:hint="eastAsia"/>
          <w:color w:val="000000"/>
          <w:sz w:val="28"/>
          <w:szCs w:val="28"/>
        </w:rPr>
        <w:t>基金管理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有限公司（简称“本公司”</w:t>
      </w:r>
      <w:r w:rsidR="000A2B22">
        <w:rPr>
          <w:rFonts w:ascii="宋体" w:eastAsia="宋体" w:hAnsi="宋体" w:hint="eastAsia"/>
          <w:color w:val="000000"/>
          <w:sz w:val="28"/>
          <w:szCs w:val="28"/>
        </w:rPr>
        <w:t>或</w:t>
      </w:r>
      <w:r w:rsidR="000A2B22">
        <w:rPr>
          <w:rFonts w:ascii="宋体" w:eastAsia="宋体" w:hAnsi="宋体"/>
          <w:color w:val="000000"/>
          <w:sz w:val="28"/>
          <w:szCs w:val="28"/>
        </w:rPr>
        <w:t>“</w:t>
      </w:r>
      <w:r w:rsidR="000A2B22"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0A2B22">
        <w:rPr>
          <w:rFonts w:ascii="宋体" w:eastAsia="宋体" w:hAnsi="宋体"/>
          <w:color w:val="000000"/>
          <w:sz w:val="28"/>
          <w:szCs w:val="28"/>
        </w:rPr>
        <w:t>基金”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）与</w:t>
      </w:r>
      <w:r w:rsidR="003A1F38">
        <w:rPr>
          <w:rFonts w:ascii="宋体" w:eastAsia="宋体" w:hAnsi="宋体" w:hint="eastAsia"/>
          <w:color w:val="000000"/>
          <w:sz w:val="28"/>
          <w:szCs w:val="28"/>
        </w:rPr>
        <w:t>泰诚</w:t>
      </w:r>
      <w:r w:rsidR="00CD5462" w:rsidRPr="00E12D9A">
        <w:rPr>
          <w:rFonts w:ascii="宋体" w:eastAsia="宋体" w:hAnsi="宋体" w:hint="eastAsia"/>
          <w:color w:val="000000"/>
          <w:sz w:val="28"/>
          <w:szCs w:val="28"/>
        </w:rPr>
        <w:t>财富基金销售</w:t>
      </w:r>
      <w:r w:rsidR="00DE57A1" w:rsidRPr="00DE57A1">
        <w:rPr>
          <w:rFonts w:ascii="宋体" w:eastAsia="宋体" w:hAnsi="宋体" w:hint="eastAsia"/>
          <w:color w:val="000000"/>
          <w:sz w:val="28"/>
          <w:szCs w:val="28"/>
        </w:rPr>
        <w:t>（大连）</w:t>
      </w:r>
      <w:r w:rsidR="00CD5462" w:rsidRPr="00E12D9A">
        <w:rPr>
          <w:rFonts w:ascii="宋体" w:eastAsia="宋体" w:hAnsi="宋体" w:hint="eastAsia"/>
          <w:color w:val="000000"/>
          <w:sz w:val="28"/>
          <w:szCs w:val="28"/>
        </w:rPr>
        <w:t>有限公司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（简称“</w:t>
      </w:r>
      <w:r w:rsidR="00EB5952">
        <w:rPr>
          <w:rFonts w:ascii="宋体" w:eastAsia="宋体" w:hAnsi="宋体" w:hint="eastAsia"/>
          <w:color w:val="000000"/>
          <w:sz w:val="28"/>
          <w:szCs w:val="28"/>
        </w:rPr>
        <w:t>泰诚</w:t>
      </w:r>
      <w:r w:rsidR="001D6894">
        <w:rPr>
          <w:rFonts w:ascii="宋体" w:eastAsia="宋体" w:hAnsi="宋体" w:hint="eastAsia"/>
          <w:color w:val="000000"/>
          <w:sz w:val="28"/>
          <w:szCs w:val="28"/>
        </w:rPr>
        <w:t>财富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”）协商一致，自</w:t>
      </w:r>
      <w:r w:rsidR="005F247B">
        <w:rPr>
          <w:rFonts w:ascii="宋体" w:eastAsia="宋体" w:hAnsi="宋体"/>
          <w:color w:val="000000"/>
          <w:sz w:val="28"/>
          <w:szCs w:val="28"/>
        </w:rPr>
        <w:t>2020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年 </w:t>
      </w:r>
      <w:r w:rsidR="00846075">
        <w:rPr>
          <w:rFonts w:ascii="宋体" w:eastAsia="宋体" w:hAnsi="宋体"/>
          <w:color w:val="000000"/>
          <w:sz w:val="28"/>
          <w:szCs w:val="28"/>
        </w:rPr>
        <w:t>4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月 </w:t>
      </w:r>
      <w:r w:rsidR="00846075">
        <w:rPr>
          <w:rFonts w:ascii="宋体" w:eastAsia="宋体" w:hAnsi="宋体"/>
          <w:color w:val="000000"/>
          <w:sz w:val="28"/>
          <w:szCs w:val="28"/>
        </w:rPr>
        <w:t>24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日起，</w:t>
      </w:r>
      <w:r w:rsidR="00EB5952">
        <w:rPr>
          <w:rFonts w:ascii="宋体" w:eastAsia="宋体" w:hAnsi="宋体" w:hint="eastAsia"/>
          <w:color w:val="000000"/>
          <w:sz w:val="28"/>
          <w:szCs w:val="28"/>
        </w:rPr>
        <w:t>泰诚</w:t>
      </w:r>
      <w:r w:rsidR="00FD29DD">
        <w:rPr>
          <w:rFonts w:ascii="宋体" w:eastAsia="宋体" w:hAnsi="宋体" w:hint="eastAsia"/>
          <w:color w:val="000000"/>
          <w:sz w:val="28"/>
          <w:szCs w:val="28"/>
        </w:rPr>
        <w:t>财富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终止代销本公司旗下所有公募基金，并停止办理基金销售相关业务，包括认购、申购、定投、转换、赎回、转托管业务</w:t>
      </w:r>
      <w:r w:rsidR="003A42FA">
        <w:rPr>
          <w:rFonts w:ascii="宋体" w:eastAsia="宋体" w:hAnsi="宋体" w:hint="eastAsia"/>
          <w:color w:val="000000"/>
          <w:sz w:val="28"/>
          <w:szCs w:val="28"/>
        </w:rPr>
        <w:t>等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。</w:t>
      </w:r>
      <w:r w:rsidR="00C84AAB">
        <w:rPr>
          <w:rFonts w:ascii="宋体" w:eastAsia="宋体" w:hAnsi="宋体" w:hint="eastAsia"/>
          <w:color w:val="000000"/>
          <w:sz w:val="28"/>
          <w:szCs w:val="28"/>
        </w:rPr>
        <w:t>投资人通过泰诚财富持有的本公司基金份额，可</w:t>
      </w:r>
      <w:r w:rsidR="002C2933">
        <w:rPr>
          <w:rFonts w:ascii="宋体" w:eastAsia="宋体" w:hAnsi="宋体" w:hint="eastAsia"/>
          <w:color w:val="000000"/>
          <w:sz w:val="28"/>
          <w:szCs w:val="28"/>
        </w:rPr>
        <w:t>联系本公司</w:t>
      </w:r>
      <w:r w:rsidR="00E1367E" w:rsidRPr="00E1367E">
        <w:rPr>
          <w:rFonts w:ascii="宋体" w:eastAsia="宋体" w:hAnsi="宋体" w:hint="eastAsia"/>
          <w:color w:val="000000"/>
          <w:sz w:val="28"/>
          <w:szCs w:val="28"/>
        </w:rPr>
        <w:t>将持有份额转</w:t>
      </w:r>
      <w:bookmarkStart w:id="0" w:name="_GoBack"/>
      <w:bookmarkEnd w:id="0"/>
      <w:r w:rsidR="00E1367E" w:rsidRPr="00E1367E">
        <w:rPr>
          <w:rFonts w:ascii="宋体" w:eastAsia="宋体" w:hAnsi="宋体" w:hint="eastAsia"/>
          <w:color w:val="000000"/>
          <w:sz w:val="28"/>
          <w:szCs w:val="28"/>
        </w:rPr>
        <w:t>至本公司直销。</w:t>
      </w:r>
      <w:r w:rsidR="003D2C6A">
        <w:rPr>
          <w:rFonts w:ascii="宋体" w:eastAsia="宋体" w:hAnsi="宋体" w:hint="eastAsia"/>
          <w:color w:val="000000"/>
          <w:sz w:val="28"/>
          <w:szCs w:val="28"/>
        </w:rPr>
        <w:t>投资者可通过本公司咨询有关详情</w:t>
      </w:r>
      <w:r w:rsidR="006758C5">
        <w:rPr>
          <w:rFonts w:ascii="宋体" w:eastAsia="宋体" w:hAnsi="宋体" w:hint="eastAsia"/>
          <w:color w:val="000000"/>
          <w:sz w:val="28"/>
          <w:szCs w:val="28"/>
        </w:rPr>
        <w:t>：</w:t>
      </w:r>
    </w:p>
    <w:p w:rsidR="00A4285D" w:rsidRDefault="001F1EFA" w:rsidP="00A4285D">
      <w:pPr>
        <w:ind w:leftChars="200" w:left="420" w:firstLine="42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基金客服电话： 400-</w:t>
      </w:r>
      <w:r w:rsidR="009841A0">
        <w:rPr>
          <w:rFonts w:ascii="宋体" w:eastAsia="宋体" w:hAnsi="宋体"/>
          <w:color w:val="000000"/>
          <w:sz w:val="28"/>
          <w:szCs w:val="28"/>
        </w:rPr>
        <w:t>700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-88</w:t>
      </w:r>
      <w:r w:rsidR="009841A0">
        <w:rPr>
          <w:rFonts w:ascii="宋体" w:eastAsia="宋体" w:hAnsi="宋体"/>
          <w:color w:val="000000"/>
          <w:sz w:val="28"/>
          <w:szCs w:val="28"/>
        </w:rPr>
        <w:t>80</w:t>
      </w:r>
    </w:p>
    <w:p w:rsidR="00903D74" w:rsidRPr="00E12D9A" w:rsidRDefault="002A237B" w:rsidP="00A4285D">
      <w:pPr>
        <w:ind w:leftChars="200" w:left="420" w:firstLine="42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基金网址： </w:t>
      </w:r>
      <w:hyperlink r:id="rId6" w:history="1">
        <w:r w:rsidR="00FC15A6" w:rsidRPr="002E3A83">
          <w:rPr>
            <w:rStyle w:val="a3"/>
            <w:rFonts w:ascii="宋体" w:eastAsia="宋体" w:hAnsi="宋体" w:hint="eastAsia"/>
            <w:sz w:val="28"/>
            <w:szCs w:val="28"/>
          </w:rPr>
          <w:t>www.</w:t>
        </w:r>
        <w:r w:rsidR="00FC15A6" w:rsidRPr="002E3A83">
          <w:rPr>
            <w:rStyle w:val="a3"/>
            <w:rFonts w:ascii="宋体" w:eastAsia="宋体" w:hAnsi="宋体"/>
            <w:sz w:val="28"/>
            <w:szCs w:val="28"/>
          </w:rPr>
          <w:t>hsfund</w:t>
        </w:r>
        <w:r w:rsidR="00FC15A6" w:rsidRPr="002E3A83">
          <w:rPr>
            <w:rStyle w:val="a3"/>
            <w:rFonts w:ascii="宋体" w:eastAsia="宋体" w:hAnsi="宋体" w:hint="eastAsia"/>
            <w:sz w:val="28"/>
            <w:szCs w:val="28"/>
          </w:rPr>
          <w:t>.com</w:t>
        </w:r>
      </w:hyperlink>
    </w:p>
    <w:p w:rsidR="00AB0676" w:rsidRPr="00AB0676" w:rsidRDefault="00AB0676" w:rsidP="00AB0676">
      <w:pPr>
        <w:ind w:right="140"/>
        <w:jc w:val="left"/>
        <w:rPr>
          <w:rFonts w:ascii="宋体" w:eastAsia="宋体" w:hAnsi="宋体"/>
          <w:color w:val="000000"/>
          <w:sz w:val="28"/>
          <w:szCs w:val="28"/>
        </w:rPr>
      </w:pPr>
      <w:r w:rsidRPr="00AB0676">
        <w:rPr>
          <w:rFonts w:ascii="宋体" w:eastAsia="宋体" w:hAnsi="宋体" w:hint="eastAsia"/>
          <w:color w:val="000000"/>
          <w:sz w:val="28"/>
          <w:szCs w:val="28"/>
        </w:rPr>
        <w:t>风险提示：</w:t>
      </w:r>
    </w:p>
    <w:p w:rsidR="00AB0676" w:rsidRDefault="00AB0676" w:rsidP="00D24B89">
      <w:pPr>
        <w:ind w:right="140" w:firstLine="420"/>
        <w:jc w:val="left"/>
        <w:rPr>
          <w:rFonts w:ascii="宋体" w:eastAsia="宋体" w:hAnsi="宋体"/>
          <w:color w:val="000000"/>
          <w:sz w:val="28"/>
          <w:szCs w:val="28"/>
        </w:rPr>
      </w:pPr>
      <w:r w:rsidRPr="00AB0676">
        <w:rPr>
          <w:rFonts w:ascii="宋体" w:eastAsia="宋体" w:hAnsi="宋体" w:hint="eastAsia"/>
          <w:color w:val="000000"/>
          <w:sz w:val="28"/>
          <w:szCs w:val="28"/>
        </w:rPr>
        <w:t>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D01914" w:rsidRDefault="00D01914" w:rsidP="007E1B99">
      <w:pPr>
        <w:ind w:right="140" w:firstLine="420"/>
        <w:jc w:val="left"/>
        <w:rPr>
          <w:rFonts w:ascii="宋体" w:eastAsia="宋体" w:hAnsi="宋体"/>
          <w:color w:val="000000"/>
          <w:sz w:val="28"/>
          <w:szCs w:val="28"/>
        </w:rPr>
      </w:pPr>
      <w:r w:rsidRPr="00E12D9A">
        <w:rPr>
          <w:rFonts w:ascii="宋体" w:eastAsia="宋体" w:hAnsi="宋体" w:hint="eastAsia"/>
          <w:color w:val="000000"/>
          <w:sz w:val="28"/>
          <w:szCs w:val="28"/>
        </w:rPr>
        <w:t>特此公告。</w:t>
      </w:r>
    </w:p>
    <w:p w:rsidR="00D01914" w:rsidRPr="00AB0676" w:rsidRDefault="00D01914" w:rsidP="00D24B89">
      <w:pPr>
        <w:ind w:right="140" w:firstLine="420"/>
        <w:jc w:val="left"/>
        <w:rPr>
          <w:rFonts w:ascii="宋体" w:eastAsia="宋体" w:hAnsi="宋体"/>
          <w:color w:val="000000"/>
          <w:sz w:val="28"/>
          <w:szCs w:val="28"/>
        </w:rPr>
      </w:pPr>
    </w:p>
    <w:p w:rsidR="004E1F44" w:rsidRDefault="00447426" w:rsidP="002D7FE6">
      <w:pPr>
        <w:jc w:val="righ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基金管理有限公司</w:t>
      </w:r>
    </w:p>
    <w:p w:rsidR="00CD20AB" w:rsidRPr="00E12D9A" w:rsidRDefault="00CD20AB" w:rsidP="002D7FE6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2020年</w:t>
      </w:r>
      <w:r w:rsidR="009C1BDE">
        <w:rPr>
          <w:rFonts w:ascii="宋体" w:eastAsia="宋体" w:hAnsi="宋体" w:hint="eastAsia"/>
          <w:color w:val="000000"/>
          <w:sz w:val="28"/>
          <w:szCs w:val="28"/>
        </w:rPr>
        <w:t>4月24日</w:t>
      </w:r>
    </w:p>
    <w:sectPr w:rsidR="00CD20AB" w:rsidRPr="00E12D9A" w:rsidSect="009B2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F3" w:rsidRDefault="008813F3" w:rsidP="00E12D9A">
      <w:r>
        <w:separator/>
      </w:r>
    </w:p>
  </w:endnote>
  <w:endnote w:type="continuationSeparator" w:id="1">
    <w:p w:rsidR="008813F3" w:rsidRDefault="008813F3" w:rsidP="00E1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F3" w:rsidRDefault="008813F3" w:rsidP="00E12D9A">
      <w:r>
        <w:separator/>
      </w:r>
    </w:p>
  </w:footnote>
  <w:footnote w:type="continuationSeparator" w:id="1">
    <w:p w:rsidR="008813F3" w:rsidRDefault="008813F3" w:rsidP="00E12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7D8"/>
    <w:rsid w:val="00042E47"/>
    <w:rsid w:val="00052185"/>
    <w:rsid w:val="0007351D"/>
    <w:rsid w:val="000A2B22"/>
    <w:rsid w:val="0012585E"/>
    <w:rsid w:val="00156B67"/>
    <w:rsid w:val="0019110D"/>
    <w:rsid w:val="001B4A33"/>
    <w:rsid w:val="001D6894"/>
    <w:rsid w:val="001F1EFA"/>
    <w:rsid w:val="00290846"/>
    <w:rsid w:val="002A237B"/>
    <w:rsid w:val="002C2933"/>
    <w:rsid w:val="002D7FE6"/>
    <w:rsid w:val="002E3013"/>
    <w:rsid w:val="003026C4"/>
    <w:rsid w:val="003246AE"/>
    <w:rsid w:val="00326325"/>
    <w:rsid w:val="00344C59"/>
    <w:rsid w:val="00345FBF"/>
    <w:rsid w:val="00350589"/>
    <w:rsid w:val="00357F17"/>
    <w:rsid w:val="003A1F38"/>
    <w:rsid w:val="003A42FA"/>
    <w:rsid w:val="003D2C6A"/>
    <w:rsid w:val="0040155A"/>
    <w:rsid w:val="00435256"/>
    <w:rsid w:val="00447426"/>
    <w:rsid w:val="00463587"/>
    <w:rsid w:val="004719E8"/>
    <w:rsid w:val="00477A58"/>
    <w:rsid w:val="004B057F"/>
    <w:rsid w:val="004D21EB"/>
    <w:rsid w:val="004E1F44"/>
    <w:rsid w:val="004E59B4"/>
    <w:rsid w:val="00514F5D"/>
    <w:rsid w:val="00521E45"/>
    <w:rsid w:val="005264BD"/>
    <w:rsid w:val="00561330"/>
    <w:rsid w:val="005E6361"/>
    <w:rsid w:val="005F247B"/>
    <w:rsid w:val="00661AF9"/>
    <w:rsid w:val="006758C5"/>
    <w:rsid w:val="00692F61"/>
    <w:rsid w:val="006B0E1F"/>
    <w:rsid w:val="006F47D8"/>
    <w:rsid w:val="007241DD"/>
    <w:rsid w:val="00751C24"/>
    <w:rsid w:val="007A29DA"/>
    <w:rsid w:val="007D340E"/>
    <w:rsid w:val="007D4065"/>
    <w:rsid w:val="007E1B99"/>
    <w:rsid w:val="00846075"/>
    <w:rsid w:val="008813F3"/>
    <w:rsid w:val="008977B9"/>
    <w:rsid w:val="008D35CF"/>
    <w:rsid w:val="00903D74"/>
    <w:rsid w:val="009220C8"/>
    <w:rsid w:val="00925EB2"/>
    <w:rsid w:val="009841A0"/>
    <w:rsid w:val="009B2268"/>
    <w:rsid w:val="009C1BDE"/>
    <w:rsid w:val="00A025E4"/>
    <w:rsid w:val="00A10E66"/>
    <w:rsid w:val="00A4285D"/>
    <w:rsid w:val="00A5152B"/>
    <w:rsid w:val="00A60464"/>
    <w:rsid w:val="00AB0676"/>
    <w:rsid w:val="00AC1E74"/>
    <w:rsid w:val="00AE5D41"/>
    <w:rsid w:val="00BC11B1"/>
    <w:rsid w:val="00BD7122"/>
    <w:rsid w:val="00BF3945"/>
    <w:rsid w:val="00C84AAB"/>
    <w:rsid w:val="00C9390D"/>
    <w:rsid w:val="00CD20AB"/>
    <w:rsid w:val="00CD5462"/>
    <w:rsid w:val="00D01914"/>
    <w:rsid w:val="00D24B89"/>
    <w:rsid w:val="00D33A98"/>
    <w:rsid w:val="00D657CE"/>
    <w:rsid w:val="00DB5991"/>
    <w:rsid w:val="00DC1CA6"/>
    <w:rsid w:val="00DE18F5"/>
    <w:rsid w:val="00DE3618"/>
    <w:rsid w:val="00DE57A1"/>
    <w:rsid w:val="00DF614E"/>
    <w:rsid w:val="00E12D9A"/>
    <w:rsid w:val="00E1367E"/>
    <w:rsid w:val="00E171E4"/>
    <w:rsid w:val="00E36D74"/>
    <w:rsid w:val="00EB5952"/>
    <w:rsid w:val="00EC51BF"/>
    <w:rsid w:val="00F609D5"/>
    <w:rsid w:val="00FA1AB1"/>
    <w:rsid w:val="00FC15A6"/>
    <w:rsid w:val="00FC4333"/>
    <w:rsid w:val="00FD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6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258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58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03D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D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D9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841A0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A2B22"/>
    <w:rPr>
      <w:sz w:val="21"/>
      <w:szCs w:val="21"/>
    </w:rPr>
  </w:style>
  <w:style w:type="paragraph" w:styleId="a8">
    <w:name w:val="annotation text"/>
    <w:basedOn w:val="a"/>
    <w:link w:val="Char1"/>
    <w:uiPriority w:val="99"/>
    <w:unhideWhenUsed/>
    <w:rsid w:val="000A2B22"/>
    <w:pPr>
      <w:jc w:val="left"/>
    </w:pPr>
  </w:style>
  <w:style w:type="character" w:customStyle="1" w:styleId="Char1">
    <w:name w:val="批注文字 Char"/>
    <w:basedOn w:val="a0"/>
    <w:link w:val="a8"/>
    <w:uiPriority w:val="99"/>
    <w:rsid w:val="000A2B2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A2B22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A2B2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A2B2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A2B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4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袁红超</dc:creator>
  <cp:keywords/>
  <dc:description/>
  <cp:lastModifiedBy>JonMMx 2000</cp:lastModifiedBy>
  <cp:revision>2</cp:revision>
  <dcterms:created xsi:type="dcterms:W3CDTF">2020-04-23T16:00:00Z</dcterms:created>
  <dcterms:modified xsi:type="dcterms:W3CDTF">2020-04-23T16:00:00Z</dcterms:modified>
</cp:coreProperties>
</file>