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56" w:rsidRPr="008D4D04" w:rsidRDefault="00C63A8B" w:rsidP="00DF6094">
      <w:pPr>
        <w:spacing w:line="540" w:lineRule="exact"/>
        <w:ind w:firstLineChars="50" w:firstLine="161"/>
        <w:jc w:val="center"/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</w:pPr>
      <w:r w:rsidRPr="008D4D04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中金基金管理有限</w:t>
      </w:r>
      <w:r w:rsidR="005E088E" w:rsidRPr="008D4D04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公司旗下</w:t>
      </w:r>
      <w:r w:rsidR="00D423D4" w:rsidRPr="008D4D04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部分</w:t>
      </w:r>
      <w:r w:rsidR="005E088E" w:rsidRPr="008D4D04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基金</w:t>
      </w:r>
    </w:p>
    <w:p w:rsidR="00BB3501" w:rsidRPr="008D4D04" w:rsidRDefault="00B72480" w:rsidP="00DF6094">
      <w:pPr>
        <w:spacing w:line="540" w:lineRule="exact"/>
        <w:ind w:firstLineChars="50" w:firstLine="161"/>
        <w:jc w:val="center"/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20</w:t>
      </w:r>
      <w:r>
        <w:rPr>
          <w:rFonts w:ascii="Times New Roman" w:eastAsia="楷体_GB2312" w:hAnsi="Times New Roman" w:cs="Times New Roman" w:hint="eastAsia"/>
          <w:b/>
          <w:color w:val="000000" w:themeColor="text1"/>
          <w:sz w:val="32"/>
          <w:szCs w:val="32"/>
        </w:rPr>
        <w:t>20</w:t>
      </w:r>
      <w:r w:rsidR="00DF6094" w:rsidRPr="008D4D04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年</w:t>
      </w:r>
      <w:r w:rsidR="00A77856" w:rsidRPr="008D4D04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第</w:t>
      </w:r>
      <w:r>
        <w:rPr>
          <w:rFonts w:ascii="Times New Roman" w:eastAsia="楷体_GB2312" w:hAnsi="Times New Roman" w:cs="Times New Roman" w:hint="eastAsia"/>
          <w:b/>
          <w:color w:val="000000" w:themeColor="text1"/>
          <w:sz w:val="32"/>
          <w:szCs w:val="32"/>
        </w:rPr>
        <w:t>1</w:t>
      </w:r>
      <w:r w:rsidR="00BB3501" w:rsidRPr="008D4D04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季度报告提示性公告</w:t>
      </w:r>
    </w:p>
    <w:p w:rsidR="00BB3501" w:rsidRPr="008D4D04" w:rsidRDefault="00B16987" w:rsidP="00654ECF">
      <w:pPr>
        <w:spacing w:beforeLines="50" w:line="540" w:lineRule="exact"/>
        <w:ind w:firstLineChars="250" w:firstLine="600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本公司董事会及董事保证基金</w:t>
      </w:r>
      <w:r w:rsidR="00B72480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20</w:t>
      </w:r>
      <w:r w:rsidR="00B72480">
        <w:rPr>
          <w:rFonts w:ascii="Times New Roman" w:eastAsia="楷体_GB2312" w:hAnsi="Times New Roman" w:cs="Times New Roman" w:hint="eastAsia"/>
          <w:color w:val="000000" w:themeColor="text1"/>
          <w:sz w:val="24"/>
          <w:szCs w:val="24"/>
        </w:rPr>
        <w:t>20</w:t>
      </w:r>
      <w:r w:rsidR="0095523F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年</w:t>
      </w:r>
      <w:r w:rsidR="00B72480">
        <w:rPr>
          <w:rFonts w:ascii="Times New Roman" w:eastAsia="楷体_GB2312" w:hAnsi="Times New Roman" w:cs="Times New Roman" w:hint="eastAsia"/>
          <w:color w:val="000000" w:themeColor="text1"/>
          <w:sz w:val="24"/>
          <w:szCs w:val="24"/>
        </w:rPr>
        <w:t>1</w:t>
      </w: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季度报告所载资料不存在虚假记载、误导性陈述或重大遗漏，并对其内容的真实性、准确性和完整性承担个别及连带责任。</w:t>
      </w:r>
    </w:p>
    <w:p w:rsidR="00056EE0" w:rsidRPr="008D4D04" w:rsidRDefault="00C63A8B" w:rsidP="00654ECF">
      <w:pPr>
        <w:spacing w:beforeLines="50" w:afterLines="50" w:line="540" w:lineRule="exact"/>
        <w:ind w:firstLineChars="250" w:firstLine="600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中金基金管理有限</w:t>
      </w:r>
      <w:r w:rsidR="00BB3501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公司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管理的以下基金的</w:t>
      </w:r>
      <w:r w:rsidR="00B72480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20</w:t>
      </w:r>
      <w:r w:rsidR="00B72480">
        <w:rPr>
          <w:rFonts w:ascii="Times New Roman" w:eastAsia="楷体_GB2312" w:hAnsi="Times New Roman" w:cs="Times New Roman" w:hint="eastAsia"/>
          <w:color w:val="000000" w:themeColor="text1"/>
          <w:sz w:val="24"/>
          <w:szCs w:val="24"/>
        </w:rPr>
        <w:t>20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年第</w:t>
      </w:r>
      <w:r w:rsidR="00B72480">
        <w:rPr>
          <w:rFonts w:ascii="Times New Roman" w:eastAsia="楷体_GB2312" w:hAnsi="Times New Roman" w:cs="Times New Roman" w:hint="eastAsia"/>
          <w:color w:val="000000" w:themeColor="text1"/>
          <w:sz w:val="24"/>
          <w:szCs w:val="24"/>
        </w:rPr>
        <w:t>1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季度报告全文于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20</w:t>
      </w:r>
      <w:r w:rsidR="00F6144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20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年</w:t>
      </w:r>
      <w:r w:rsidR="00B72480">
        <w:rPr>
          <w:rFonts w:ascii="Times New Roman" w:eastAsia="楷体_GB2312" w:hAnsi="Times New Roman" w:cs="Times New Roman" w:hint="eastAsia"/>
          <w:color w:val="000000" w:themeColor="text1"/>
          <w:sz w:val="24"/>
          <w:szCs w:val="24"/>
        </w:rPr>
        <w:t>4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月</w:t>
      </w:r>
      <w:r w:rsidR="00B72480">
        <w:rPr>
          <w:rFonts w:ascii="Times New Roman" w:eastAsia="楷体_GB2312" w:hAnsi="Times New Roman" w:cs="Times New Roman" w:hint="eastAsia"/>
          <w:color w:val="000000" w:themeColor="text1"/>
          <w:sz w:val="24"/>
          <w:szCs w:val="24"/>
        </w:rPr>
        <w:t>22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日在本公司网站（</w:t>
      </w:r>
      <w:hyperlink r:id="rId8" w:history="1">
        <w:r w:rsidR="00A77856" w:rsidRPr="008D4D04">
          <w:rPr>
            <w:rStyle w:val="a7"/>
            <w:rFonts w:ascii="Times New Roman" w:eastAsia="楷体_GB2312" w:hAnsi="Times New Roman" w:cs="Times New Roman"/>
            <w:sz w:val="24"/>
            <w:szCs w:val="24"/>
          </w:rPr>
          <w:t>http://www.ciccfund.com</w:t>
        </w:r>
        <w:r w:rsidR="00A77856" w:rsidRPr="008D4D04">
          <w:rPr>
            <w:rStyle w:val="a7"/>
            <w:rFonts w:ascii="Times New Roman" w:eastAsia="楷体_GB2312" w:hAnsi="Times New Roman" w:cs="Times New Roman"/>
            <w:kern w:val="0"/>
            <w:sz w:val="24"/>
            <w:szCs w:val="24"/>
          </w:rPr>
          <w:t>/</w:t>
        </w:r>
      </w:hyperlink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）和中国证监会基金电子披露网站（</w:t>
      </w:r>
      <w:hyperlink r:id="rId9" w:history="1">
        <w:r w:rsidR="00A77856" w:rsidRPr="008D4D04">
          <w:rPr>
            <w:rStyle w:val="a7"/>
            <w:rFonts w:ascii="Times New Roman" w:eastAsia="楷体_GB2312" w:hAnsi="Times New Roman" w:cs="Times New Roman"/>
            <w:sz w:val="24"/>
            <w:szCs w:val="24"/>
          </w:rPr>
          <w:t>http://eid.csrc.gov.cn/fund</w:t>
        </w:r>
      </w:hyperlink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）披露，供投资者查阅。如有疑问可拨打本公司客服电话（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400-868-1166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）咨询。</w:t>
      </w:r>
    </w:p>
    <w:tbl>
      <w:tblPr>
        <w:tblStyle w:val="ad"/>
        <w:tblW w:w="0" w:type="auto"/>
        <w:tblInd w:w="250" w:type="dxa"/>
        <w:tblLook w:val="04A0"/>
      </w:tblPr>
      <w:tblGrid>
        <w:gridCol w:w="851"/>
        <w:gridCol w:w="7845"/>
      </w:tblGrid>
      <w:tr w:rsidR="00BA1653" w:rsidRPr="008D4D04" w:rsidTr="008D4D04">
        <w:trPr>
          <w:tblHeader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BA1653" w:rsidRPr="008D4D04" w:rsidRDefault="00BA1653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7845" w:type="dxa"/>
            <w:shd w:val="clear" w:color="auto" w:fill="BFBFBF" w:themeFill="background1" w:themeFillShade="BF"/>
            <w:vAlign w:val="center"/>
          </w:tcPr>
          <w:p w:rsidR="00BA1653" w:rsidRPr="008D4D04" w:rsidRDefault="00BA1653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b/>
                <w:color w:val="000000" w:themeColor="text1"/>
                <w:sz w:val="24"/>
                <w:szCs w:val="24"/>
              </w:rPr>
              <w:t>基金名称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BA1653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中金纯债债券型证券投资基金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BA1653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中金现金管家货币市场基金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BA1653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中金绝对收益策略定期开放混合型发起式证券投资基金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BA1653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中金消费升级股票型证券投资基金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BA1653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中金沪深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300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指数增强型发起式证券投资基金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24059F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中金中证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500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指数增强型发起式证券投资基金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24059F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中金量化多策略灵活配置混合型证券投资基金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24059F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中金金利债券型证券投资基金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中金金泽量化精选混合型发起式证券投资基金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中金丰硕混合型证券投资基金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中金金序量化蓝筹混合型证券投资基金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中金衡优灵活配置混合型证券投资基金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中金浙金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6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个月定期开放债券型发起式证券投资基金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中金中证优选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300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指数证券投资基金（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LOF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）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MSCI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中国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A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股国际低波动指数发起式证券投资基金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中金金元债券型证券投资基金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中金瑞和灵活配置混合型证券投资基金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中金瑞祥灵活配置混合型证券投资基金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中金新元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6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个月定期开放债券型证券投资基金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MSCI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中国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A 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股国际质量指数发起式证券投资基金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MSCI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中国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A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股国际红利指数发起式证券投资基金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MSCI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中国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A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股国际价值指数发起式证券投资基金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中金新医药股票型证券投资基金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中金衡盈混合型证券投资基金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中金科创主题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3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年封闭运作灵活配置混合型证券投资基金</w:t>
            </w:r>
          </w:p>
        </w:tc>
      </w:tr>
      <w:tr w:rsidR="00F61446" w:rsidRPr="008D4D04" w:rsidTr="008D4D04">
        <w:tc>
          <w:tcPr>
            <w:tcW w:w="851" w:type="dxa"/>
            <w:vAlign w:val="center"/>
          </w:tcPr>
          <w:p w:rsidR="00F61446" w:rsidRPr="008D4D04" w:rsidRDefault="00F61446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F61446" w:rsidRPr="008D4D04" w:rsidRDefault="00F6144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中金衡益增强债券型证券投资基金</w:t>
            </w:r>
          </w:p>
        </w:tc>
      </w:tr>
      <w:tr w:rsidR="00B72480" w:rsidRPr="008D4D04" w:rsidTr="008D4D04">
        <w:tc>
          <w:tcPr>
            <w:tcW w:w="851" w:type="dxa"/>
            <w:vAlign w:val="center"/>
          </w:tcPr>
          <w:p w:rsidR="00B72480" w:rsidRPr="008D4D04" w:rsidRDefault="00B72480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72480" w:rsidRPr="008D4D04" w:rsidRDefault="00B72480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72480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中金中债</w:t>
            </w:r>
            <w:r w:rsidRPr="00B72480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1-3</w:t>
            </w:r>
            <w:r w:rsidRPr="00B72480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年政策性金融债指数证券投资基金</w:t>
            </w:r>
          </w:p>
        </w:tc>
      </w:tr>
      <w:tr w:rsidR="00B72480" w:rsidRPr="008D4D04" w:rsidTr="008D4D04">
        <w:tc>
          <w:tcPr>
            <w:tcW w:w="851" w:type="dxa"/>
            <w:vAlign w:val="center"/>
          </w:tcPr>
          <w:p w:rsidR="00B72480" w:rsidRPr="008D4D04" w:rsidRDefault="00B72480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72480" w:rsidRPr="008D4D04" w:rsidRDefault="00B72480" w:rsidP="00B72480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72480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中金鑫裕</w:t>
            </w:r>
            <w:r w:rsidRPr="00B72480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1</w:t>
            </w:r>
            <w:r w:rsidRPr="00B72480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年定期开放债券型证券投资基金</w:t>
            </w:r>
          </w:p>
        </w:tc>
      </w:tr>
      <w:tr w:rsidR="00B72480" w:rsidRPr="008D4D04" w:rsidTr="008D4D04">
        <w:tc>
          <w:tcPr>
            <w:tcW w:w="851" w:type="dxa"/>
            <w:vAlign w:val="center"/>
          </w:tcPr>
          <w:p w:rsidR="00B72480" w:rsidRPr="008D4D04" w:rsidRDefault="00B72480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72480" w:rsidRPr="008D4D04" w:rsidRDefault="00B72480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B72480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中金新润</w:t>
            </w:r>
            <w:r w:rsidRPr="00B72480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3</w:t>
            </w:r>
            <w:r w:rsidRPr="00B72480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个月定期开放债券型证券投资基金</w:t>
            </w:r>
            <w:bookmarkStart w:id="0" w:name="_GoBack"/>
            <w:bookmarkEnd w:id="0"/>
          </w:p>
        </w:tc>
      </w:tr>
    </w:tbl>
    <w:p w:rsidR="00BB3501" w:rsidRPr="008D4D04" w:rsidRDefault="00BB3501" w:rsidP="00654ECF">
      <w:pPr>
        <w:spacing w:beforeLines="50" w:line="540" w:lineRule="exact"/>
        <w:ind w:firstLineChars="200" w:firstLine="480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本基金管</w:t>
      </w:r>
      <w:r w:rsidR="000C1032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基金一定盈利，也不保证最低收益。请充分了解</w:t>
      </w: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8D4D04" w:rsidRDefault="00BB3501" w:rsidP="00654ECF">
      <w:pPr>
        <w:spacing w:beforeLines="50" w:line="540" w:lineRule="exact"/>
        <w:ind w:firstLineChars="200" w:firstLine="480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特此公告。</w:t>
      </w:r>
    </w:p>
    <w:p w:rsidR="00BB3501" w:rsidRPr="008D4D04" w:rsidRDefault="00DF6094" w:rsidP="008D4D04">
      <w:pPr>
        <w:spacing w:line="540" w:lineRule="exact"/>
        <w:ind w:firstLineChars="250" w:firstLine="600"/>
        <w:jc w:val="right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中金基金管理有限</w:t>
      </w:r>
      <w:r w:rsidR="00BB3501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公司</w:t>
      </w:r>
    </w:p>
    <w:p w:rsidR="00BB3501" w:rsidRPr="008D4D04" w:rsidRDefault="00DF6094" w:rsidP="008D4D04">
      <w:pPr>
        <w:spacing w:line="540" w:lineRule="exact"/>
        <w:ind w:firstLineChars="250" w:firstLine="600"/>
        <w:jc w:val="right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20</w:t>
      </w:r>
      <w:r w:rsidR="00F6144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20</w:t>
      </w:r>
      <w:r w:rsidR="00BB3501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年</w:t>
      </w:r>
      <w:r w:rsidR="00B72480">
        <w:rPr>
          <w:rFonts w:ascii="Times New Roman" w:eastAsia="楷体_GB2312" w:hAnsi="Times New Roman" w:cs="Times New Roman" w:hint="eastAsia"/>
          <w:color w:val="000000" w:themeColor="text1"/>
          <w:sz w:val="24"/>
          <w:szCs w:val="24"/>
        </w:rPr>
        <w:t>4</w:t>
      </w:r>
      <w:r w:rsidR="00BB3501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月</w:t>
      </w:r>
      <w:r w:rsidR="00B72480">
        <w:rPr>
          <w:rFonts w:ascii="Times New Roman" w:eastAsia="楷体_GB2312" w:hAnsi="Times New Roman" w:cs="Times New Roman" w:hint="eastAsia"/>
          <w:color w:val="000000" w:themeColor="text1"/>
          <w:sz w:val="24"/>
          <w:szCs w:val="24"/>
        </w:rPr>
        <w:t>22</w:t>
      </w:r>
      <w:r w:rsidR="00BB3501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日</w:t>
      </w:r>
    </w:p>
    <w:sectPr w:rsidR="00BB3501" w:rsidRPr="008D4D04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231" w:rsidRDefault="00DB1231" w:rsidP="009A149B">
      <w:r>
        <w:separator/>
      </w:r>
    </w:p>
  </w:endnote>
  <w:endnote w:type="continuationSeparator" w:id="1">
    <w:p w:rsidR="00DB1231" w:rsidRDefault="00DB123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D27A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54ECF" w:rsidRPr="00654EC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D27A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54ECF" w:rsidRPr="00654EC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231" w:rsidRDefault="00DB1231" w:rsidP="009A149B">
      <w:r>
        <w:separator/>
      </w:r>
    </w:p>
  </w:footnote>
  <w:footnote w:type="continuationSeparator" w:id="1">
    <w:p w:rsidR="00DB1231" w:rsidRDefault="00DB123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4037E14"/>
    <w:multiLevelType w:val="hybridMultilevel"/>
    <w:tmpl w:val="12DE1948"/>
    <w:lvl w:ilvl="0" w:tplc="FEC691DE">
      <w:start w:val="1"/>
      <w:numFmt w:val="decimal"/>
      <w:lvlText w:val="%1"/>
      <w:lvlJc w:val="left"/>
      <w:pPr>
        <w:ind w:left="420" w:hanging="420"/>
      </w:pPr>
      <w:rPr>
        <w:rFonts w:ascii="Times New Roman" w:eastAsia="楷体_GB2312" w:hAnsi="Times New Roman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5E8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059F"/>
    <w:rsid w:val="002471D4"/>
    <w:rsid w:val="00253326"/>
    <w:rsid w:val="00261CDE"/>
    <w:rsid w:val="0026276F"/>
    <w:rsid w:val="00275112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07056"/>
    <w:rsid w:val="006163B1"/>
    <w:rsid w:val="00616874"/>
    <w:rsid w:val="0062589F"/>
    <w:rsid w:val="00626EA8"/>
    <w:rsid w:val="00641CEA"/>
    <w:rsid w:val="0065080E"/>
    <w:rsid w:val="00654ECF"/>
    <w:rsid w:val="00655229"/>
    <w:rsid w:val="00656B0C"/>
    <w:rsid w:val="0066309A"/>
    <w:rsid w:val="0066627D"/>
    <w:rsid w:val="006832A2"/>
    <w:rsid w:val="0068407D"/>
    <w:rsid w:val="00684A20"/>
    <w:rsid w:val="00690EC4"/>
    <w:rsid w:val="0069372E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D4D0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523F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7856"/>
    <w:rsid w:val="00A81D7B"/>
    <w:rsid w:val="00A87DCB"/>
    <w:rsid w:val="00AB49A1"/>
    <w:rsid w:val="00AC111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480"/>
    <w:rsid w:val="00B725A0"/>
    <w:rsid w:val="00B7491E"/>
    <w:rsid w:val="00B763C4"/>
    <w:rsid w:val="00B91560"/>
    <w:rsid w:val="00B9364B"/>
    <w:rsid w:val="00B95F9A"/>
    <w:rsid w:val="00BA0E21"/>
    <w:rsid w:val="00BA1434"/>
    <w:rsid w:val="00BA1653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3A8B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3D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A6F8C"/>
    <w:rsid w:val="00DB1231"/>
    <w:rsid w:val="00DB6F0A"/>
    <w:rsid w:val="00DD7BAA"/>
    <w:rsid w:val="00DE0FFA"/>
    <w:rsid w:val="00DE6A70"/>
    <w:rsid w:val="00DF3DF3"/>
    <w:rsid w:val="00DF5AA8"/>
    <w:rsid w:val="00DF6094"/>
    <w:rsid w:val="00E11D7D"/>
    <w:rsid w:val="00E1254C"/>
    <w:rsid w:val="00E16895"/>
    <w:rsid w:val="00E32614"/>
    <w:rsid w:val="00E33250"/>
    <w:rsid w:val="00E3526B"/>
    <w:rsid w:val="00E5059C"/>
    <w:rsid w:val="00E508DF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1446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65F9"/>
    <w:rsid w:val="00FD27A3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BA1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BA1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cfund.com/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CA6AF-FF40-4A92-B016-1CD250C8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933</Characters>
  <Application>Microsoft Office Word</Application>
  <DocSecurity>4</DocSecurity>
  <Lines>7</Lines>
  <Paragraphs>2</Paragraphs>
  <ScaleCrop>false</ScaleCrop>
  <Company>Hewlett-Packard Company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2020-04-21T16:02:00Z</dcterms:created>
  <dcterms:modified xsi:type="dcterms:W3CDTF">2020-04-21T16:02:00Z</dcterms:modified>
</cp:coreProperties>
</file>