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D90D0D" w:rsidRDefault="00182A29" w:rsidP="00641F97">
      <w:pPr>
        <w:spacing w:line="540" w:lineRule="exact"/>
        <w:ind w:firstLineChars="50" w:firstLine="150"/>
        <w:jc w:val="center"/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东方基金管理有限责任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公司旗下</w:t>
      </w:r>
      <w:r w:rsidR="005E088E" w:rsidRPr="00D90D0D">
        <w:rPr>
          <w:rFonts w:ascii="仿宋" w:eastAsia="仿宋" w:hAnsi="仿宋"/>
          <w:b/>
          <w:color w:val="000000" w:themeColor="text1"/>
          <w:sz w:val="30"/>
          <w:szCs w:val="30"/>
        </w:rPr>
        <w:t>全部</w:t>
      </w:r>
      <w:r w:rsidR="005E088E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基金</w:t>
      </w:r>
      <w:r w:rsidR="00FD2250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F777FB">
        <w:rPr>
          <w:rFonts w:ascii="仿宋" w:eastAsia="仿宋" w:hAnsi="仿宋" w:hint="eastAsia"/>
          <w:b/>
          <w:color w:val="000000" w:themeColor="text1"/>
          <w:sz w:val="30"/>
          <w:szCs w:val="30"/>
        </w:rPr>
        <w:t>20</w:t>
      </w:r>
      <w:r w:rsidR="00FD2250">
        <w:rPr>
          <w:rFonts w:ascii="仿宋" w:eastAsia="仿宋" w:hAnsi="仿宋" w:hint="eastAsia"/>
          <w:b/>
          <w:color w:val="000000" w:themeColor="text1"/>
          <w:sz w:val="30"/>
          <w:szCs w:val="30"/>
        </w:rPr>
        <w:t>年第</w:t>
      </w:r>
      <w:r w:rsidR="00F777FB">
        <w:rPr>
          <w:rFonts w:ascii="仿宋" w:eastAsia="仿宋" w:hAnsi="仿宋" w:hint="eastAsia"/>
          <w:b/>
          <w:color w:val="000000" w:themeColor="text1"/>
          <w:sz w:val="30"/>
          <w:szCs w:val="30"/>
        </w:rPr>
        <w:t>1</w:t>
      </w:r>
      <w:r w:rsidR="00BB3501" w:rsidRPr="00D90D0D">
        <w:rPr>
          <w:rFonts w:ascii="仿宋" w:eastAsia="仿宋" w:hAnsi="仿宋" w:hint="eastAsia"/>
          <w:b/>
          <w:color w:val="000000" w:themeColor="text1"/>
          <w:sz w:val="30"/>
          <w:szCs w:val="30"/>
        </w:rPr>
        <w:t>季度报告提示性公告</w:t>
      </w:r>
    </w:p>
    <w:p w:rsidR="00B16987" w:rsidRPr="00182A29" w:rsidRDefault="00B16987" w:rsidP="00641F9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D90D0D" w:rsidRDefault="00B16987" w:rsidP="00D90D0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F63453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63453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E54D27">
        <w:rPr>
          <w:rFonts w:ascii="仿宋" w:eastAsia="仿宋" w:hAnsi="仿宋" w:hint="eastAsia"/>
          <w:color w:val="000000" w:themeColor="text1"/>
          <w:sz w:val="28"/>
          <w:szCs w:val="28"/>
        </w:rPr>
        <w:t>第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BB3501" w:rsidRPr="00F777FB" w:rsidRDefault="00182A29" w:rsidP="00F777FB">
      <w:pPr>
        <w:spacing w:line="540" w:lineRule="exact"/>
        <w:ind w:firstLineChars="250" w:firstLine="700"/>
        <w:rPr>
          <w:rFonts w:ascii="仿宋" w:eastAsia="仿宋" w:hAnsi="仿宋" w:cs="Times New Roman"/>
          <w:color w:val="000000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东方基金管理有限责任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东方龙混合型开放式证券投资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、东方精选混合型开放式证券投资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、东方金账簿货币市场证券投资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、东方策略成长混合型开放式证券投资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、东方稳健回报债券型证券投资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、东方核心动力混合型证券投资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、东方成长收益灵活配置混合型证券投资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、东方新能源汽车主题混合型开放式证券投资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、东方强化收益债券型证券投资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、东方成长回报平衡混合型证券投资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、东方多策略灵活配置混合型证券投资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、东方新兴成长混合型证券投资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、东方双债添利债券型证券投资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、东方添益债券型证券投资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、东方主题精选混合型证券投资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、东方睿鑫热点挖掘灵活配置混合型证券投资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、东方鼎新灵活配置混合型证券投资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、东方惠新灵活配置混合型证券投资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、东方新策略灵活配置混合型证券投资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、东方新思路灵活配置混合型证券投资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、东方新价值混合型证券投资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、东方创新科技混合型证券投资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、东方金元宝货币市场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、东方金证通货币市场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、东方互联网嘉混合型证券投资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、东方盛世灵活配置混合型证券投资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、东方区域发展混合型证券投资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、东方岳灵活配置混合型证券投资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、东方永兴18个月定期开放债券型证券投资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、东方臻享纯债债券型证券投资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、东方永熙18个月定期开放债券型证券投资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、东方民丰回报赢安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lastRenderedPageBreak/>
        <w:t>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、东方周期优选灵活配置混合型证券投资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、东方价值挖掘灵活配置混合型证券投资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、东方支柱产业灵活配置混合型证券投资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、东方量化成长灵活配置混合型证券投资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东方人工智能主题混合型证券投资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、东方臻宝纯债债券型证券投资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816784">
        <w:rPr>
          <w:rFonts w:ascii="仿宋" w:eastAsia="仿宋" w:hAnsi="仿宋" w:cs="Times New Roman" w:hint="eastAsia"/>
          <w:color w:val="000000"/>
          <w:sz w:val="28"/>
          <w:szCs w:val="28"/>
        </w:rPr>
        <w:t>、</w:t>
      </w:r>
      <w:bookmarkStart w:id="0" w:name="_GoBack"/>
      <w:bookmarkEnd w:id="0"/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东方臻选纯债债券型证券投资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、东方永泰纯债1年定期开放债券型证券投资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、东方量化多策略混合型证券投资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</w:t>
      </w:r>
      <w:r w:rsidR="00403B87" w:rsidRPr="00D90D0D">
        <w:rPr>
          <w:rFonts w:ascii="仿宋" w:eastAsia="仿宋" w:hAnsi="仿宋" w:cs="Times New Roman" w:hint="eastAsia"/>
          <w:color w:val="000000"/>
          <w:sz w:val="28"/>
          <w:szCs w:val="28"/>
        </w:rPr>
        <w:t>、东方城镇消费主题混合型证券投资</w:t>
      </w:r>
      <w:r w:rsidR="00F777FB">
        <w:rPr>
          <w:rFonts w:ascii="仿宋" w:eastAsia="仿宋" w:hAnsi="仿宋" w:cs="Times New Roman" w:hint="eastAsia"/>
          <w:color w:val="000000"/>
          <w:sz w:val="28"/>
          <w:szCs w:val="28"/>
        </w:rPr>
        <w:t>基金、东方卓行18个月定期开放债券型证券投资基金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FD2250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FD2250"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952FC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="000F6AC7">
        <w:rPr>
          <w:rFonts w:ascii="仿宋" w:eastAsia="仿宋" w:hAnsi="仿宋"/>
          <w:color w:val="000000" w:themeColor="text1"/>
          <w:sz w:val="28"/>
          <w:szCs w:val="28"/>
        </w:rPr>
        <w:t>www.orient-fund.com</w:t>
      </w:r>
      <w:r w:rsidR="003F78C3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或</w:t>
      </w:r>
      <w:r w:rsidR="003F78C3" w:rsidRPr="003F78C3">
        <w:rPr>
          <w:rFonts w:ascii="仿宋" w:eastAsia="仿宋" w:hAnsi="仿宋" w:cs="Times New Roman"/>
          <w:color w:val="000000"/>
          <w:sz w:val="28"/>
          <w:szCs w:val="28"/>
        </w:rPr>
        <w:t>www.df5888.com</w:t>
      </w:r>
      <w:r w:rsidR="00BB3501" w:rsidRPr="003F78C3">
        <w:rPr>
          <w:rFonts w:ascii="仿宋" w:eastAsia="仿宋" w:hAnsi="仿宋" w:cs="Times New Roman" w:hint="eastAsia"/>
          <w:color w:val="000000"/>
          <w:sz w:val="28"/>
          <w:szCs w:val="28"/>
        </w:rPr>
        <w:t>]</w:t>
      </w:r>
      <w:r w:rsidR="00F777FB">
        <w:rPr>
          <w:rFonts w:ascii="仿宋" w:eastAsia="仿宋" w:hAnsi="仿宋"/>
          <w:color w:val="000000" w:themeColor="text1"/>
          <w:sz w:val="28"/>
          <w:szCs w:val="28"/>
        </w:rPr>
        <w:t>和中国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证券监督管理委员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会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7034E4">
          <w:rPr>
            <w:rStyle w:val="a7"/>
            <w:rFonts w:ascii="仿宋" w:eastAsia="仿宋" w:hAnsi="仿宋" w:hint="eastAsia"/>
            <w:color w:val="auto"/>
            <w:sz w:val="28"/>
            <w:szCs w:val="28"/>
            <w:u w:val="none"/>
          </w:rPr>
          <w:t>http://eid.csrc.gov.cn/fund</w:t>
        </w:r>
      </w:hyperlink>
      <w:r w:rsidR="000F07E6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400 628 5888</w:t>
      </w:r>
      <w:r w:rsidR="003F78C3">
        <w:rPr>
          <w:rFonts w:ascii="仿宋" w:eastAsia="仿宋" w:hAnsi="仿宋" w:hint="eastAsia"/>
          <w:color w:val="000000" w:themeColor="text1"/>
          <w:sz w:val="28"/>
          <w:szCs w:val="28"/>
        </w:rPr>
        <w:t>或</w:t>
      </w:r>
      <w:r w:rsidR="003F78C3" w:rsidRPr="003F78C3">
        <w:rPr>
          <w:rFonts w:ascii="仿宋" w:eastAsia="仿宋" w:hAnsi="仿宋"/>
          <w:color w:val="000000" w:themeColor="text1"/>
          <w:sz w:val="28"/>
          <w:szCs w:val="28"/>
        </w:rPr>
        <w:t>010-66578578</w:t>
      </w:r>
      <w:r w:rsidR="00BB3501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管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0C1032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资产，但不保证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5A77EA"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一定盈利，也不保证最低收益。请充分了解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的风险收益特征，审慎做出投资决定。</w:t>
      </w:r>
    </w:p>
    <w:p w:rsidR="00BB3501" w:rsidRPr="00D90D0D" w:rsidRDefault="00BB3501" w:rsidP="00D90D0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D90D0D" w:rsidRPr="00D90D0D" w:rsidRDefault="00D90D0D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D90D0D" w:rsidRDefault="00182A29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东方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管理有限责任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A7247E" w:rsidRDefault="00182A29" w:rsidP="00D90D0D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D90D0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952FCE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F777FB">
        <w:rPr>
          <w:rFonts w:ascii="仿宋" w:eastAsia="仿宋" w:hAnsi="仿宋" w:hint="eastAsia"/>
          <w:color w:val="000000" w:themeColor="text1"/>
          <w:sz w:val="28"/>
          <w:szCs w:val="28"/>
        </w:rPr>
        <w:t>22</w:t>
      </w:r>
      <w:r w:rsidR="00BB3501" w:rsidRPr="00D90D0D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88166A" w15:done="0"/>
  <w15:commentEx w15:paraId="0DD0CE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8D1" w:rsidRDefault="007818D1" w:rsidP="009A149B">
      <w:r>
        <w:separator/>
      </w:r>
    </w:p>
  </w:endnote>
  <w:endnote w:type="continuationSeparator" w:id="1">
    <w:p w:rsidR="007818D1" w:rsidRDefault="007818D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27BE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41F97" w:rsidRPr="00641F9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27BE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41F97" w:rsidRPr="00641F9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8D1" w:rsidRDefault="007818D1" w:rsidP="009A149B">
      <w:r>
        <w:separator/>
      </w:r>
    </w:p>
  </w:footnote>
  <w:footnote w:type="continuationSeparator" w:id="1">
    <w:p w:rsidR="007818D1" w:rsidRDefault="007818D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风险管理部-郭艳">
    <w15:presenceInfo w15:providerId="AD" w15:userId="S-1-5-21-1348589764-1443332892-2272815519-1865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41A6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230E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5EE2"/>
    <w:rsid w:val="000E13E9"/>
    <w:rsid w:val="000E7D66"/>
    <w:rsid w:val="000F07E6"/>
    <w:rsid w:val="000F407E"/>
    <w:rsid w:val="000F6458"/>
    <w:rsid w:val="000F6AC7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A29"/>
    <w:rsid w:val="00191702"/>
    <w:rsid w:val="00192262"/>
    <w:rsid w:val="001A4BDE"/>
    <w:rsid w:val="001A593B"/>
    <w:rsid w:val="001D04AB"/>
    <w:rsid w:val="001D2521"/>
    <w:rsid w:val="001D74AE"/>
    <w:rsid w:val="001E7CAD"/>
    <w:rsid w:val="001F125D"/>
    <w:rsid w:val="001F15CB"/>
    <w:rsid w:val="001F533E"/>
    <w:rsid w:val="002060A9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474F"/>
    <w:rsid w:val="002B5363"/>
    <w:rsid w:val="002B7B4F"/>
    <w:rsid w:val="002C5D36"/>
    <w:rsid w:val="002C5D5E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3"/>
    <w:rsid w:val="0040020D"/>
    <w:rsid w:val="00403B87"/>
    <w:rsid w:val="00405ADB"/>
    <w:rsid w:val="004254EE"/>
    <w:rsid w:val="00427BE9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D54"/>
    <w:rsid w:val="004E630B"/>
    <w:rsid w:val="004F2060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57DB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1F97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DEF"/>
    <w:rsid w:val="006B4697"/>
    <w:rsid w:val="006D17EF"/>
    <w:rsid w:val="006E4941"/>
    <w:rsid w:val="006E55E9"/>
    <w:rsid w:val="006E5D31"/>
    <w:rsid w:val="006E5DE5"/>
    <w:rsid w:val="006E7335"/>
    <w:rsid w:val="006F1E9F"/>
    <w:rsid w:val="006F6724"/>
    <w:rsid w:val="0070004D"/>
    <w:rsid w:val="007006AE"/>
    <w:rsid w:val="00702423"/>
    <w:rsid w:val="00702449"/>
    <w:rsid w:val="0070251A"/>
    <w:rsid w:val="00702F48"/>
    <w:rsid w:val="007034E4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18D1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784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2706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2FC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289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8DE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2DE9"/>
    <w:rsid w:val="00CF6D5C"/>
    <w:rsid w:val="00D10B1F"/>
    <w:rsid w:val="00D11E1F"/>
    <w:rsid w:val="00D20C81"/>
    <w:rsid w:val="00D3262F"/>
    <w:rsid w:val="00D361FE"/>
    <w:rsid w:val="00D36E74"/>
    <w:rsid w:val="00D42F13"/>
    <w:rsid w:val="00D4339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D0D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577C"/>
    <w:rsid w:val="00E11D7D"/>
    <w:rsid w:val="00E1254C"/>
    <w:rsid w:val="00E16895"/>
    <w:rsid w:val="00E32614"/>
    <w:rsid w:val="00E33250"/>
    <w:rsid w:val="00E3526B"/>
    <w:rsid w:val="00E5059C"/>
    <w:rsid w:val="00E54C06"/>
    <w:rsid w:val="00E54D27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453"/>
    <w:rsid w:val="00F6382D"/>
    <w:rsid w:val="00F63F55"/>
    <w:rsid w:val="00F66378"/>
    <w:rsid w:val="00F71C51"/>
    <w:rsid w:val="00F777FB"/>
    <w:rsid w:val="00F77F4B"/>
    <w:rsid w:val="00F9100C"/>
    <w:rsid w:val="00F946F4"/>
    <w:rsid w:val="00FA0934"/>
    <w:rsid w:val="00FA653D"/>
    <w:rsid w:val="00FB23EE"/>
    <w:rsid w:val="00FB6E0B"/>
    <w:rsid w:val="00FC34DF"/>
    <w:rsid w:val="00FD2250"/>
    <w:rsid w:val="00FD3BE6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519D-CAD4-4976-9A40-703429C2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4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2019-10-22T02:33:00Z</cp:lastPrinted>
  <dcterms:created xsi:type="dcterms:W3CDTF">2020-04-21T16:00:00Z</dcterms:created>
  <dcterms:modified xsi:type="dcterms:W3CDTF">2020-04-21T16:00:00Z</dcterms:modified>
</cp:coreProperties>
</file>