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B20D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0D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434785" w:rsidP="00B946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光大保德信量化核心证券投资基金、光大保德信货币市场基金、光大保德信红利混合型证券投资基金、光大保德信新增长混合型证券投资基金、光大保德信优势配置混合型证券投资基金、 光大保德信增利收益债券型证券投资基金、 光大保德信均衡精选混合型证券投资基金、光大保德信动态优选灵活配置混合型证券投资基金、 光大保德信中小盘混合型证券投资基金、 光大保德信信用添益债券型证券投资基金、 光大保德信行业轮动混合型证券投资基金、</w:t>
      </w:r>
      <w:r w:rsidR="00CB0C37" w:rsidRPr="00CB0C37">
        <w:rPr>
          <w:rFonts w:ascii="仿宋" w:eastAsia="仿宋" w:hAnsi="仿宋" w:hint="eastAsia"/>
          <w:color w:val="000000" w:themeColor="text1"/>
          <w:sz w:val="32"/>
          <w:szCs w:val="32"/>
        </w:rPr>
        <w:t>光大保德信添天盈五年定期开放债券型证券投资基金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、 光大保德信现金宝货币市场基金、光大保德信银发商机主题混合型证券投资基金、 光大保德信岁末红利纯债债券型证券投资基金、光大保德信国企改革主题股票型证券投资基金、光大保德信鼎鑫灵活配置混合型证券投资基金、 光大保德信一带一路战略主题混合型证券投资基金、 光大保德信耀钱包货币市场基金、光大保德信欣鑫灵活配置混合型证券投资基金、光大保德信睿鑫灵活配置混合型证券投资基金、光大保德信中国制造2025灵活配置混合型证券投资基金、光大保德信风格轮动混合型证券投资基金、光大保德信产业新动力灵活配置混合型证券投资基金、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光大保德信永鑫灵活配置混合型证券投资基金、 光大保德信吉鑫灵活配置混合型证券投资基金、光大保德信恒利纯债债券型证券投资基金、光大保德信铭鑫灵活配置混合型证券投资基金、光大保德信安和债券型证券投资基金、光大保德信诚鑫灵活配置混合型证券投资基金、光大保德信安祺债券型证券投资基金、光大保德信事件驱动灵活配置混合型证券投资基金、光大保德信永利纯债债券型证券投资基金、光大保德信安诚债券型证券投资基金、光大保德信多策略智选18个月定期开放混合型证券投资基金、光大保德信尊盈半年定期开放债券型发起式证券投资基金、光大保德信中高等级债券型证券投资基金、光大保德信先进服务业灵活配置混合型证券投资基金、光大保德信尊富18个月定期开放债券型证券投资基金、光大保德信多策略优选一年定期开放灵活配置混合型证券投资基金、光大保德信创业板量化优选股票型证券投资基金、光大保德信多策略精选18个月定期开放灵活配置混合型证券投资基金、光大保德信超短债债券型证券投资基金、光大保德信晟利债券型证券投资基金、光大保德信安泽债券型证券投资基金、光大保德信尊丰纯债定期开放债券型发起式证券投资基金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B0680" w:rsidRPr="00FB0680">
        <w:rPr>
          <w:rFonts w:ascii="仿宋" w:eastAsia="仿宋" w:hAnsi="仿宋" w:hint="eastAsia"/>
          <w:color w:val="000000" w:themeColor="text1"/>
          <w:sz w:val="32"/>
          <w:szCs w:val="32"/>
        </w:rPr>
        <w:t>光大保德信尊泰三年定期开放债券型证券投资基金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B0680" w:rsidRPr="00FB0680">
        <w:rPr>
          <w:rFonts w:ascii="仿宋" w:eastAsia="仿宋" w:hAnsi="仿宋" w:hint="eastAsia"/>
          <w:color w:val="000000" w:themeColor="text1"/>
          <w:sz w:val="32"/>
          <w:szCs w:val="32"/>
        </w:rPr>
        <w:t>光大保德信景气先锋混合型证券投资基金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E0BE6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</w:t>
      </w:r>
      <w:bookmarkStart w:id="0" w:name="_GoBack"/>
      <w:bookmarkEnd w:id="0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3478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432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B0680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A9" w:rsidRDefault="000729A9" w:rsidP="009A149B">
      <w:r>
        <w:separator/>
      </w:r>
    </w:p>
  </w:endnote>
  <w:endnote w:type="continuationSeparator" w:id="1">
    <w:p w:rsidR="000729A9" w:rsidRDefault="000729A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20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0DD2" w:rsidRPr="00B20D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20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0DD2" w:rsidRPr="00B20D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A9" w:rsidRDefault="000729A9" w:rsidP="009A149B">
      <w:r>
        <w:separator/>
      </w:r>
    </w:p>
  </w:footnote>
  <w:footnote w:type="continuationSeparator" w:id="1">
    <w:p w:rsidR="000729A9" w:rsidRDefault="000729A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29A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BE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046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0DD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396E-DAD9-493D-BB90-C069A95A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4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