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9C002F" w:rsidP="00FC4A2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华安基金管理有限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4803BA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4803BA">
        <w:rPr>
          <w:rFonts w:ascii="仿宋" w:eastAsia="仿宋" w:hAnsi="仿宋"/>
          <w:b/>
          <w:color w:val="000000" w:themeColor="text1"/>
          <w:sz w:val="32"/>
          <w:szCs w:val="32"/>
        </w:rPr>
        <w:t>20</w:t>
      </w:r>
      <w:r w:rsidR="007206EC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4803BA">
        <w:rPr>
          <w:rFonts w:ascii="仿宋" w:eastAsia="仿宋" w:hAnsi="仿宋"/>
          <w:b/>
          <w:color w:val="000000" w:themeColor="text1"/>
          <w:sz w:val="32"/>
          <w:szCs w:val="32"/>
        </w:rPr>
        <w:t>1</w:t>
      </w:r>
      <w:r w:rsidR="00BE520E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季度报告的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FC4A2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JonMMx 2000" w:date="2020-04-22T00:03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BB3501" w:rsidRPr="00D25907" w:rsidRDefault="009C002F" w:rsidP="00CA2A6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华安基金管理有限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华安安信消费服务混合型证券投资基金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华安安顺灵活配置混合型证券投资基金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华安创新证券投资基金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华安MSCI中国A股指数增强型证券投资基金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华安现金富利投资基金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华安宝利配置证券投资基金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华安上证180交易型开放式指数证券投资基金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华安宏利混合型证券投资基金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华安中小盘成长混合型证券投资基金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华安策略优选混合型证券投资基金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华安稳定收益债券型证券投资基金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华安核心优选混合型证券投资基金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华安强化收益债券型证券投资基金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华安上证180交易型开放式指数证券投资基金联接基金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华安动态灵活配置混合型证券投资基金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华安行业轮动混合型证券投资基金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华安香港精选股票型证券投资基金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上证龙头企业交易型开放式指数证券投资基金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华安上证龙头企业交易型开放式指数证券投资基金联接基金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华安稳固收益债券型证券投资基金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华安升级主题混合型证券投资基金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华安大中华升级股票型证券投资基金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华安可转换债券债券型证券投资基金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华安量化多因子混合型证券投资基金（LOF）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华安信用四季红债券型证券投资基金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华安科技动力混合型证券投资基金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华安标普全球石油指数证券投资基金（LOF）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沪深300指数分级证券投资基金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华安逆向策略混合型证券投资基金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华安安心收益债券型证券投资基金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华安日日鑫货币市场基金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华安添鑫中短债债券型证券投资基金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华安纯债债券型发起式证券投资基金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华安稳健回报混合型证券投资基金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华安双债添利债券型证券投资基金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华安易富黄金交易型开放式证券投资基金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华安易富黄金交易型开放式证券投资基金联接基金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华安纳斯达克100指数证券投资基金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华安沪深300量化增强证券投资基金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华安年年红定期开放债券型证券投资基金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华安生态优先混合型证券投资基金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华安中证细分医药交易型开放式指数证券投资基金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华安新活力灵活配置混合型证券投资基金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华安汇财通货币市场基金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华安大国新经济股票型证券投资基金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华安国际龙头（DAX）交易型开放式指数证券投资基金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华安国际龙头（DAX）交易型开放式指数证券投资基金联接基金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华安中证细分医药交易型开放式指数证券投资基金联接基金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华安安享灵活配置混合型证券投资基金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华安年年盈定期开放债券型证券投资基金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华安物联网主题股票型证券投资基金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华安新丝路主题股票型证券投资基金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华安新动力灵活配置混合型证券投资基金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华安智能装备主题股票型证券投资基金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华安媒体互联网混合型证券投资基金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华安新机遇灵活配置混合型证券投资基金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华安新优选灵活配置混合型证券投资基金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华安新回报灵活配置混合型证券投资基金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华安中证全指证券公司指数分级证券投资基金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华安中证银行指数分级证券投资基金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华安国企改革主题灵活配置混合型证券投资基金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华安添颐混合型发起式证券投资基金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创业板50指数分级证券投资基金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华安新乐享灵活配置混合型证券投资基金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华安安益灵活配置混合型证券投资基金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华安安康灵活配置混合型证券投资基金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华安安华灵活配置混合型证券投资基金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华安沪港深外延增长灵活配置混合型证券投资基金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华安全球美元收益债券型证券投资基金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华安安禧灵活配置混合型证券投资基金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华安全球美元票息债券型证券投资基金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华安安进灵活配置混合型发起式证券投资基金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华安创业板50交易型开放式指数证券投资基金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华安聚利18个月定期开放债券型证券投资基金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ab/>
        <w:t>华安智增精选灵活配置混合型证券投资基金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华安事件驱动量化策略混合型证券投资基金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华安新瑞利灵活配置混合型证券投资基金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华安鼎丰债券型发起式证券投资基金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华安新恒利灵活配置混合型证券投资基金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华安新泰利灵活配置混合型证券投资基金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华安新丰利灵活配置混合型证券投资基金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华安沪港深通精选灵活配置混合型证券投资基金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华安现金宝货币市场基金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华安睿安定开混合型证券投资基金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华安创业板50交易型开放式指数证券投资基金联接基金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华安沪港深机会灵活配置混合型证券投资基金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华安文体健康主题灵活配置混合型证券投资基金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华安大安全主题灵活配置混合型证券投资基金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华安幸福生活混合型证券投资基金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华安鼎瑞定期开放债券型发起式证券投资基金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华安红利精选混合型证券投资基金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华安研究精选混合型证券投资基金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华安安逸半年定期开放债券型发起式证券投资基金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华安安悦债券型证券投资基金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华安睿明两年定期开放灵活配置混合型证券投资基金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华安CES港股通精选100交易型开放式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指数证券投资基金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华安CES港股通精选100交易型开放式指数证券投资基金联接基金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华安全球稳健配置证券投资基金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华安安浦债券型证券投资基金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华安MSCI中国A股国际交易型开放式指数证券投资基金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华安MSCI中国A股国际交易型开放式指数证券投资基金联接基金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华安中证500行业中性低波动交易型开放式指数证券投资基金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华安鼎益债券型证券投资基金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华安制造先锋混合型证券投资基金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华安中证500行业中性低波动交易型开放式指数证券投资基金联接基金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华安安盛3个月定期开放债券型发起式证券投资基金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华安沪深300行业中性低波动ETF基金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华安双核驱动混合型证券投资基金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华安低碳生活混合型证券投资基金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华安沪港深优选混合型证券投资基金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华安养老目标日期2030三年持有期混合型发起式基金中基金（FOF）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华安智能生活混合型证券投资基金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华安中证民企成长交易型开放式指数证券投资基金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华安中债1-3年政策性金融债指数证券投资基金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华安鼎信3个月定期开放债券型发起式证券投资基金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华安三菱日联日经225交易型开放式指数证券投资基金（QDII）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华安科创主题3年封闭运作灵活配置混合型证券投资基金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华安成长创新混合型证券投资基金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华安安平6个月定期开放债券型发起式证券投资基金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华安安业债券型证券投资基金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华安年年丰一年定期开放债券型证券投资基金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华安现金润利浮动净值型发起式货币市场基金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华安安嘉6个月定期开放债券型发起式证券投资基金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华安中债7-10年国开行债券指数证券投资基金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华安安和债券型证券投资基金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华安鑫福42个月定期开放债券型证券投资基金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华安稳健养老目标一年持有期混合型发起式基金中基金（FOF）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华安沪深300交易型开放式指数证券投资基金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华安汇智精选两年持有期混合型证券投资基金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华安鑫浦87个月定期开放债券型证券投资基金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4803BA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7206EC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4803BA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4803BA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803BA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4803BA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Pr="009C002F">
        <w:rPr>
          <w:rFonts w:ascii="仿宋" w:eastAsia="仿宋" w:hAnsi="仿宋"/>
          <w:color w:val="000000" w:themeColor="text1"/>
          <w:sz w:val="32"/>
          <w:szCs w:val="32"/>
        </w:rPr>
        <w:t>www.huaan.com.cn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bookmarkStart w:id="1" w:name="_GoBack"/>
      <w:bookmarkEnd w:id="1"/>
      <w:r w:rsidR="009D7673" w:rsidRPr="009D7673">
        <w:rPr>
          <w:rFonts w:ascii="仿宋" w:eastAsia="仿宋" w:hAnsi="仿宋" w:hint="eastAsia"/>
          <w:sz w:val="32"/>
          <w:szCs w:val="32"/>
        </w:rPr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9C002F">
        <w:rPr>
          <w:rFonts w:ascii="仿宋" w:eastAsia="仿宋" w:hAnsi="仿宋"/>
          <w:color w:val="000000" w:themeColor="text1"/>
          <w:sz w:val="32"/>
          <w:szCs w:val="32"/>
        </w:rPr>
        <w:t>40088-50099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9C002F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华安基金管理有限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4803BA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22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83B" w:rsidRDefault="00B6583B" w:rsidP="009A149B">
      <w:r>
        <w:separator/>
      </w:r>
    </w:p>
  </w:endnote>
  <w:endnote w:type="continuationSeparator" w:id="1">
    <w:p w:rsidR="00B6583B" w:rsidRDefault="00B6583B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C124D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C4A2C" w:rsidRPr="00FC4A2C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C124D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C4A2C" w:rsidRPr="00FC4A2C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83B" w:rsidRDefault="00B6583B" w:rsidP="009A149B">
      <w:r>
        <w:separator/>
      </w:r>
    </w:p>
  </w:footnote>
  <w:footnote w:type="continuationSeparator" w:id="1">
    <w:p w:rsidR="00B6583B" w:rsidRDefault="00B6583B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A7D5CB2"/>
    <w:multiLevelType w:val="hybridMultilevel"/>
    <w:tmpl w:val="5A3C430A"/>
    <w:lvl w:ilvl="0" w:tplc="04090013">
      <w:start w:val="1"/>
      <w:numFmt w:val="chineseCountingThousand"/>
      <w:lvlText w:val="%1、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5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6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35EC9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138D"/>
    <w:rsid w:val="001623CF"/>
    <w:rsid w:val="00163282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3106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03BA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20A1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06EC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0820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35CD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002F"/>
    <w:rsid w:val="009C15E2"/>
    <w:rsid w:val="009C33BF"/>
    <w:rsid w:val="009C3820"/>
    <w:rsid w:val="009D7673"/>
    <w:rsid w:val="009E35EB"/>
    <w:rsid w:val="009E64F2"/>
    <w:rsid w:val="009E7875"/>
    <w:rsid w:val="009F72D1"/>
    <w:rsid w:val="00A144A6"/>
    <w:rsid w:val="00A21627"/>
    <w:rsid w:val="00A3160F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07094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83B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520E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4DA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2A66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5907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E1EA5"/>
    <w:rsid w:val="00EF043C"/>
    <w:rsid w:val="00EF1DFF"/>
    <w:rsid w:val="00EF49B3"/>
    <w:rsid w:val="00EF56E1"/>
    <w:rsid w:val="00EF73FD"/>
    <w:rsid w:val="00EF7D76"/>
    <w:rsid w:val="00F00561"/>
    <w:rsid w:val="00F01150"/>
    <w:rsid w:val="00F01E3D"/>
    <w:rsid w:val="00F04DC2"/>
    <w:rsid w:val="00F066D9"/>
    <w:rsid w:val="00F25F52"/>
    <w:rsid w:val="00F419BC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C4A2C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72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89A41-E7AB-4EBB-AEC1-A420FF47E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437</Words>
  <Characters>2495</Characters>
  <Application>Microsoft Office Word</Application>
  <DocSecurity>4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2020-04-21T16:03:00Z</dcterms:created>
  <dcterms:modified xsi:type="dcterms:W3CDTF">2020-04-21T16:03:00Z</dcterms:modified>
</cp:coreProperties>
</file>