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D4" w:rsidRDefault="00DF6A65" w:rsidP="00A71B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工银瑞信基金管理有限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FF64D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FF65BD" w:rsidP="00A71B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4-22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F6CC9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F64D4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F6CC9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C1D09" w:rsidRDefault="00B16987" w:rsidP="00A71B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JonMMx 2000" w:date="2020-04-22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基金季度所载资料不存在虚假记载、误导性陈述或重大遗漏，并对其内容的真实性、准确性和完整性承担个别及连带责任。</w:t>
      </w:r>
    </w:p>
    <w:p w:rsidR="00056EE0" w:rsidRDefault="00BC1D0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工银瑞信基金管理有限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工银瑞信核心价值混合型证券投资基金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工银瑞信中国机会全球配置股票型证券投资基金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工银瑞信全球精选股票型证券投资基金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工银瑞信精选平衡混合型证券投资基金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工银瑞信稳健成长混合型证券投资基金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工银瑞信增强收益债券型证券投资基金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工银瑞信红利混合型证券投资基金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工银瑞信信用添利债券型证券投资基金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工银瑞信大盘蓝筹混合型证券投资基金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工银瑞信沪深300指数证券投资基金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上证中央企业50交易型开放式指数证券投资基金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工银瑞信中小盘成长混合型证券投资基金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工银瑞信香港中小盘股票型证券投资基金（QDII）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工银瑞信双利债券型证券投资基金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工银瑞信全球美元债债券型证券投资基金(QDII)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深证红利交易型开放式指数证券投资基金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2" w:name="_GoBack"/>
      <w:bookmarkEnd w:id="2"/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工银瑞信深证红利交易型开放式指数证券投资基金联接基金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工银瑞信四季收益债券型证券投资基金（LOF）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工银瑞信消费服务行业混合型证券投资基金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工银瑞信印度市场证券投资基金（LOF）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工银瑞信添颐债券型证券投资基金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工银瑞信新经济灵活配置混合型证券投资基金（QDII）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工银瑞信主题策略混合型证券投资基金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工银瑞信灵活配置混合型证券投资基金</w:t>
      </w:r>
    </w:p>
    <w:p w:rsidR="009F6CC9" w:rsidRDefault="009F6CC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工银瑞信中证500交易型开放式指数证券投资基金联接基金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工银瑞信基本面量化策略混合型证券投资基金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工银瑞信纯债定期开放债券型证券投资基金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工银瑞信7天理财债券型证券投资基金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工银瑞信中证京津冀协同发展主题指数证券投资基金（LOF)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工银瑞信14天理财债券型发起式证券投资基金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工银瑞信60天理财债券型证券投资基金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工银瑞信优质精选混合型证券投资基金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工银瑞信产业债债券型证券投资基金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工银瑞信信用纯债两年定期开放债券型证券投资基金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工银瑞信成长收益混合型证券投资基金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工银瑞信月月薪定期支付债券型证券投资基金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工银瑞信金融地产行业混合型证券投资基金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工银瑞信双债增强债券型证券投资基金（LOF）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工银瑞信添福债券型证券投资基金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工银瑞信信息产业混合型证券投资基金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工银瑞信薪金货币市场基金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工银瑞信绝对收益策略混合型发起式证券投资基金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工银瑞信目标收益一年定期开放债券型证券投资基金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工银瑞信新财富灵活配置混合型证券投资基金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工银瑞信现金快线货币市场基金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工银瑞信高端制造行业股票型证券投资基金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工银瑞信添益快线货币市场基金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工银瑞信研究精选股票型证券投资基金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工银瑞信医疗保健行业股票型证券投资基金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工银瑞信创新动力股票型证券投资基金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工银瑞信国企改革主题股票型证券投资基金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工银瑞信战略转型主题股票型证券投资基金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工银瑞信新金融股票型证券投资基金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工银瑞信美丽城镇主题股票型证券投资基金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工银瑞信总回报灵活配置混合型证券投资基金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工银瑞信新材料新能源行业股票型证券投资基金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工银瑞信中证传媒指数分级证券投资基金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工银瑞信丰盈回报灵活配置混合型证券投资基金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工银瑞信农业产业股票型证券投资基金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工银瑞信生态环境行业股票型证券投资基金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工银瑞信互联网加股票型证券投资基金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工银瑞信财富快线货币市场基金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工银瑞信聚焦30股票型证券投资基金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工银瑞信中证环保产业指数分级证券投资基金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工银瑞信中证新能源指数分级证券投资基金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工银瑞信中证高铁产业指数分级证券投资基金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工银瑞信新蓝筹股票型证券投资基金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工银瑞信丰收回报灵活配置混合型证券投资基金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工银瑞信中高等级信用债债券型证券投资基金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工银瑞信新趋势灵活配置混合型证券投资基金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工银瑞信文体产业股票型证券投资基金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工银瑞信国家战略主题股票型证券投资基金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工银瑞信前沿医疗股票型证券投资基金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工银瑞信物流产业股票型证券投资基金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工银瑞信沪港深股票型证券投资基金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工银瑞信瑞丰定期开放纯债债券型发起式证券投资基金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工银瑞信安盈货币市场基金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工银瑞信泰享三年理财债券型证券投资基金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工银瑞信恒享纯债债券型证券投资基金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工银瑞信瑞享纯债债券型证券投资基金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工银瑞信新焦点灵活配置混合型证券投资基金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工银瑞信现代服务业灵活配置混合型证券投资基金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工银瑞信瑞盈18个月定期开放债券型证券投资基金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工银瑞信新得益混合型证券投资基金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工银瑞信可转债债券型证券投资基金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工银瑞信国债纯债债券型证券投资基金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工银瑞信如意货币市场基金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工银瑞信新生利混合型证券投资基金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工银瑞信新增益混合型证券投资基金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工银瑞信银和利混合型证券投资基金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工银瑞信新增利混合型证券投资基金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工银瑞信中债-国债（7-10年）总指数证券投资基金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工银瑞信丰淳半年定期开放债券型发起式证券投资基金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工银瑞信新得利混合型证券投资基金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工银瑞信新机遇灵活配置混合型证券投资基金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工银瑞信新价值灵活配置混合型证券投资基金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工银瑞信丰实三年定期开放债券型证券投资基金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工银瑞信智能制造股票型证券投资基金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工银瑞信沪港深精选灵活配置混合型证券投资基金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工银瑞信创业板交易型开放式指数证券投资基金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工银瑞信新生代消费灵活配置混合型证券投资基金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工银瑞信创业板交易型开放式指数证券投资基金联接基金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工银瑞信瑞景定期开放债券型发起式证券投资基金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工银瑞信瑞祥定期开放债券型发起式证券投资基金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工银瑞信可转债优选债券型证券投资基金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工银瑞信添祥一年定期开放债券型证券投资基金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工银瑞信医药健康行业股票型证券投资基金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工银瑞信聚福混合型证券投资基金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工银瑞信养老目标日期2035三年持有期混合型基金中基金（FOF）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工银瑞信瑞福纯债债券型证券投资基金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工银瑞信新能源汽车主题混合型证券投资基金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工银瑞信精选金融地产行业混合型证券投资基金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工银瑞信上证50交易型开放式指数证券投资基金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工银瑞信红利优享灵活配置混合型证券投资基金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工银瑞信上证50交易型开放式指数证券投资基金联接基金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工银瑞信尊享短债债券型证券投资基金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工银瑞信养老目标日期2050五年持有期混合型发起式基金中基金（FOF）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工银瑞信中债3-5年国开行债券指数证券投资基金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工银瑞信战略新兴产业混合型证券投资基金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工银瑞信尊利中短债债券型证券投资基金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工银瑞信科技创新3年封闭运作混合型证券投资基金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工银瑞信沪深300交易型开放式指数证券投资基金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工银瑞信中债1-3年农发行债券指数证券投资基金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工银瑞信添慧债券型证券投资基金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工银瑞信中债1-3年国开行债券指数证券投资基金</w:t>
      </w:r>
    </w:p>
    <w:p w:rsidR="00C33E1F" w:rsidRDefault="00BC1D09" w:rsidP="001443F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工银瑞信瑞泽定期开放债券型证券投资基金</w:t>
      </w:r>
    </w:p>
    <w:p w:rsidR="00C33E1F" w:rsidRPr="00C33E1F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工银瑞信沪深300交易型开放式指数证券投资基金联接基金</w:t>
      </w:r>
    </w:p>
    <w:p w:rsidR="00C33E1F" w:rsidRPr="00C33E1F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工银瑞信养老目标日期2040三年持有期混合型发起式基金中基金（FOF）</w:t>
      </w:r>
    </w:p>
    <w:p w:rsidR="009F6CC9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工银瑞信中证500交易型开放式指数证券投资基金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工银瑞信粤港澳大湾区创新100交易型开放式指数证券投资基金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工银瑞信瑞弘3个月定期开放债券型发起式证券投资基金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工银瑞信智远动态配置三个月持有期混合型基金中基金（FOF）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工银瑞信中债1-5年进出口行债券指数证券投资基金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工银瑞信深证100交易型开放式指数证券投资基金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工银瑞信粤港澳大湾区创新100交易型开放式指数证券投资基金联接基金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工银瑞信产业升级股票型证券投资基金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工银瑞信瑞安3个月定期开放纯债债券型发起式证券投资基金</w:t>
      </w:r>
    </w:p>
    <w:p w:rsidR="009F6CC9" w:rsidRDefault="009F6CC9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工银瑞信泰颐三年定期开放债券型证券投资基金</w:t>
      </w:r>
    </w:p>
    <w:p w:rsidR="00BB3501" w:rsidRPr="005A1AF7" w:rsidRDefault="009F6CC9" w:rsidP="009F6C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F6CC9">
        <w:rPr>
          <w:rFonts w:ascii="仿宋" w:eastAsia="仿宋" w:hAnsi="仿宋" w:hint="eastAsia"/>
          <w:color w:val="000000" w:themeColor="text1"/>
          <w:sz w:val="32"/>
          <w:szCs w:val="32"/>
        </w:rPr>
        <w:t>工银瑞信养老目标日期2045三年持有期混合型发起式基金中基金（FOF）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F65B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FF65BD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33E1F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F6A65" w:rsidRPr="00DF6A65">
        <w:rPr>
          <w:rFonts w:ascii="仿宋" w:eastAsia="仿宋" w:hAnsi="仿宋"/>
          <w:color w:val="000000" w:themeColor="text1"/>
          <w:sz w:val="32"/>
          <w:szCs w:val="32"/>
        </w:rPr>
        <w:t>www.icbccs.com.cn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1D09">
        <w:rPr>
          <w:rFonts w:ascii="仿宋" w:eastAsia="仿宋" w:hAnsi="仿宋" w:hint="eastAsia"/>
          <w:color w:val="000000" w:themeColor="text1"/>
          <w:sz w:val="32"/>
          <w:szCs w:val="32"/>
        </w:rPr>
        <w:t>400-811-9999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DF6A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工银瑞信基金管理有限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550F2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F6CC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F6CC9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76" w:rsidRDefault="00B16876" w:rsidP="009A149B">
      <w:r>
        <w:separator/>
      </w:r>
    </w:p>
  </w:endnote>
  <w:endnote w:type="continuationSeparator" w:id="1">
    <w:p w:rsidR="00B16876" w:rsidRDefault="00B168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758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1BE8" w:rsidRPr="00A71BE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758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1BE8" w:rsidRPr="00A71BE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76" w:rsidRDefault="00B16876" w:rsidP="009A149B">
      <w:r>
        <w:separator/>
      </w:r>
    </w:p>
  </w:footnote>
  <w:footnote w:type="continuationSeparator" w:id="1">
    <w:p w:rsidR="00B16876" w:rsidRDefault="00B168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edit="trackedChanges" w:formatting="1" w:enforcement="1" w:cryptProviderType="rsaAES" w:cryptAlgorithmClass="hash" w:cryptAlgorithmType="typeAny" w:cryptAlgorithmSid="14" w:cryptSpinCount="100000" w:hash="DepPfzLUDCQORIbnCvTy7iI5kbRSENkpp0lxEDW1kHcstBe/GLUud9qsoDxQbd06oWDHSdneE2TA&#10;5gVerj1bxw==" w:salt="EG9M9tMqTK9u4QT2ObvBQ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32315106385551976NE"/>
    <w:docVar w:name="aztPrintName" w:val="000000ESAOAPRINT"/>
    <w:docVar w:name="aztPrintType" w:val="2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3F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353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0F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86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5856"/>
    <w:rsid w:val="009F6CC9"/>
    <w:rsid w:val="009F72D1"/>
    <w:rsid w:val="00A144A6"/>
    <w:rsid w:val="00A21627"/>
    <w:rsid w:val="00A26F6F"/>
    <w:rsid w:val="00A37A94"/>
    <w:rsid w:val="00A41611"/>
    <w:rsid w:val="00A441B7"/>
    <w:rsid w:val="00A447AF"/>
    <w:rsid w:val="00A46430"/>
    <w:rsid w:val="00A53226"/>
    <w:rsid w:val="00A5780A"/>
    <w:rsid w:val="00A62B15"/>
    <w:rsid w:val="00A63901"/>
    <w:rsid w:val="00A63F21"/>
    <w:rsid w:val="00A71BE8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876"/>
    <w:rsid w:val="00B16987"/>
    <w:rsid w:val="00B17EF5"/>
    <w:rsid w:val="00B2068A"/>
    <w:rsid w:val="00B23F95"/>
    <w:rsid w:val="00B25BAB"/>
    <w:rsid w:val="00B26285"/>
    <w:rsid w:val="00B33F4A"/>
    <w:rsid w:val="00B3527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D09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E1F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6A6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64D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9C6B-0720-4000-B2C8-53CD991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2919</Characters>
  <Application>Microsoft Office Word</Application>
  <DocSecurity>4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