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4A532C" w:rsidRDefault="00B3446C" w:rsidP="002C6398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易方达</w:t>
      </w:r>
      <w:r w:rsidR="00070E2B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基金管理</w:t>
      </w:r>
      <w:r w:rsidR="00070E2B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有限</w:t>
      </w:r>
      <w:r w:rsidR="005E088E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公司旗下基金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2</w:t>
      </w:r>
      <w:r w:rsidR="005D3856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0</w:t>
      </w:r>
      <w:r w:rsidR="00252133">
        <w:rPr>
          <w:rFonts w:ascii="仿宋" w:eastAsia="仿宋" w:hAnsi="仿宋"/>
          <w:b/>
          <w:color w:val="000000" w:themeColor="text1"/>
          <w:sz w:val="28"/>
          <w:szCs w:val="28"/>
        </w:rPr>
        <w:t>20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年第</w:t>
      </w:r>
      <w:r w:rsidR="00252133">
        <w:rPr>
          <w:rFonts w:ascii="仿宋" w:eastAsia="仿宋" w:hAnsi="仿宋"/>
          <w:b/>
          <w:color w:val="000000" w:themeColor="text1"/>
          <w:sz w:val="28"/>
          <w:szCs w:val="28"/>
        </w:rPr>
        <w:t>1</w:t>
      </w:r>
      <w:r w:rsidR="00BB3501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季度报告提示性公告</w:t>
      </w:r>
    </w:p>
    <w:p w:rsidR="005313A5" w:rsidRDefault="005313A5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16987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D3856" w:rsidRPr="0052106A" w:rsidRDefault="00566AED" w:rsidP="00446C86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</w:t>
      </w:r>
      <w:r w:rsidR="00070E2B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70E2B" w:rsidRPr="0052106A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44185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的季度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于2020年</w:t>
      </w:r>
      <w:r w:rsidR="00252133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52133">
        <w:rPr>
          <w:rFonts w:ascii="仿宋" w:eastAsia="仿宋" w:hAnsi="仿宋"/>
          <w:color w:val="000000" w:themeColor="text1"/>
          <w:sz w:val="28"/>
          <w:szCs w:val="28"/>
        </w:rPr>
        <w:t>21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5D3856" w:rsidRPr="0052106A">
          <w:rPr>
            <w:rStyle w:val="a7"/>
            <w:rFonts w:ascii="仿宋" w:eastAsia="仿宋" w:hAnsi="仿宋"/>
            <w:sz w:val="28"/>
            <w:szCs w:val="28"/>
          </w:rPr>
          <w:t>http://www.efunds.com.cn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5D3856" w:rsidRPr="0052106A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400 881 8088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。基金明细如下：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易方达天天理财货币市场基金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易方达纯债1年定期开放债券型证券投资基金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易方达高等级信用债债券型证券投资基金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易方达裕丰回报债券型证券投资基金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易方达丰华债券型证券投资基金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易方达投资级信用债债券型证券投资基金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易方达恒久添利1年定期开放债券型证券投资基金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易方达易理财货币市场基金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易方达新兴成长灵活配置混合型证券投资基金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易方达裕惠回报定期开放式混合型发起式证券投资基金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易方达创新驱动灵活配置混合型证券投资基金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易方达现金增利货币市场基金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易方达财富快线货币市场基金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易方达天天增利货币市场基金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易方达龙宝货币市场基金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易方达天天发货币市场基金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易方达掌柜季季盈理财债券型证券投资基金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易方达增金宝货币市场基金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易方达新经济灵活配置混合型证券投资基金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易方达改革红利混合型证券投资基金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易方达裕如灵活配置混合型证券投资基金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易方达安心回馈混合型证券投资基金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易方达新常态灵活配置混合型证券投资基金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易方达新收益灵活配置混合型证券投资基金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易方达新益灵活配置混合型证券投资基金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易方达新丝路灵活配置混合型证券投资基金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易方达瑞景灵活配置混合型证券投资基金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易方达瑞信灵活配置混合型证券投资基金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易方达瑞选灵活配置混合型证券投资基金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易方达国防军工混合型证券投资基金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易方达中债3-5年期国债指数证券投资基金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易方达信息产业混合型证券投资基金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易方达瑞和灵活配置混合型证券投资基金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易方达安盈回报混合型证券投资基金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易方达瑞富灵活配置混合型证券投资基金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易方达瑞祺灵活配置混合型证券投资基金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易方达瑞财灵活配置混合型证券投资基金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易方达瑞智灵活配置混合型证券投资基金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易方达瑞兴灵活配置混合型证券投资基金</w:t>
      </w:r>
    </w:p>
    <w:p w:rsidR="0064220E" w:rsidRPr="0052106A" w:rsidRDefault="009600BF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易方达瑞恒灵活配置混合型证券投资基金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易方达瑞祥灵活配置混合型证券投资基金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易方达环保主题灵活配置混合型证券投资基金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易方达现代服务业灵活配置混合型证券投资基金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易方达大健康主题灵活配置混合型证券投资基金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易方达量化策略精选灵活配置混合型证券投资基金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易方达裕祥回报债券型证券投资基金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易方达裕景添利6个月定期开放债券型证券投资基金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易方达丰惠混合型证券投资基金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易方达供给改革灵活配置混合型证券投资基金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易方达丰和债券型证券投资基金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易方达裕鑫债券型证券投资基金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易方达富惠纯债债券型证券投资基金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易方达科瑞灵活配置混合型证券投资基金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易方达中债7-10年期国开行债券指数证券投资基金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易方达瑞通灵活配置混合型证券投资基金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易方达瑞程灵活配置混合型证券投资基金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易方达恒益定期开放债券型发起式证券投资基金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易方达易百智能量化策略灵活配置混合型证券投资基金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易方达恒安定期开放债券型发起式证券投资基金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易方达港股通红利灵活配置混合型证券投资基金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易方达富财纯债债券型证券投资基金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易方达恒信定期开放债券型发起式证券投资基金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易方达蓝筹精选混合型证券投资基金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易方达中盘成长混合型证券投资基金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易方达鑫转增利混合型证券投资基金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易方达鑫转添利混合型证券投资基金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易方达鑫转招利混合型证券投资基金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易方达恒惠定期开放债券型发起式证券投资基金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易方达汇诚养老目标日期2043三年持有期混合型基金中基金（FOF）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易方达安瑞短债债券型证券投资基金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易方达科融混合型证券投资基金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易方达安悦超短债债券型证券投资基金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易方达MSCI中国A股国际通交易型开放式指数证券投资基金发起式联接基金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易方达汇诚养老目标日期2033三年持有期混合型发起式基金中基金（FOF）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易方达汇诚养老目标日期2038三年持有期混合型发起式基金中基金（FOF）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易方达中证500交易型开放式指数证券投资基金发起式联接基金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易方达恒利3个月定期开放债券型发起式证券投资基金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易方达中债1-3年国开行债券指数证券投资基金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易方达中债3-5年国开行债券指数证券投资基金</w:t>
      </w:r>
    </w:p>
    <w:p w:rsidR="007C19EF" w:rsidRPr="007C19EF" w:rsidRDefault="007C19EF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19EF">
        <w:rPr>
          <w:rFonts w:ascii="仿宋" w:eastAsia="仿宋" w:hAnsi="仿宋" w:hint="eastAsia"/>
          <w:color w:val="000000" w:themeColor="text1"/>
          <w:sz w:val="28"/>
          <w:szCs w:val="28"/>
        </w:rPr>
        <w:t>易方达汇智稳健养老目标一年持有期混合型基金中基金（FOF）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易方达科技创新混合型证券投资基金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易方达中短期美元债债券型证券投资基金（QDII）</w:t>
      </w:r>
    </w:p>
    <w:p w:rsidR="0008437B" w:rsidRPr="0008437B" w:rsidRDefault="0008437B" w:rsidP="0008437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8437B">
        <w:rPr>
          <w:rFonts w:ascii="仿宋" w:eastAsia="仿宋" w:hAnsi="仿宋" w:hint="eastAsia"/>
          <w:color w:val="000000" w:themeColor="text1"/>
          <w:sz w:val="28"/>
          <w:szCs w:val="28"/>
        </w:rPr>
        <w:t>易方达中债1-3年政策性金融债指数证券投资基金</w:t>
      </w:r>
    </w:p>
    <w:p w:rsidR="0008437B" w:rsidRPr="0008437B" w:rsidRDefault="0008437B" w:rsidP="0008437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8437B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易方达中债3-5年政策性金融债指数证券投资基金</w:t>
      </w:r>
    </w:p>
    <w:p w:rsidR="00397F85" w:rsidRPr="0052106A" w:rsidRDefault="00397F85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易方达上证50交易型开放式指数证券投资基金发起式联接基金</w:t>
      </w:r>
    </w:p>
    <w:p w:rsidR="00397F85" w:rsidRPr="0052106A" w:rsidRDefault="00397F85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易方达恒兴3个月定期开放债券型发起式证券投资基金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易方达年年恒夏纯债一年定期开放债券型发起式证券投资基金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易方达ESG责任投资股票型发起式证券投资基金</w:t>
      </w:r>
    </w:p>
    <w:p w:rsidR="00C10286" w:rsidRPr="00C10286" w:rsidRDefault="00C10286" w:rsidP="00C1028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10286">
        <w:rPr>
          <w:rFonts w:ascii="仿宋" w:eastAsia="仿宋" w:hAnsi="仿宋" w:hint="eastAsia"/>
          <w:color w:val="000000" w:themeColor="text1"/>
          <w:sz w:val="28"/>
          <w:szCs w:val="28"/>
        </w:rPr>
        <w:t>易方达中证国企一带一路交易型开放式指数证券投资基金联接基金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易方达中证800交易型开放式指数证券投资基金发起式联接基金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易方达恒盛3个月定期开放混合型发起式证券投资基金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易方达年年恒秋纯债一年定期开放债券型发起式证券投资基金</w:t>
      </w:r>
    </w:p>
    <w:p w:rsidR="00C10286" w:rsidRPr="00C10286" w:rsidRDefault="00C10286" w:rsidP="00C1028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10286">
        <w:rPr>
          <w:rFonts w:ascii="仿宋" w:eastAsia="仿宋" w:hAnsi="仿宋" w:hint="eastAsia"/>
          <w:color w:val="000000" w:themeColor="text1"/>
          <w:sz w:val="28"/>
          <w:szCs w:val="28"/>
        </w:rPr>
        <w:t>易方达全球医药行业混合型发起式证券投资基金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易方达平稳增长证券投资基金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易方达50指数证券投资基金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易方达积极成长证券投资基金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易方达稳健收益债券型证券投资基金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易方达价值精选混合型证券投资基金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易方达价值成长混合型证券投资基金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易方达中小盘混合型证券投资基金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易方达科汇灵活配置混合型证券投资基金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易方达科翔混合型证券投资基金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易方达行业领先企业混合型证券投资基金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易方达增强回报债券型证券投资基金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易方达消费行业股票型证券投资基金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易方达医疗保健行业混合型证券投资基金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易方达资源行业混合型证券投资基金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易方达科讯混合型证券投资基金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易方达沪深300量化增强证券投资基金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易方达双债增强债券型证券投资基金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易方达月月利理财债券型证券投资基金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易方达安源中短债债券型证券投资基金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易方达策略成长二号混合型证券投资基金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易方达亚洲精选股票型证券投资基金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易方达标普全球高端消费品指数增强型证券投资基金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易方达保证金收益货币市场基金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易方达岁丰添利债券型证券投资基金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易方达黄金主题证券投资基金（LOF）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易方达永旭添利定期开放债券型证券投资基金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易方达中小板指数证券投资基金</w:t>
      </w:r>
      <w:r w:rsidR="004340F4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易方达中债新综合债券指数发起式证券投资基金（LOF）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易方达银行指数分级证券投资基金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易方达生物科技指数分级证券投资基金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易方达并购重组指数分级证券投资基金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易方达香港恒生综合小型股指数证券投资基金（LOF）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易方达标普500指数证券投资基金（LOF）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易方达标普医疗保健指数证券投资基金（LOF）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易方达标普生物科技指数证券投资基金（LOF）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易方达标普信息科技指数证券投资基金（LOF）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易方达原油证券投资基金（QDII）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易方达纳斯达克100指数证券投资基金（LOF）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易方达3年封闭运作战略配售灵活配置混合型证券投资基金(LOF)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易方达科顺定期开放灵活配置混合型证券投资基金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易方达军工指数分级证券投资基金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易方达证券公司指数分级证券投资基金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易方达上证50指数分级证券投资基金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易方达中证军工交易型开放式指数证券投资基金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易方达中证全指证券公司交易型开放式指数证券投资基金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易方达日兴资管日经225交易型开放式指数证券投资基金（QDII）</w:t>
      </w:r>
    </w:p>
    <w:p w:rsidR="00056EE0" w:rsidRPr="0052106A" w:rsidRDefault="00841DAD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</w:t>
      </w:r>
    </w:p>
    <w:p w:rsidR="00C42380" w:rsidRDefault="00C42380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42380">
        <w:rPr>
          <w:rFonts w:ascii="仿宋" w:eastAsia="仿宋" w:hAnsi="仿宋" w:hint="eastAsia"/>
          <w:color w:val="000000" w:themeColor="text1"/>
          <w:sz w:val="28"/>
          <w:szCs w:val="28"/>
        </w:rPr>
        <w:t>易方达中证国企一带一路交易型开放式指数证券投资基金</w:t>
      </w:r>
    </w:p>
    <w:p w:rsidR="00C42380" w:rsidRPr="00C42380" w:rsidRDefault="00C42380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42380">
        <w:rPr>
          <w:rFonts w:ascii="仿宋" w:eastAsia="仿宋" w:hAnsi="仿宋" w:hint="eastAsia"/>
          <w:color w:val="000000" w:themeColor="text1"/>
          <w:sz w:val="28"/>
          <w:szCs w:val="28"/>
        </w:rPr>
        <w:t>易方达中证红利交易型开放式指数证券投资基金</w:t>
      </w:r>
      <w:bookmarkStart w:id="0" w:name="_GoBack"/>
      <w:bookmarkEnd w:id="0"/>
    </w:p>
    <w:p w:rsidR="00177C07" w:rsidRDefault="007645D9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</w:t>
      </w:r>
    </w:p>
    <w:p w:rsidR="005313A5" w:rsidRPr="005313A5" w:rsidRDefault="005313A5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177C07" w:rsidRDefault="00BB3501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2C" w:rsidRPr="0052106A" w:rsidRDefault="004A532C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566AED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易方达基金管理有限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52106A" w:rsidRDefault="00566AED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D1917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252133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252133">
        <w:rPr>
          <w:rFonts w:ascii="仿宋" w:eastAsia="仿宋" w:hAnsi="仿宋"/>
          <w:color w:val="000000" w:themeColor="text1"/>
          <w:sz w:val="28"/>
          <w:szCs w:val="28"/>
        </w:rPr>
        <w:t>21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106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B9" w:rsidRDefault="00B27FB9" w:rsidP="009A149B">
      <w:r>
        <w:separator/>
      </w:r>
    </w:p>
  </w:endnote>
  <w:endnote w:type="continuationSeparator" w:id="1">
    <w:p w:rsidR="00B27FB9" w:rsidRDefault="00B27FB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104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6398" w:rsidRPr="002C639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104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6398" w:rsidRPr="002C63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B9" w:rsidRDefault="00B27FB9" w:rsidP="009A149B">
      <w:r>
        <w:separator/>
      </w:r>
    </w:p>
  </w:footnote>
  <w:footnote w:type="continuationSeparator" w:id="1">
    <w:p w:rsidR="00B27FB9" w:rsidRDefault="00B27FB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138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0E2B"/>
    <w:rsid w:val="0008010F"/>
    <w:rsid w:val="00081ADE"/>
    <w:rsid w:val="0008437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D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C07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FED"/>
    <w:rsid w:val="0021172E"/>
    <w:rsid w:val="00221DE2"/>
    <w:rsid w:val="00234298"/>
    <w:rsid w:val="002343BD"/>
    <w:rsid w:val="002471D4"/>
    <w:rsid w:val="0025213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398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D9D"/>
    <w:rsid w:val="00361065"/>
    <w:rsid w:val="0036248F"/>
    <w:rsid w:val="00382BCB"/>
    <w:rsid w:val="00391944"/>
    <w:rsid w:val="00393949"/>
    <w:rsid w:val="003948AF"/>
    <w:rsid w:val="00394BBC"/>
    <w:rsid w:val="00397F85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0F4"/>
    <w:rsid w:val="0043655D"/>
    <w:rsid w:val="00437D86"/>
    <w:rsid w:val="00441246"/>
    <w:rsid w:val="00441E0B"/>
    <w:rsid w:val="00446C8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32C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06A"/>
    <w:rsid w:val="005313A5"/>
    <w:rsid w:val="00534A41"/>
    <w:rsid w:val="0053650E"/>
    <w:rsid w:val="00542535"/>
    <w:rsid w:val="00544E6E"/>
    <w:rsid w:val="00547910"/>
    <w:rsid w:val="00551033"/>
    <w:rsid w:val="00560AC4"/>
    <w:rsid w:val="00563FE4"/>
    <w:rsid w:val="00566AED"/>
    <w:rsid w:val="00567A02"/>
    <w:rsid w:val="005711D9"/>
    <w:rsid w:val="005751C6"/>
    <w:rsid w:val="00582D8F"/>
    <w:rsid w:val="005837B0"/>
    <w:rsid w:val="00596AC1"/>
    <w:rsid w:val="005A2D5E"/>
    <w:rsid w:val="005A408B"/>
    <w:rsid w:val="005A46AE"/>
    <w:rsid w:val="005A77EA"/>
    <w:rsid w:val="005B5746"/>
    <w:rsid w:val="005C00AF"/>
    <w:rsid w:val="005C7C95"/>
    <w:rsid w:val="005D3856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20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91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185"/>
    <w:rsid w:val="007443C2"/>
    <w:rsid w:val="00756CAD"/>
    <w:rsid w:val="007629BB"/>
    <w:rsid w:val="00762A82"/>
    <w:rsid w:val="007645D9"/>
    <w:rsid w:val="007703B8"/>
    <w:rsid w:val="00771227"/>
    <w:rsid w:val="00772D42"/>
    <w:rsid w:val="00775751"/>
    <w:rsid w:val="00781015"/>
    <w:rsid w:val="00787132"/>
    <w:rsid w:val="00787DEE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9E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E5D"/>
    <w:rsid w:val="00835A88"/>
    <w:rsid w:val="00841DA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00BF"/>
    <w:rsid w:val="009628AE"/>
    <w:rsid w:val="00966FAB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D76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25"/>
    <w:rsid w:val="00B014DF"/>
    <w:rsid w:val="00B11B77"/>
    <w:rsid w:val="00B16987"/>
    <w:rsid w:val="00B17EF5"/>
    <w:rsid w:val="00B2068A"/>
    <w:rsid w:val="00B23F95"/>
    <w:rsid w:val="00B25BAB"/>
    <w:rsid w:val="00B26285"/>
    <w:rsid w:val="00B27FB9"/>
    <w:rsid w:val="00B33F4A"/>
    <w:rsid w:val="00B3446C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028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238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454"/>
    <w:rsid w:val="00E32614"/>
    <w:rsid w:val="00E33250"/>
    <w:rsid w:val="00E3526B"/>
    <w:rsid w:val="00E5059C"/>
    <w:rsid w:val="00E54C06"/>
    <w:rsid w:val="00E5664A"/>
    <w:rsid w:val="00E6424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658D"/>
    <w:rsid w:val="00EF73FD"/>
    <w:rsid w:val="00F00561"/>
    <w:rsid w:val="00F01150"/>
    <w:rsid w:val="00F01E3D"/>
    <w:rsid w:val="00F04DC2"/>
    <w:rsid w:val="00F066D9"/>
    <w:rsid w:val="00F1047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4B47-3504-4BB0-892B-9CCCB47E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3476</Characters>
  <Application>Microsoft Office Word</Application>
  <DocSecurity>4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2020-04-20T16:01:00Z</dcterms:created>
  <dcterms:modified xsi:type="dcterms:W3CDTF">2020-04-20T16:01:00Z</dcterms:modified>
</cp:coreProperties>
</file>