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B1" w:rsidRDefault="0045018E">
      <w:pPr>
        <w:widowControl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kern w:val="0"/>
          <w:sz w:val="30"/>
          <w:szCs w:val="30"/>
        </w:rPr>
        <w:t>创金</w:t>
      </w:r>
      <w:r>
        <w:rPr>
          <w:rFonts w:asciiTheme="minorEastAsia" w:hAnsiTheme="minorEastAsia" w:cs="宋体"/>
          <w:b/>
          <w:kern w:val="0"/>
          <w:sz w:val="30"/>
          <w:szCs w:val="30"/>
        </w:rPr>
        <w:t>合信基金</w:t>
      </w:r>
      <w:r>
        <w:rPr>
          <w:rFonts w:asciiTheme="minorEastAsia" w:hAnsiTheme="minorEastAsia" w:cs="宋体" w:hint="eastAsia"/>
          <w:b/>
          <w:kern w:val="0"/>
          <w:sz w:val="30"/>
          <w:szCs w:val="30"/>
        </w:rPr>
        <w:t>管理有限公司</w:t>
      </w:r>
    </w:p>
    <w:p w:rsidR="002C46B1" w:rsidRDefault="0045018E">
      <w:pPr>
        <w:widowControl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hAnsiTheme="minorEastAsia" w:cs="宋体"/>
          <w:b/>
          <w:kern w:val="0"/>
          <w:sz w:val="30"/>
          <w:szCs w:val="30"/>
        </w:rPr>
        <w:t>关于</w:t>
      </w:r>
      <w:r>
        <w:rPr>
          <w:rFonts w:asciiTheme="minorEastAsia" w:hAnsiTheme="minorEastAsia" w:cs="宋体" w:hint="eastAsia"/>
          <w:b/>
          <w:kern w:val="0"/>
          <w:sz w:val="30"/>
          <w:szCs w:val="30"/>
        </w:rPr>
        <w:t>旗下部分基金</w:t>
      </w:r>
      <w:r>
        <w:rPr>
          <w:rFonts w:asciiTheme="minorEastAsia" w:hAnsiTheme="minorEastAsia" w:cs="宋体"/>
          <w:b/>
          <w:kern w:val="0"/>
          <w:sz w:val="30"/>
          <w:szCs w:val="30"/>
        </w:rPr>
        <w:t>在直销渠道</w:t>
      </w:r>
      <w:r>
        <w:rPr>
          <w:rFonts w:asciiTheme="minorEastAsia" w:hAnsiTheme="minorEastAsia" w:cs="宋体" w:hint="eastAsia"/>
          <w:b/>
          <w:kern w:val="0"/>
          <w:sz w:val="30"/>
          <w:szCs w:val="30"/>
        </w:rPr>
        <w:t>实施</w:t>
      </w:r>
      <w:r>
        <w:rPr>
          <w:rFonts w:asciiTheme="minorEastAsia" w:hAnsiTheme="minorEastAsia" w:cs="宋体"/>
          <w:b/>
          <w:kern w:val="0"/>
          <w:sz w:val="30"/>
          <w:szCs w:val="30"/>
        </w:rPr>
        <w:t>费率</w:t>
      </w:r>
      <w:r>
        <w:rPr>
          <w:rFonts w:asciiTheme="minorEastAsia" w:hAnsiTheme="minorEastAsia" w:cs="宋体" w:hint="eastAsia"/>
          <w:b/>
          <w:kern w:val="0"/>
          <w:sz w:val="30"/>
          <w:szCs w:val="30"/>
        </w:rPr>
        <w:t>优惠</w:t>
      </w:r>
      <w:r>
        <w:rPr>
          <w:rFonts w:asciiTheme="minorEastAsia" w:hAnsiTheme="minorEastAsia" w:cs="宋体"/>
          <w:b/>
          <w:kern w:val="0"/>
          <w:sz w:val="30"/>
          <w:szCs w:val="30"/>
        </w:rPr>
        <w:t>的公告</w:t>
      </w:r>
    </w:p>
    <w:p w:rsidR="002C46B1" w:rsidRDefault="002C46B1">
      <w:pPr>
        <w:widowControl/>
        <w:rPr>
          <w:rFonts w:ascii="微软雅黑" w:eastAsia="微软雅黑" w:hAnsi="微软雅黑" w:cs="宋体"/>
          <w:kern w:val="0"/>
          <w:szCs w:val="21"/>
        </w:rPr>
      </w:pPr>
      <w:bookmarkStart w:id="0" w:name="_GoBack"/>
      <w:bookmarkEnd w:id="0"/>
    </w:p>
    <w:p w:rsidR="002C46B1" w:rsidRDefault="0045018E">
      <w:pPr>
        <w:widowControl/>
        <w:spacing w:line="360" w:lineRule="auto"/>
        <w:ind w:firstLineChars="250" w:firstLine="60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为</w:t>
      </w:r>
      <w:r>
        <w:rPr>
          <w:rFonts w:asciiTheme="minorEastAsia" w:hAnsiTheme="minorEastAsia" w:cs="宋体"/>
          <w:kern w:val="0"/>
          <w:sz w:val="24"/>
          <w:szCs w:val="24"/>
        </w:rPr>
        <w:t>了更好的满足投资者的理财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需求</w:t>
      </w:r>
      <w:r>
        <w:rPr>
          <w:rFonts w:asciiTheme="minorEastAsia" w:hAnsiTheme="minorEastAsia" w:cs="宋体"/>
          <w:kern w:val="0"/>
          <w:sz w:val="24"/>
          <w:szCs w:val="24"/>
        </w:rPr>
        <w:t>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创金合信</w:t>
      </w:r>
      <w:r>
        <w:rPr>
          <w:rFonts w:asciiTheme="minorEastAsia" w:hAnsiTheme="minorEastAsia" w:cs="宋体"/>
          <w:kern w:val="0"/>
          <w:sz w:val="24"/>
          <w:szCs w:val="24"/>
        </w:rPr>
        <w:t>基金管理有限公司（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以下</w:t>
      </w:r>
      <w:r>
        <w:rPr>
          <w:rFonts w:asciiTheme="minorEastAsia" w:hAnsiTheme="minorEastAsia" w:cs="宋体"/>
          <w:kern w:val="0"/>
          <w:sz w:val="24"/>
          <w:szCs w:val="24"/>
        </w:rPr>
        <w:t>简称</w:t>
      </w:r>
      <w:r>
        <w:rPr>
          <w:rFonts w:asciiTheme="minorEastAsia" w:hAnsiTheme="minorEastAsia" w:cs="宋体"/>
          <w:kern w:val="0"/>
          <w:sz w:val="24"/>
          <w:szCs w:val="24"/>
        </w:rPr>
        <w:t>“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本公司</w:t>
      </w:r>
      <w:r>
        <w:rPr>
          <w:rFonts w:asciiTheme="minorEastAsia" w:hAnsiTheme="minorEastAsia" w:cs="宋体"/>
          <w:kern w:val="0"/>
          <w:sz w:val="24"/>
          <w:szCs w:val="24"/>
        </w:rPr>
        <w:t>”</w:t>
      </w:r>
      <w:r>
        <w:rPr>
          <w:rFonts w:asciiTheme="minorEastAsia" w:hAnsiTheme="minorEastAsia" w:cs="宋体"/>
          <w:kern w:val="0"/>
          <w:sz w:val="24"/>
          <w:szCs w:val="24"/>
        </w:rPr>
        <w:t>）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对</w:t>
      </w:r>
      <w:r>
        <w:rPr>
          <w:rFonts w:asciiTheme="minorEastAsia" w:hAnsiTheme="minorEastAsia" w:cs="宋体"/>
          <w:kern w:val="0"/>
          <w:sz w:val="24"/>
          <w:szCs w:val="24"/>
        </w:rPr>
        <w:t>投资者通过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本公司直销</w:t>
      </w:r>
      <w:r>
        <w:rPr>
          <w:rFonts w:asciiTheme="minorEastAsia" w:hAnsiTheme="minorEastAsia" w:cs="宋体"/>
          <w:kern w:val="0"/>
          <w:sz w:val="24"/>
          <w:szCs w:val="24"/>
        </w:rPr>
        <w:t>渠道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交易</w:t>
      </w:r>
      <w:r>
        <w:rPr>
          <w:rFonts w:asciiTheme="minorEastAsia" w:hAnsiTheme="minorEastAsia" w:cs="宋体"/>
          <w:kern w:val="0"/>
          <w:sz w:val="24"/>
          <w:szCs w:val="24"/>
        </w:rPr>
        <w:t>本公司旗下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适用</w:t>
      </w:r>
      <w:r>
        <w:rPr>
          <w:rFonts w:asciiTheme="minorEastAsia" w:hAnsiTheme="minorEastAsia" w:cs="宋体"/>
          <w:kern w:val="0"/>
          <w:sz w:val="24"/>
          <w:szCs w:val="24"/>
        </w:rPr>
        <w:t>的证券投资基金（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以下</w:t>
      </w:r>
      <w:r>
        <w:rPr>
          <w:rFonts w:asciiTheme="minorEastAsia" w:hAnsiTheme="minorEastAsia" w:cs="宋体"/>
          <w:kern w:val="0"/>
          <w:sz w:val="24"/>
          <w:szCs w:val="24"/>
        </w:rPr>
        <w:t>简称</w:t>
      </w:r>
      <w:r>
        <w:rPr>
          <w:rFonts w:asciiTheme="minorEastAsia" w:hAnsiTheme="minorEastAsia" w:cs="宋体"/>
          <w:kern w:val="0"/>
          <w:sz w:val="24"/>
          <w:szCs w:val="24"/>
        </w:rPr>
        <w:t>“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基金</w:t>
      </w:r>
      <w:r>
        <w:rPr>
          <w:rFonts w:asciiTheme="minorEastAsia" w:hAnsiTheme="minorEastAsia" w:cs="宋体"/>
          <w:kern w:val="0"/>
          <w:sz w:val="24"/>
          <w:szCs w:val="24"/>
        </w:rPr>
        <w:t>”</w:t>
      </w:r>
      <w:r>
        <w:rPr>
          <w:rFonts w:asciiTheme="minorEastAsia" w:hAnsiTheme="minorEastAsia" w:cs="宋体"/>
          <w:kern w:val="0"/>
          <w:sz w:val="24"/>
          <w:szCs w:val="24"/>
        </w:rPr>
        <w:t>）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开展</w:t>
      </w:r>
      <w:r>
        <w:rPr>
          <w:rFonts w:asciiTheme="minorEastAsia" w:hAnsiTheme="minorEastAsia" w:cs="宋体"/>
          <w:kern w:val="0"/>
          <w:sz w:val="24"/>
          <w:szCs w:val="24"/>
        </w:rPr>
        <w:t>费率优惠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活动。现将</w:t>
      </w:r>
      <w:r>
        <w:rPr>
          <w:rFonts w:asciiTheme="minorEastAsia" w:hAnsiTheme="minorEastAsia" w:cs="宋体"/>
          <w:kern w:val="0"/>
          <w:sz w:val="24"/>
          <w:szCs w:val="24"/>
        </w:rPr>
        <w:t>有关事项公告如下：</w:t>
      </w:r>
    </w:p>
    <w:p w:rsidR="002C46B1" w:rsidRDefault="0045018E">
      <w:pPr>
        <w:pStyle w:val="ab"/>
        <w:widowControl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个人</w:t>
      </w:r>
      <w:r>
        <w:rPr>
          <w:rFonts w:asciiTheme="minorEastAsia" w:hAnsiTheme="minorEastAsia" w:cs="宋体"/>
          <w:b/>
          <w:kern w:val="0"/>
          <w:sz w:val="24"/>
          <w:szCs w:val="24"/>
        </w:rPr>
        <w:t>投资者通过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本公司直销电子</w:t>
      </w:r>
      <w:r>
        <w:rPr>
          <w:rFonts w:asciiTheme="minorEastAsia" w:hAnsiTheme="minorEastAsia" w:cs="宋体"/>
          <w:b/>
          <w:kern w:val="0"/>
          <w:sz w:val="24"/>
          <w:szCs w:val="24"/>
        </w:rPr>
        <w:t>交易平台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认</w:t>
      </w:r>
      <w:r>
        <w:rPr>
          <w:rFonts w:asciiTheme="minorEastAsia" w:hAnsiTheme="minorEastAsia" w:cs="宋体"/>
          <w:b/>
          <w:kern w:val="0"/>
          <w:sz w:val="24"/>
          <w:szCs w:val="24"/>
        </w:rPr>
        <w:t>（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申）购、</w:t>
      </w:r>
      <w:r>
        <w:rPr>
          <w:rFonts w:asciiTheme="minorEastAsia" w:hAnsiTheme="minorEastAsia" w:cs="宋体"/>
          <w:b/>
          <w:kern w:val="0"/>
          <w:sz w:val="24"/>
          <w:szCs w:val="24"/>
        </w:rPr>
        <w:t>定投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、</w:t>
      </w:r>
      <w:r>
        <w:rPr>
          <w:rFonts w:asciiTheme="minorEastAsia" w:hAnsiTheme="minorEastAsia" w:cs="宋体"/>
          <w:b/>
          <w:kern w:val="0"/>
          <w:sz w:val="24"/>
          <w:szCs w:val="24"/>
        </w:rPr>
        <w:t>转换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交易实施的费率</w:t>
      </w:r>
      <w:r>
        <w:rPr>
          <w:rFonts w:asciiTheme="minorEastAsia" w:hAnsiTheme="minorEastAsia" w:cs="宋体"/>
          <w:b/>
          <w:kern w:val="0"/>
          <w:sz w:val="24"/>
          <w:szCs w:val="24"/>
        </w:rPr>
        <w:t>优惠</w:t>
      </w:r>
    </w:p>
    <w:p w:rsidR="002C46B1" w:rsidRDefault="0045018E">
      <w:pPr>
        <w:pStyle w:val="ab"/>
        <w:widowControl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优惠</w:t>
      </w:r>
      <w:r>
        <w:rPr>
          <w:rFonts w:asciiTheme="minorEastAsia" w:hAnsiTheme="minorEastAsia" w:cs="宋体"/>
          <w:b/>
          <w:kern w:val="0"/>
          <w:sz w:val="24"/>
          <w:szCs w:val="24"/>
        </w:rPr>
        <w:t>费率</w:t>
      </w:r>
    </w:p>
    <w:p w:rsidR="002C46B1" w:rsidRDefault="0045018E">
      <w:pPr>
        <w:pStyle w:val="ab"/>
        <w:widowControl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优惠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认（申）购、</w:t>
      </w:r>
      <w:r>
        <w:rPr>
          <w:rFonts w:asciiTheme="minorEastAsia" w:hAnsiTheme="minorEastAsia" w:cs="宋体"/>
          <w:kern w:val="0"/>
          <w:sz w:val="24"/>
          <w:szCs w:val="24"/>
        </w:rPr>
        <w:t>定投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>
        <w:rPr>
          <w:rFonts w:asciiTheme="minorEastAsia" w:hAnsiTheme="minorEastAsia" w:cs="宋体"/>
          <w:kern w:val="0"/>
          <w:sz w:val="24"/>
          <w:szCs w:val="24"/>
        </w:rPr>
        <w:t>转换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申购补差费率</w:t>
      </w:r>
      <w:r>
        <w:rPr>
          <w:rFonts w:asciiTheme="minorEastAsia" w:hAnsiTheme="minorEastAsia" w:cs="宋体"/>
          <w:kern w:val="0"/>
          <w:sz w:val="24"/>
          <w:szCs w:val="24"/>
        </w:rPr>
        <w:t>为基金原认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（申）购、</w:t>
      </w:r>
      <w:r>
        <w:rPr>
          <w:rFonts w:asciiTheme="minorEastAsia" w:hAnsiTheme="minorEastAsia" w:cs="宋体"/>
          <w:kern w:val="0"/>
          <w:sz w:val="24"/>
          <w:szCs w:val="24"/>
        </w:rPr>
        <w:t>定投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>
        <w:rPr>
          <w:rFonts w:asciiTheme="minorEastAsia" w:hAnsiTheme="minorEastAsia" w:cs="宋体"/>
          <w:kern w:val="0"/>
          <w:sz w:val="24"/>
          <w:szCs w:val="24"/>
        </w:rPr>
        <w:t>转换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申购补差费率</w:t>
      </w:r>
      <w:r>
        <w:rPr>
          <w:rFonts w:asciiTheme="minorEastAsia" w:hAnsiTheme="minorEastAsia" w:cs="宋体"/>
          <w:kern w:val="0"/>
          <w:sz w:val="24"/>
          <w:szCs w:val="24"/>
        </w:rPr>
        <w:t>的</w:t>
      </w:r>
      <w:r>
        <w:rPr>
          <w:rFonts w:asciiTheme="minorEastAsia" w:hAnsiTheme="minorEastAsia" w:cs="宋体"/>
          <w:kern w:val="0"/>
          <w:sz w:val="24"/>
          <w:szCs w:val="24"/>
        </w:rPr>
        <w:t>0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折，原费率为固定费用的，按固定费用执行。</w:t>
      </w:r>
    </w:p>
    <w:p w:rsidR="002C46B1" w:rsidRDefault="0045018E">
      <w:pPr>
        <w:pStyle w:val="ab"/>
        <w:widowControl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本公司</w:t>
      </w:r>
      <w:r>
        <w:rPr>
          <w:rFonts w:asciiTheme="minorEastAsia" w:hAnsiTheme="minorEastAsia" w:cs="宋体"/>
          <w:kern w:val="0"/>
          <w:sz w:val="24"/>
          <w:szCs w:val="24"/>
        </w:rPr>
        <w:t>可对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上述</w:t>
      </w:r>
      <w:r>
        <w:rPr>
          <w:rFonts w:asciiTheme="minorEastAsia" w:hAnsiTheme="minorEastAsia" w:cs="宋体"/>
          <w:kern w:val="0"/>
          <w:sz w:val="24"/>
          <w:szCs w:val="24"/>
        </w:rPr>
        <w:t>费率优惠进行调整，并依据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相关</w:t>
      </w:r>
      <w:r>
        <w:rPr>
          <w:rFonts w:asciiTheme="minorEastAsia" w:hAnsiTheme="minorEastAsia" w:cs="宋体"/>
          <w:kern w:val="0"/>
          <w:sz w:val="24"/>
          <w:szCs w:val="24"/>
        </w:rPr>
        <w:t>法规、监管规定的要求进行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公告</w:t>
      </w:r>
      <w:r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2C46B1" w:rsidRDefault="0045018E">
      <w:pPr>
        <w:pStyle w:val="ab"/>
        <w:widowControl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活动时间</w:t>
      </w:r>
    </w:p>
    <w:p w:rsidR="002C46B1" w:rsidRDefault="0045018E">
      <w:pPr>
        <w:widowControl/>
        <w:spacing w:line="360" w:lineRule="auto"/>
        <w:ind w:firstLineChars="250" w:firstLine="60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2020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17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日</w:t>
      </w:r>
      <w:r>
        <w:rPr>
          <w:rFonts w:asciiTheme="minorEastAsia" w:hAnsiTheme="minorEastAsia" w:cs="宋体"/>
          <w:kern w:val="0"/>
          <w:sz w:val="24"/>
          <w:szCs w:val="24"/>
        </w:rPr>
        <w:t>至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7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>
        <w:rPr>
          <w:rFonts w:asciiTheme="minorEastAsia" w:hAnsiTheme="minorEastAsia" w:cs="宋体"/>
          <w:kern w:val="0"/>
          <w:sz w:val="24"/>
          <w:szCs w:val="24"/>
        </w:rPr>
        <w:t>15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日</w:t>
      </w:r>
    </w:p>
    <w:p w:rsidR="002C46B1" w:rsidRDefault="0045018E">
      <w:pPr>
        <w:pStyle w:val="ab"/>
        <w:widowControl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适用</w:t>
      </w:r>
      <w:r>
        <w:rPr>
          <w:rFonts w:asciiTheme="minorEastAsia" w:hAnsiTheme="minorEastAsia" w:cs="宋体"/>
          <w:b/>
          <w:kern w:val="0"/>
          <w:sz w:val="24"/>
          <w:szCs w:val="24"/>
        </w:rPr>
        <w:t>范围</w:t>
      </w:r>
    </w:p>
    <w:p w:rsidR="002C46B1" w:rsidRDefault="0045018E">
      <w:pPr>
        <w:pStyle w:val="ab"/>
        <w:widowControl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上述</w:t>
      </w:r>
      <w:r>
        <w:rPr>
          <w:rFonts w:asciiTheme="minorEastAsia" w:hAnsiTheme="minorEastAsia" w:cs="宋体"/>
          <w:kern w:val="0"/>
          <w:sz w:val="24"/>
          <w:szCs w:val="24"/>
        </w:rPr>
        <w:t>优惠活动仅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对个人</w:t>
      </w:r>
      <w:r>
        <w:rPr>
          <w:rFonts w:asciiTheme="minorEastAsia" w:hAnsiTheme="minorEastAsia" w:cs="宋体"/>
          <w:kern w:val="0"/>
          <w:sz w:val="24"/>
          <w:szCs w:val="24"/>
        </w:rPr>
        <w:t>投资者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通过本公司创金财管家</w:t>
      </w:r>
      <w:r>
        <w:rPr>
          <w:rFonts w:asciiTheme="minorEastAsia" w:hAnsiTheme="minorEastAsia" w:cs="宋体"/>
          <w:kern w:val="0"/>
          <w:sz w:val="24"/>
          <w:szCs w:val="24"/>
        </w:rPr>
        <w:t>APP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、码上理财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APP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>
        <w:rPr>
          <w:rFonts w:asciiTheme="minorEastAsia" w:hAnsiTheme="minorEastAsia" w:cs="宋体"/>
          <w:kern w:val="0"/>
          <w:sz w:val="24"/>
          <w:szCs w:val="24"/>
        </w:rPr>
        <w:t>微信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直销平台提出</w:t>
      </w:r>
      <w:r>
        <w:rPr>
          <w:rFonts w:asciiTheme="minorEastAsia" w:hAnsiTheme="minorEastAsia" w:cs="宋体"/>
          <w:kern w:val="0"/>
          <w:sz w:val="24"/>
          <w:szCs w:val="24"/>
        </w:rPr>
        <w:t>的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认</w:t>
      </w:r>
      <w:r>
        <w:rPr>
          <w:rFonts w:asciiTheme="minorEastAsia" w:hAnsiTheme="minorEastAsia" w:cs="宋体"/>
          <w:kern w:val="0"/>
          <w:sz w:val="24"/>
          <w:szCs w:val="24"/>
        </w:rPr>
        <w:t>（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申</w:t>
      </w:r>
      <w:r>
        <w:rPr>
          <w:rFonts w:asciiTheme="minorEastAsia" w:hAnsiTheme="minorEastAsia" w:cs="宋体"/>
          <w:kern w:val="0"/>
          <w:sz w:val="24"/>
          <w:szCs w:val="24"/>
        </w:rPr>
        <w:t>）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购</w:t>
      </w:r>
      <w:r>
        <w:rPr>
          <w:rFonts w:asciiTheme="minorEastAsia" w:hAnsiTheme="minorEastAsia" w:cs="宋体"/>
          <w:kern w:val="0"/>
          <w:sz w:val="24"/>
          <w:szCs w:val="24"/>
        </w:rPr>
        <w:t>、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定投、</w:t>
      </w:r>
      <w:r>
        <w:rPr>
          <w:rFonts w:asciiTheme="minorEastAsia" w:hAnsiTheme="minorEastAsia" w:cs="宋体"/>
          <w:kern w:val="0"/>
          <w:sz w:val="24"/>
          <w:szCs w:val="24"/>
        </w:rPr>
        <w:t>转换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申请</w:t>
      </w:r>
      <w:r>
        <w:rPr>
          <w:rFonts w:asciiTheme="minorEastAsia" w:hAnsiTheme="minorEastAsia" w:cs="宋体"/>
          <w:kern w:val="0"/>
          <w:sz w:val="24"/>
          <w:szCs w:val="24"/>
        </w:rPr>
        <w:t>有效。</w:t>
      </w:r>
    </w:p>
    <w:p w:rsidR="002C46B1" w:rsidRDefault="0045018E">
      <w:pPr>
        <w:pStyle w:val="ab"/>
        <w:widowControl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个人投资者通过本公司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创金</w:t>
      </w:r>
      <w:r>
        <w:rPr>
          <w:rFonts w:asciiTheme="minorEastAsia" w:hAnsiTheme="minorEastAsia" w:cs="宋体"/>
          <w:kern w:val="0"/>
          <w:sz w:val="24"/>
          <w:szCs w:val="24"/>
        </w:rPr>
        <w:t>财管家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APP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的</w:t>
      </w:r>
      <w:r>
        <w:rPr>
          <w:rFonts w:asciiTheme="minorEastAsia" w:hAnsiTheme="minorEastAsia" w:cs="宋体"/>
          <w:kern w:val="0"/>
          <w:sz w:val="24"/>
          <w:szCs w:val="24"/>
        </w:rPr>
        <w:t>钱包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、码上理财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APP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的零钱包提出</w:t>
      </w:r>
      <w:r>
        <w:rPr>
          <w:rFonts w:asciiTheme="minorEastAsia" w:hAnsiTheme="minorEastAsia" w:cs="宋体"/>
          <w:kern w:val="0"/>
          <w:sz w:val="24"/>
          <w:szCs w:val="24"/>
        </w:rPr>
        <w:t>的认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（申）购及</w:t>
      </w:r>
      <w:r>
        <w:rPr>
          <w:rFonts w:asciiTheme="minorEastAsia" w:hAnsiTheme="minorEastAsia" w:cs="宋体"/>
          <w:kern w:val="0"/>
          <w:sz w:val="24"/>
          <w:szCs w:val="24"/>
        </w:rPr>
        <w:t>定投申请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执行本公司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2019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11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30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日</w:t>
      </w:r>
      <w:r>
        <w:rPr>
          <w:rFonts w:asciiTheme="minorEastAsia" w:hAnsiTheme="minorEastAsia" w:cs="宋体"/>
          <w:kern w:val="0"/>
          <w:sz w:val="24"/>
          <w:szCs w:val="24"/>
        </w:rPr>
        <w:t>披露的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《关于</w:t>
      </w:r>
      <w:r>
        <w:rPr>
          <w:rFonts w:asciiTheme="minorEastAsia" w:hAnsiTheme="minorEastAsia" w:cs="宋体"/>
          <w:kern w:val="0"/>
          <w:sz w:val="24"/>
          <w:szCs w:val="24"/>
        </w:rPr>
        <w:t>旗下电子直销交易平台实施费率优惠的公告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》</w:t>
      </w:r>
    </w:p>
    <w:p w:rsidR="002C46B1" w:rsidRDefault="002C46B1">
      <w:pPr>
        <w:pStyle w:val="ab"/>
        <w:widowControl/>
        <w:spacing w:line="360" w:lineRule="auto"/>
        <w:ind w:left="792" w:firstLineChars="0" w:firstLine="0"/>
        <w:rPr>
          <w:rFonts w:asciiTheme="minorEastAsia" w:hAnsiTheme="minorEastAsia" w:cs="宋体"/>
          <w:kern w:val="0"/>
          <w:sz w:val="24"/>
          <w:szCs w:val="24"/>
        </w:rPr>
      </w:pPr>
    </w:p>
    <w:p w:rsidR="002C46B1" w:rsidRDefault="0045018E">
      <w:pPr>
        <w:pStyle w:val="ab"/>
        <w:widowControl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/>
          <w:b/>
          <w:kern w:val="0"/>
          <w:sz w:val="24"/>
          <w:szCs w:val="24"/>
        </w:rPr>
        <w:t>投资者通过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本公司直销柜台的</w:t>
      </w:r>
      <w:r>
        <w:rPr>
          <w:rFonts w:asciiTheme="minorEastAsia" w:hAnsiTheme="minorEastAsia" w:cs="宋体"/>
          <w:b/>
          <w:kern w:val="0"/>
          <w:sz w:val="24"/>
          <w:szCs w:val="24"/>
        </w:rPr>
        <w:t>费率优惠</w:t>
      </w:r>
    </w:p>
    <w:p w:rsidR="002C46B1" w:rsidRDefault="0045018E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优惠</w:t>
      </w:r>
      <w:r>
        <w:rPr>
          <w:rFonts w:asciiTheme="minorEastAsia" w:hAnsiTheme="minorEastAsia" w:cs="宋体"/>
          <w:b/>
          <w:kern w:val="0"/>
          <w:sz w:val="24"/>
          <w:szCs w:val="24"/>
        </w:rPr>
        <w:t>费率</w:t>
      </w:r>
    </w:p>
    <w:p w:rsidR="002C46B1" w:rsidRDefault="0045018E">
      <w:pPr>
        <w:pStyle w:val="ab"/>
        <w:widowControl/>
        <w:numPr>
          <w:ilvl w:val="0"/>
          <w:numId w:val="6"/>
        </w:numPr>
        <w:spacing w:line="360" w:lineRule="auto"/>
        <w:ind w:firstLineChars="0" w:hanging="2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优惠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认（申）购、</w:t>
      </w:r>
      <w:r>
        <w:rPr>
          <w:rFonts w:asciiTheme="minorEastAsia" w:hAnsiTheme="minorEastAsia" w:cs="宋体"/>
          <w:kern w:val="0"/>
          <w:sz w:val="24"/>
          <w:szCs w:val="24"/>
        </w:rPr>
        <w:t>定投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>
        <w:rPr>
          <w:rFonts w:asciiTheme="minorEastAsia" w:hAnsiTheme="minorEastAsia" w:cs="宋体"/>
          <w:kern w:val="0"/>
          <w:sz w:val="24"/>
          <w:szCs w:val="24"/>
        </w:rPr>
        <w:t>转换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申购补差费率</w:t>
      </w:r>
      <w:r>
        <w:rPr>
          <w:rFonts w:asciiTheme="minorEastAsia" w:hAnsiTheme="minorEastAsia" w:cs="宋体"/>
          <w:kern w:val="0"/>
          <w:sz w:val="24"/>
          <w:szCs w:val="24"/>
        </w:rPr>
        <w:t>为基金原认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（申）购、</w:t>
      </w:r>
      <w:r>
        <w:rPr>
          <w:rFonts w:asciiTheme="minorEastAsia" w:hAnsiTheme="minorEastAsia" w:cs="宋体"/>
          <w:kern w:val="0"/>
          <w:sz w:val="24"/>
          <w:szCs w:val="24"/>
        </w:rPr>
        <w:t>定投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>
        <w:rPr>
          <w:rFonts w:asciiTheme="minorEastAsia" w:hAnsiTheme="minorEastAsia" w:cs="宋体"/>
          <w:kern w:val="0"/>
          <w:sz w:val="24"/>
          <w:szCs w:val="24"/>
        </w:rPr>
        <w:t>转换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申购补差费率</w:t>
      </w:r>
      <w:r>
        <w:rPr>
          <w:rFonts w:asciiTheme="minorEastAsia" w:hAnsiTheme="minorEastAsia" w:cs="宋体"/>
          <w:kern w:val="0"/>
          <w:sz w:val="24"/>
          <w:szCs w:val="24"/>
        </w:rPr>
        <w:t>的</w:t>
      </w:r>
      <w:r>
        <w:rPr>
          <w:rFonts w:asciiTheme="minorEastAsia" w:hAnsiTheme="minorEastAsia" w:cs="宋体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折，原费率为固定费用的，按固定费用执行。</w:t>
      </w:r>
    </w:p>
    <w:p w:rsidR="002C46B1" w:rsidRDefault="0045018E">
      <w:pPr>
        <w:pStyle w:val="ab"/>
        <w:widowControl/>
        <w:numPr>
          <w:ilvl w:val="0"/>
          <w:numId w:val="6"/>
        </w:numPr>
        <w:spacing w:line="360" w:lineRule="auto"/>
        <w:ind w:firstLineChars="0" w:hanging="225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本公司</w:t>
      </w:r>
      <w:r>
        <w:rPr>
          <w:rFonts w:asciiTheme="minorEastAsia" w:hAnsiTheme="minorEastAsia" w:cs="宋体"/>
          <w:kern w:val="0"/>
          <w:sz w:val="24"/>
          <w:szCs w:val="24"/>
        </w:rPr>
        <w:t>可对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上述</w:t>
      </w:r>
      <w:r>
        <w:rPr>
          <w:rFonts w:asciiTheme="minorEastAsia" w:hAnsiTheme="minorEastAsia" w:cs="宋体"/>
          <w:kern w:val="0"/>
          <w:sz w:val="24"/>
          <w:szCs w:val="24"/>
        </w:rPr>
        <w:t>费率优惠进行调整，并依据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相关</w:t>
      </w:r>
      <w:r>
        <w:rPr>
          <w:rFonts w:asciiTheme="minorEastAsia" w:hAnsiTheme="minorEastAsia" w:cs="宋体"/>
          <w:kern w:val="0"/>
          <w:sz w:val="24"/>
          <w:szCs w:val="24"/>
        </w:rPr>
        <w:t>法规、监管规定的要求进行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公告</w:t>
      </w:r>
      <w:r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2C46B1" w:rsidRDefault="0045018E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活动</w:t>
      </w:r>
      <w:r>
        <w:rPr>
          <w:rFonts w:asciiTheme="minorEastAsia" w:hAnsiTheme="minorEastAsia" w:cs="宋体"/>
          <w:b/>
          <w:kern w:val="0"/>
          <w:sz w:val="24"/>
          <w:szCs w:val="24"/>
        </w:rPr>
        <w:t>时间</w:t>
      </w:r>
    </w:p>
    <w:p w:rsidR="002C46B1" w:rsidRDefault="0045018E">
      <w:pPr>
        <w:widowControl/>
        <w:spacing w:line="360" w:lineRule="auto"/>
        <w:ind w:firstLineChars="100" w:firstLine="24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自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20</w:t>
      </w:r>
      <w:r>
        <w:rPr>
          <w:rFonts w:asciiTheme="minorEastAsia" w:hAnsiTheme="minorEastAsia" w:cs="宋体"/>
          <w:kern w:val="0"/>
          <w:sz w:val="24"/>
          <w:szCs w:val="24"/>
        </w:rPr>
        <w:t>20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>
        <w:rPr>
          <w:rFonts w:asciiTheme="minorEastAsia" w:hAnsiTheme="minorEastAsia" w:cs="宋体"/>
          <w:kern w:val="0"/>
          <w:sz w:val="24"/>
          <w:szCs w:val="24"/>
        </w:rPr>
        <w:t>4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17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日起</w:t>
      </w:r>
      <w:r>
        <w:rPr>
          <w:rFonts w:asciiTheme="minorEastAsia" w:hAnsiTheme="minorEastAsia" w:cs="宋体"/>
          <w:kern w:val="0"/>
          <w:sz w:val="24"/>
          <w:szCs w:val="24"/>
        </w:rPr>
        <w:t>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活动</w:t>
      </w:r>
      <w:r>
        <w:rPr>
          <w:rFonts w:asciiTheme="minorEastAsia" w:hAnsiTheme="minorEastAsia" w:cs="宋体"/>
          <w:kern w:val="0"/>
          <w:sz w:val="24"/>
          <w:szCs w:val="24"/>
        </w:rPr>
        <w:t>结束日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期由本公司确定，届时将另行公告。</w:t>
      </w:r>
    </w:p>
    <w:p w:rsidR="002C46B1" w:rsidRDefault="0045018E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 w:cstheme="minorEastAsia"/>
          <w:b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kern w:val="0"/>
          <w:sz w:val="24"/>
          <w:szCs w:val="24"/>
        </w:rPr>
        <w:t>适用产品</w:t>
      </w:r>
    </w:p>
    <w:tbl>
      <w:tblPr>
        <w:tblStyle w:val="a8"/>
        <w:tblW w:w="0" w:type="auto"/>
        <w:tblInd w:w="-5" w:type="dxa"/>
        <w:tblLook w:val="04A0"/>
      </w:tblPr>
      <w:tblGrid>
        <w:gridCol w:w="1843"/>
        <w:gridCol w:w="6237"/>
      </w:tblGrid>
      <w:tr w:rsidR="002C46B1">
        <w:trPr>
          <w:trHeight w:val="435"/>
        </w:trPr>
        <w:tc>
          <w:tcPr>
            <w:tcW w:w="1843" w:type="dxa"/>
          </w:tcPr>
          <w:p w:rsidR="002C46B1" w:rsidRDefault="0045018E" w:rsidP="0045018E">
            <w:pPr>
              <w:pStyle w:val="ab"/>
              <w:spacing w:beforeLines="50" w:afterLines="50"/>
              <w:ind w:firstLineChars="0" w:firstLine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6237" w:type="dxa"/>
          </w:tcPr>
          <w:p w:rsidR="002C46B1" w:rsidRDefault="0045018E" w:rsidP="0045018E">
            <w:pPr>
              <w:pStyle w:val="ab"/>
              <w:spacing w:beforeLines="50" w:afterLines="50"/>
              <w:ind w:firstLineChars="0" w:firstLine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基金名称</w:t>
            </w:r>
          </w:p>
        </w:tc>
      </w:tr>
      <w:tr w:rsidR="002C46B1">
        <w:tc>
          <w:tcPr>
            <w:tcW w:w="1843" w:type="dxa"/>
          </w:tcPr>
          <w:p w:rsidR="002C46B1" w:rsidRDefault="0045018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002101</w:t>
            </w:r>
          </w:p>
        </w:tc>
        <w:tc>
          <w:tcPr>
            <w:tcW w:w="6237" w:type="dxa"/>
          </w:tcPr>
          <w:p w:rsidR="002C46B1" w:rsidRDefault="0045018E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创金合信转债精选债券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2C46B1">
        <w:tc>
          <w:tcPr>
            <w:tcW w:w="1843" w:type="dxa"/>
          </w:tcPr>
          <w:p w:rsidR="002C46B1" w:rsidRDefault="0045018E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003190</w:t>
            </w:r>
          </w:p>
        </w:tc>
        <w:tc>
          <w:tcPr>
            <w:tcW w:w="6237" w:type="dxa"/>
          </w:tcPr>
          <w:p w:rsidR="002C46B1" w:rsidRDefault="0045018E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创金合信消费主题股票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2C46B1">
        <w:tc>
          <w:tcPr>
            <w:tcW w:w="1843" w:type="dxa"/>
          </w:tcPr>
          <w:p w:rsidR="002C46B1" w:rsidRDefault="0045018E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003230</w:t>
            </w:r>
          </w:p>
        </w:tc>
        <w:tc>
          <w:tcPr>
            <w:tcW w:w="6237" w:type="dxa"/>
          </w:tcPr>
          <w:p w:rsidR="002C46B1" w:rsidRDefault="0045018E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创金合信医疗保健股票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2C46B1">
        <w:trPr>
          <w:trHeight w:val="288"/>
        </w:trPr>
        <w:tc>
          <w:tcPr>
            <w:tcW w:w="1843" w:type="dxa"/>
            <w:noWrap/>
          </w:tcPr>
          <w:p w:rsidR="002C46B1" w:rsidRDefault="0045018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003232</w:t>
            </w:r>
          </w:p>
        </w:tc>
        <w:tc>
          <w:tcPr>
            <w:tcW w:w="6237" w:type="dxa"/>
            <w:noWrap/>
          </w:tcPr>
          <w:p w:rsidR="002C46B1" w:rsidRDefault="0045018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创金合信金融地产股票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2C46B1">
        <w:trPr>
          <w:trHeight w:val="288"/>
        </w:trPr>
        <w:tc>
          <w:tcPr>
            <w:tcW w:w="1843" w:type="dxa"/>
            <w:noWrap/>
          </w:tcPr>
          <w:p w:rsidR="002C46B1" w:rsidRDefault="0045018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003749</w:t>
            </w:r>
          </w:p>
        </w:tc>
        <w:tc>
          <w:tcPr>
            <w:tcW w:w="6237" w:type="dxa"/>
            <w:noWrap/>
          </w:tcPr>
          <w:p w:rsidR="002C46B1" w:rsidRDefault="0045018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创金合信鑫收益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2C46B1">
        <w:trPr>
          <w:trHeight w:val="288"/>
        </w:trPr>
        <w:tc>
          <w:tcPr>
            <w:tcW w:w="1843" w:type="dxa"/>
            <w:noWrap/>
          </w:tcPr>
          <w:p w:rsidR="002C46B1" w:rsidRDefault="0045018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004359</w:t>
            </w:r>
          </w:p>
        </w:tc>
        <w:tc>
          <w:tcPr>
            <w:tcW w:w="6237" w:type="dxa"/>
            <w:noWrap/>
          </w:tcPr>
          <w:p w:rsidR="002C46B1" w:rsidRDefault="0045018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创金合信量化核心混合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2C46B1">
        <w:trPr>
          <w:trHeight w:val="288"/>
        </w:trPr>
        <w:tc>
          <w:tcPr>
            <w:tcW w:w="1843" w:type="dxa"/>
            <w:noWrap/>
          </w:tcPr>
          <w:p w:rsidR="002C46B1" w:rsidRDefault="0045018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005076</w:t>
            </w:r>
          </w:p>
        </w:tc>
        <w:tc>
          <w:tcPr>
            <w:tcW w:w="6237" w:type="dxa"/>
            <w:noWrap/>
          </w:tcPr>
          <w:p w:rsidR="002C46B1" w:rsidRDefault="0045018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创金合信优选回报混合</w:t>
            </w:r>
          </w:p>
        </w:tc>
      </w:tr>
      <w:tr w:rsidR="002C46B1">
        <w:trPr>
          <w:trHeight w:val="288"/>
        </w:trPr>
        <w:tc>
          <w:tcPr>
            <w:tcW w:w="1843" w:type="dxa"/>
            <w:noWrap/>
          </w:tcPr>
          <w:p w:rsidR="002C46B1" w:rsidRDefault="0045018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005414</w:t>
            </w:r>
          </w:p>
        </w:tc>
        <w:tc>
          <w:tcPr>
            <w:tcW w:w="6237" w:type="dxa"/>
            <w:noWrap/>
          </w:tcPr>
          <w:p w:rsidR="002C46B1" w:rsidRDefault="0045018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创金合信国证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股指数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2C46B1">
        <w:trPr>
          <w:trHeight w:val="288"/>
        </w:trPr>
        <w:tc>
          <w:tcPr>
            <w:tcW w:w="1843" w:type="dxa"/>
            <w:noWrap/>
          </w:tcPr>
          <w:p w:rsidR="002C46B1" w:rsidRDefault="0045018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005495</w:t>
            </w:r>
          </w:p>
        </w:tc>
        <w:tc>
          <w:tcPr>
            <w:tcW w:w="6237" w:type="dxa"/>
            <w:noWrap/>
          </w:tcPr>
          <w:p w:rsidR="002C46B1" w:rsidRDefault="0045018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创金合信科技成长股票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2C46B1">
        <w:trPr>
          <w:trHeight w:val="288"/>
        </w:trPr>
        <w:tc>
          <w:tcPr>
            <w:tcW w:w="1843" w:type="dxa"/>
            <w:noWrap/>
          </w:tcPr>
          <w:p w:rsidR="002C46B1" w:rsidRDefault="0045018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005561</w:t>
            </w:r>
          </w:p>
        </w:tc>
        <w:tc>
          <w:tcPr>
            <w:tcW w:w="6237" w:type="dxa"/>
            <w:noWrap/>
          </w:tcPr>
          <w:p w:rsidR="002C46B1" w:rsidRDefault="0045018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创金合信中证红利低波动指数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2C46B1">
        <w:trPr>
          <w:trHeight w:val="288"/>
        </w:trPr>
        <w:tc>
          <w:tcPr>
            <w:tcW w:w="1843" w:type="dxa"/>
            <w:noWrap/>
          </w:tcPr>
          <w:p w:rsidR="002C46B1" w:rsidRDefault="0045018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005563</w:t>
            </w:r>
          </w:p>
        </w:tc>
        <w:tc>
          <w:tcPr>
            <w:tcW w:w="6237" w:type="dxa"/>
            <w:noWrap/>
          </w:tcPr>
          <w:p w:rsidR="002C46B1" w:rsidRDefault="0045018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创金合信国证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1000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指数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2C46B1">
        <w:trPr>
          <w:trHeight w:val="288"/>
        </w:trPr>
        <w:tc>
          <w:tcPr>
            <w:tcW w:w="1843" w:type="dxa"/>
            <w:noWrap/>
          </w:tcPr>
          <w:p w:rsidR="002C46B1" w:rsidRDefault="0045018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005565</w:t>
            </w:r>
          </w:p>
        </w:tc>
        <w:tc>
          <w:tcPr>
            <w:tcW w:w="6237" w:type="dxa"/>
            <w:noWrap/>
          </w:tcPr>
          <w:p w:rsidR="002C46B1" w:rsidRDefault="0045018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创金合信国证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2000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指数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2C46B1">
        <w:trPr>
          <w:trHeight w:val="288"/>
        </w:trPr>
        <w:tc>
          <w:tcPr>
            <w:tcW w:w="1843" w:type="dxa"/>
            <w:noWrap/>
          </w:tcPr>
          <w:p w:rsidR="002C46B1" w:rsidRDefault="0045018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005567</w:t>
            </w:r>
          </w:p>
        </w:tc>
        <w:tc>
          <w:tcPr>
            <w:tcW w:w="6237" w:type="dxa"/>
            <w:noWrap/>
          </w:tcPr>
          <w:p w:rsidR="002C46B1" w:rsidRDefault="0045018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创金合信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MSCI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中国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股国际指数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2C46B1">
        <w:trPr>
          <w:trHeight w:val="288"/>
        </w:trPr>
        <w:tc>
          <w:tcPr>
            <w:tcW w:w="1843" w:type="dxa"/>
            <w:noWrap/>
          </w:tcPr>
          <w:p w:rsidR="002C46B1" w:rsidRDefault="0045018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005799</w:t>
            </w:r>
          </w:p>
        </w:tc>
        <w:tc>
          <w:tcPr>
            <w:tcW w:w="6237" w:type="dxa"/>
            <w:noWrap/>
          </w:tcPr>
          <w:p w:rsidR="002C46B1" w:rsidRDefault="0045018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创金合信春来回报一年定开混合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2C46B1">
        <w:trPr>
          <w:trHeight w:val="288"/>
        </w:trPr>
        <w:tc>
          <w:tcPr>
            <w:tcW w:w="1843" w:type="dxa"/>
            <w:noWrap/>
          </w:tcPr>
          <w:p w:rsidR="002C46B1" w:rsidRDefault="0045018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005927</w:t>
            </w:r>
          </w:p>
        </w:tc>
        <w:tc>
          <w:tcPr>
            <w:tcW w:w="6237" w:type="dxa"/>
            <w:noWrap/>
          </w:tcPr>
          <w:p w:rsidR="002C46B1" w:rsidRDefault="0045018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创金合信新能源汽车股票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2C46B1">
        <w:trPr>
          <w:trHeight w:val="288"/>
        </w:trPr>
        <w:tc>
          <w:tcPr>
            <w:tcW w:w="1843" w:type="dxa"/>
            <w:noWrap/>
          </w:tcPr>
          <w:p w:rsidR="002C46B1" w:rsidRDefault="0045018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005968</w:t>
            </w:r>
          </w:p>
        </w:tc>
        <w:tc>
          <w:tcPr>
            <w:tcW w:w="6237" w:type="dxa"/>
            <w:noWrap/>
          </w:tcPr>
          <w:p w:rsidR="002C46B1" w:rsidRDefault="0045018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创金合信工业周期股票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2C46B1">
        <w:trPr>
          <w:trHeight w:val="288"/>
        </w:trPr>
        <w:tc>
          <w:tcPr>
            <w:tcW w:w="1843" w:type="dxa"/>
            <w:noWrap/>
          </w:tcPr>
          <w:p w:rsidR="002C46B1" w:rsidRDefault="0045018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006824</w:t>
            </w:r>
          </w:p>
        </w:tc>
        <w:tc>
          <w:tcPr>
            <w:tcW w:w="6237" w:type="dxa"/>
            <w:noWrap/>
          </w:tcPr>
          <w:p w:rsidR="002C46B1" w:rsidRDefault="0045018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创金合信鑫日享短债债券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2C46B1">
        <w:trPr>
          <w:trHeight w:val="288"/>
        </w:trPr>
        <w:tc>
          <w:tcPr>
            <w:tcW w:w="1843" w:type="dxa"/>
            <w:noWrap/>
          </w:tcPr>
          <w:p w:rsidR="002C46B1" w:rsidRDefault="0045018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006874</w:t>
            </w:r>
          </w:p>
        </w:tc>
        <w:tc>
          <w:tcPr>
            <w:tcW w:w="6237" w:type="dxa"/>
            <w:noWrap/>
          </w:tcPr>
          <w:p w:rsidR="002C46B1" w:rsidRDefault="0045018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创金合信恒兴中短债债券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2C46B1">
        <w:trPr>
          <w:trHeight w:val="222"/>
        </w:trPr>
        <w:tc>
          <w:tcPr>
            <w:tcW w:w="1843" w:type="dxa"/>
            <w:noWrap/>
          </w:tcPr>
          <w:p w:rsidR="002C46B1" w:rsidRDefault="0045018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007828</w:t>
            </w:r>
          </w:p>
        </w:tc>
        <w:tc>
          <w:tcPr>
            <w:tcW w:w="6237" w:type="dxa"/>
            <w:noWrap/>
          </w:tcPr>
          <w:p w:rsidR="002C46B1" w:rsidRDefault="0045018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创金合信信用红利债券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2C46B1">
        <w:trPr>
          <w:trHeight w:val="288"/>
        </w:trPr>
        <w:tc>
          <w:tcPr>
            <w:tcW w:w="1843" w:type="dxa"/>
            <w:noWrap/>
          </w:tcPr>
          <w:p w:rsidR="002C46B1" w:rsidRDefault="0045018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008768</w:t>
            </w:r>
          </w:p>
        </w:tc>
        <w:tc>
          <w:tcPr>
            <w:tcW w:w="6237" w:type="dxa"/>
            <w:noWrap/>
          </w:tcPr>
          <w:p w:rsidR="002C46B1" w:rsidRDefault="0045018E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创金合信上证超大盘量化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</w:t>
            </w:r>
          </w:p>
        </w:tc>
      </w:tr>
    </w:tbl>
    <w:p w:rsidR="002C46B1" w:rsidRDefault="002C46B1">
      <w:pPr>
        <w:widowControl/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</w:p>
    <w:p w:rsidR="002C46B1" w:rsidRDefault="0045018E">
      <w:pPr>
        <w:pStyle w:val="ab"/>
        <w:widowControl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重要提示</w:t>
      </w:r>
    </w:p>
    <w:p w:rsidR="002C46B1" w:rsidRDefault="0045018E">
      <w:pPr>
        <w:pStyle w:val="ab"/>
        <w:widowControl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投资者</w:t>
      </w:r>
      <w:r>
        <w:rPr>
          <w:rFonts w:asciiTheme="minorEastAsia" w:hAnsiTheme="minorEastAsia" w:cs="宋体"/>
          <w:kern w:val="0"/>
          <w:sz w:val="24"/>
          <w:szCs w:val="24"/>
        </w:rPr>
        <w:t>投资基金前，请仔细阅读相关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基金</w:t>
      </w:r>
      <w:r>
        <w:rPr>
          <w:rFonts w:asciiTheme="minorEastAsia" w:hAnsiTheme="minorEastAsia" w:cs="宋体"/>
          <w:kern w:val="0"/>
          <w:sz w:val="24"/>
          <w:szCs w:val="24"/>
        </w:rPr>
        <w:t>的《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基金</w:t>
      </w:r>
      <w:r>
        <w:rPr>
          <w:rFonts w:asciiTheme="minorEastAsia" w:hAnsiTheme="minorEastAsia" w:cs="宋体"/>
          <w:kern w:val="0"/>
          <w:sz w:val="24"/>
          <w:szCs w:val="24"/>
        </w:rPr>
        <w:t>合同》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、《基金</w:t>
      </w:r>
      <w:r>
        <w:rPr>
          <w:rFonts w:asciiTheme="minorEastAsia" w:hAnsiTheme="minorEastAsia" w:cs="宋体"/>
          <w:kern w:val="0"/>
          <w:sz w:val="24"/>
          <w:szCs w:val="24"/>
        </w:rPr>
        <w:t>招募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说明书》等相关</w:t>
      </w:r>
      <w:r>
        <w:rPr>
          <w:rFonts w:asciiTheme="minorEastAsia" w:hAnsiTheme="minorEastAsia" w:cs="宋体"/>
          <w:kern w:val="0"/>
          <w:sz w:val="24"/>
          <w:szCs w:val="24"/>
        </w:rPr>
        <w:t>法律文件。</w:t>
      </w:r>
    </w:p>
    <w:p w:rsidR="002C46B1" w:rsidRDefault="0045018E">
      <w:pPr>
        <w:pStyle w:val="ab"/>
        <w:widowControl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投资</w:t>
      </w:r>
      <w:r>
        <w:rPr>
          <w:rFonts w:asciiTheme="minorEastAsia" w:hAnsiTheme="minorEastAsia" w:cs="宋体"/>
          <w:kern w:val="0"/>
          <w:sz w:val="24"/>
          <w:szCs w:val="24"/>
        </w:rPr>
        <w:t>者如有任何问题，可拨打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本公司</w:t>
      </w:r>
      <w:r>
        <w:rPr>
          <w:rFonts w:asciiTheme="minorEastAsia" w:hAnsiTheme="minorEastAsia" w:cs="宋体"/>
          <w:kern w:val="0"/>
          <w:sz w:val="24"/>
          <w:szCs w:val="24"/>
        </w:rPr>
        <w:t>客户服务热线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400-868-0666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2C46B1" w:rsidRDefault="0045018E">
      <w:pPr>
        <w:pStyle w:val="ab"/>
        <w:widowControl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本</w:t>
      </w:r>
      <w:r>
        <w:rPr>
          <w:rFonts w:asciiTheme="minorEastAsia" w:hAnsiTheme="minorEastAsia" w:cs="宋体"/>
          <w:kern w:val="0"/>
          <w:sz w:val="24"/>
          <w:szCs w:val="24"/>
        </w:rPr>
        <w:t>公告的解释权归创金合信基金管理有限公司。</w:t>
      </w:r>
    </w:p>
    <w:p w:rsidR="002C46B1" w:rsidRDefault="002C46B1">
      <w:pPr>
        <w:widowControl/>
        <w:spacing w:line="360" w:lineRule="auto"/>
        <w:ind w:firstLineChars="250" w:firstLine="600"/>
        <w:rPr>
          <w:rFonts w:asciiTheme="minorEastAsia" w:hAnsiTheme="minorEastAsia" w:cs="宋体"/>
          <w:kern w:val="0"/>
          <w:sz w:val="24"/>
          <w:szCs w:val="24"/>
        </w:rPr>
      </w:pPr>
    </w:p>
    <w:p w:rsidR="002C46B1" w:rsidRDefault="0045018E">
      <w:pPr>
        <w:widowControl/>
        <w:spacing w:line="360" w:lineRule="auto"/>
        <w:ind w:firstLineChars="250" w:firstLine="60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风险</w:t>
      </w:r>
      <w:r>
        <w:rPr>
          <w:rFonts w:asciiTheme="minorEastAsia" w:hAnsiTheme="minorEastAsia" w:cs="宋体"/>
          <w:kern w:val="0"/>
          <w:sz w:val="24"/>
          <w:szCs w:val="24"/>
        </w:rPr>
        <w:t>提示：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本公司承诺</w:t>
      </w:r>
      <w:r>
        <w:rPr>
          <w:rFonts w:asciiTheme="minorEastAsia" w:hAnsiTheme="minorEastAsia" w:cs="宋体"/>
          <w:kern w:val="0"/>
          <w:sz w:val="24"/>
          <w:szCs w:val="24"/>
        </w:rPr>
        <w:t>以诚实信用、勤勉尽责的原则管理和运用基金资产，但不保证基金一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定</w:t>
      </w:r>
      <w:r>
        <w:rPr>
          <w:rFonts w:asciiTheme="minorEastAsia" w:hAnsiTheme="minorEastAsia" w:cs="宋体"/>
          <w:kern w:val="0"/>
          <w:sz w:val="24"/>
          <w:szCs w:val="24"/>
        </w:rPr>
        <w:t>盈利，也不保证最低收益。敬请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投资</w:t>
      </w:r>
      <w:r>
        <w:rPr>
          <w:rFonts w:asciiTheme="minorEastAsia" w:hAnsiTheme="minorEastAsia" w:cs="宋体"/>
          <w:kern w:val="0"/>
          <w:sz w:val="24"/>
          <w:szCs w:val="24"/>
        </w:rPr>
        <w:t>者注意投资风险。投资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者</w:t>
      </w:r>
      <w:r>
        <w:rPr>
          <w:rFonts w:asciiTheme="minorEastAsia" w:hAnsiTheme="minorEastAsia" w:cs="宋体"/>
          <w:kern w:val="0"/>
          <w:sz w:val="24"/>
          <w:szCs w:val="24"/>
        </w:rPr>
        <w:lastRenderedPageBreak/>
        <w:t>申请使用网上交易业务前应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认真</w:t>
      </w:r>
      <w:r>
        <w:rPr>
          <w:rFonts w:asciiTheme="minorEastAsia" w:hAnsiTheme="minorEastAsia" w:cs="宋体"/>
          <w:kern w:val="0"/>
          <w:sz w:val="24"/>
          <w:szCs w:val="24"/>
        </w:rPr>
        <w:t>阅读有关网上交易协议、相关规则，了解网上交易的固有风险，投资者应慎重选择，并在使用时妥善保管好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电子</w:t>
      </w:r>
      <w:r>
        <w:rPr>
          <w:rFonts w:asciiTheme="minorEastAsia" w:hAnsiTheme="minorEastAsia" w:cs="宋体"/>
          <w:kern w:val="0"/>
          <w:sz w:val="24"/>
          <w:szCs w:val="24"/>
        </w:rPr>
        <w:t>交易信息，特别是相关账号和密码。</w:t>
      </w:r>
    </w:p>
    <w:p w:rsidR="002C46B1" w:rsidRDefault="002C46B1">
      <w:pPr>
        <w:widowControl/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</w:p>
    <w:p w:rsidR="002C46B1" w:rsidRDefault="0045018E">
      <w:pPr>
        <w:widowControl/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特此</w:t>
      </w:r>
      <w:r>
        <w:rPr>
          <w:rFonts w:asciiTheme="minorEastAsia" w:hAnsiTheme="minorEastAsia" w:cs="宋体"/>
          <w:kern w:val="0"/>
          <w:sz w:val="24"/>
          <w:szCs w:val="24"/>
        </w:rPr>
        <w:t>公告。</w:t>
      </w:r>
    </w:p>
    <w:p w:rsidR="002C46B1" w:rsidRDefault="002C46B1">
      <w:pPr>
        <w:widowControl/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</w:p>
    <w:p w:rsidR="002C46B1" w:rsidRDefault="002C46B1">
      <w:pPr>
        <w:widowControl/>
        <w:spacing w:line="360" w:lineRule="auto"/>
        <w:jc w:val="right"/>
        <w:rPr>
          <w:rFonts w:asciiTheme="minorEastAsia" w:hAnsiTheme="minorEastAsia" w:cs="宋体"/>
          <w:kern w:val="0"/>
          <w:sz w:val="24"/>
          <w:szCs w:val="24"/>
        </w:rPr>
      </w:pPr>
    </w:p>
    <w:p w:rsidR="002C46B1" w:rsidRDefault="0045018E">
      <w:pPr>
        <w:widowControl/>
        <w:spacing w:line="360" w:lineRule="auto"/>
        <w:jc w:val="righ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创金</w:t>
      </w:r>
      <w:r>
        <w:rPr>
          <w:rFonts w:asciiTheme="minorEastAsia" w:hAnsiTheme="minorEastAsia" w:cs="宋体"/>
          <w:kern w:val="0"/>
          <w:sz w:val="24"/>
          <w:szCs w:val="24"/>
        </w:rPr>
        <w:t>合信基金管理有限公司</w:t>
      </w:r>
    </w:p>
    <w:p w:rsidR="002C46B1" w:rsidRDefault="0045018E">
      <w:pPr>
        <w:widowControl/>
        <w:spacing w:line="360" w:lineRule="auto"/>
        <w:jc w:val="righ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 xml:space="preserve">                                                   2020</w:t>
      </w:r>
      <w:r>
        <w:rPr>
          <w:rFonts w:asciiTheme="minorEastAsia" w:hAnsiTheme="minorEastAsia" w:cs="宋体"/>
          <w:kern w:val="0"/>
          <w:sz w:val="24"/>
          <w:szCs w:val="24"/>
        </w:rPr>
        <w:t>年</w:t>
      </w:r>
      <w:r>
        <w:rPr>
          <w:rFonts w:asciiTheme="minorEastAsia" w:hAnsiTheme="minorEastAsia" w:cs="宋体"/>
          <w:kern w:val="0"/>
          <w:sz w:val="24"/>
          <w:szCs w:val="24"/>
        </w:rPr>
        <w:t>04</w:t>
      </w:r>
      <w:r>
        <w:rPr>
          <w:rFonts w:asciiTheme="minorEastAsia" w:hAnsiTheme="minorEastAsia" w:cs="宋体"/>
          <w:kern w:val="0"/>
          <w:sz w:val="24"/>
          <w:szCs w:val="24"/>
        </w:rPr>
        <w:t>月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17</w:t>
      </w:r>
      <w:r>
        <w:rPr>
          <w:rFonts w:asciiTheme="minorEastAsia" w:hAnsiTheme="minorEastAsia" w:cs="宋体"/>
          <w:kern w:val="0"/>
          <w:sz w:val="24"/>
          <w:szCs w:val="24"/>
        </w:rPr>
        <w:t>日</w:t>
      </w:r>
    </w:p>
    <w:p w:rsidR="002C46B1" w:rsidRDefault="002C46B1"/>
    <w:sectPr w:rsidR="002C46B1" w:rsidSect="002C4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18E" w:rsidRDefault="0045018E" w:rsidP="0045018E">
      <w:r>
        <w:separator/>
      </w:r>
    </w:p>
  </w:endnote>
  <w:endnote w:type="continuationSeparator" w:id="1">
    <w:p w:rsidR="0045018E" w:rsidRDefault="0045018E" w:rsidP="00450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18E" w:rsidRDefault="0045018E" w:rsidP="0045018E">
      <w:r>
        <w:separator/>
      </w:r>
    </w:p>
  </w:footnote>
  <w:footnote w:type="continuationSeparator" w:id="1">
    <w:p w:rsidR="0045018E" w:rsidRDefault="0045018E" w:rsidP="004501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E54"/>
    <w:multiLevelType w:val="multilevel"/>
    <w:tmpl w:val="13001E54"/>
    <w:lvl w:ilvl="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4" w:hanging="420"/>
      </w:pPr>
    </w:lvl>
    <w:lvl w:ilvl="2">
      <w:start w:val="1"/>
      <w:numFmt w:val="lowerRoman"/>
      <w:lvlText w:val="%3."/>
      <w:lvlJc w:val="righ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lowerLetter"/>
      <w:lvlText w:val="%5)"/>
      <w:lvlJc w:val="left"/>
      <w:pPr>
        <w:ind w:left="2524" w:hanging="420"/>
      </w:pPr>
    </w:lvl>
    <w:lvl w:ilvl="5">
      <w:start w:val="1"/>
      <w:numFmt w:val="lowerRoman"/>
      <w:lvlText w:val="%6."/>
      <w:lvlJc w:val="righ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lowerLetter"/>
      <w:lvlText w:val="%8)"/>
      <w:lvlJc w:val="left"/>
      <w:pPr>
        <w:ind w:left="3784" w:hanging="420"/>
      </w:pPr>
    </w:lvl>
    <w:lvl w:ilvl="8">
      <w:start w:val="1"/>
      <w:numFmt w:val="lowerRoman"/>
      <w:lvlText w:val="%9."/>
      <w:lvlJc w:val="right"/>
      <w:pPr>
        <w:ind w:left="4204" w:hanging="420"/>
      </w:pPr>
    </w:lvl>
  </w:abstractNum>
  <w:abstractNum w:abstractNumId="1">
    <w:nsid w:val="2C3368CE"/>
    <w:multiLevelType w:val="multilevel"/>
    <w:tmpl w:val="2C3368CE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2" w:hanging="420"/>
      </w:pPr>
    </w:lvl>
    <w:lvl w:ilvl="2">
      <w:start w:val="1"/>
      <w:numFmt w:val="lowerRoman"/>
      <w:lvlText w:val="%3."/>
      <w:lvlJc w:val="right"/>
      <w:pPr>
        <w:ind w:left="1692" w:hanging="420"/>
      </w:pPr>
    </w:lvl>
    <w:lvl w:ilvl="3">
      <w:start w:val="1"/>
      <w:numFmt w:val="decimal"/>
      <w:lvlText w:val="%4."/>
      <w:lvlJc w:val="left"/>
      <w:pPr>
        <w:ind w:left="2112" w:hanging="420"/>
      </w:pPr>
    </w:lvl>
    <w:lvl w:ilvl="4">
      <w:start w:val="1"/>
      <w:numFmt w:val="lowerLetter"/>
      <w:lvlText w:val="%5)"/>
      <w:lvlJc w:val="left"/>
      <w:pPr>
        <w:ind w:left="2532" w:hanging="420"/>
      </w:pPr>
    </w:lvl>
    <w:lvl w:ilvl="5">
      <w:start w:val="1"/>
      <w:numFmt w:val="lowerRoman"/>
      <w:lvlText w:val="%6."/>
      <w:lvlJc w:val="right"/>
      <w:pPr>
        <w:ind w:left="2952" w:hanging="420"/>
      </w:pPr>
    </w:lvl>
    <w:lvl w:ilvl="6">
      <w:start w:val="1"/>
      <w:numFmt w:val="decimal"/>
      <w:lvlText w:val="%7."/>
      <w:lvlJc w:val="left"/>
      <w:pPr>
        <w:ind w:left="3372" w:hanging="420"/>
      </w:pPr>
    </w:lvl>
    <w:lvl w:ilvl="7">
      <w:start w:val="1"/>
      <w:numFmt w:val="lowerLetter"/>
      <w:lvlText w:val="%8)"/>
      <w:lvlJc w:val="left"/>
      <w:pPr>
        <w:ind w:left="3792" w:hanging="420"/>
      </w:pPr>
    </w:lvl>
    <w:lvl w:ilvl="8">
      <w:start w:val="1"/>
      <w:numFmt w:val="lowerRoman"/>
      <w:lvlText w:val="%9."/>
      <w:lvlJc w:val="right"/>
      <w:pPr>
        <w:ind w:left="4212" w:hanging="420"/>
      </w:pPr>
    </w:lvl>
  </w:abstractNum>
  <w:abstractNum w:abstractNumId="2">
    <w:nsid w:val="385D13FF"/>
    <w:multiLevelType w:val="multilevel"/>
    <w:tmpl w:val="385D13FF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AC032E"/>
    <w:multiLevelType w:val="multilevel"/>
    <w:tmpl w:val="3EAC032E"/>
    <w:lvl w:ilvl="0">
      <w:start w:val="1"/>
      <w:numFmt w:val="japaneseCounting"/>
      <w:lvlText w:val="（%1）"/>
      <w:lvlJc w:val="left"/>
      <w:pPr>
        <w:ind w:left="1188" w:hanging="75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2" w:hanging="420"/>
      </w:pPr>
    </w:lvl>
    <w:lvl w:ilvl="2">
      <w:start w:val="1"/>
      <w:numFmt w:val="lowerRoman"/>
      <w:lvlText w:val="%3."/>
      <w:lvlJc w:val="right"/>
      <w:pPr>
        <w:ind w:left="1692" w:hanging="420"/>
      </w:pPr>
    </w:lvl>
    <w:lvl w:ilvl="3">
      <w:start w:val="1"/>
      <w:numFmt w:val="decimal"/>
      <w:lvlText w:val="%4."/>
      <w:lvlJc w:val="left"/>
      <w:pPr>
        <w:ind w:left="2112" w:hanging="420"/>
      </w:pPr>
    </w:lvl>
    <w:lvl w:ilvl="4">
      <w:start w:val="1"/>
      <w:numFmt w:val="lowerLetter"/>
      <w:lvlText w:val="%5)"/>
      <w:lvlJc w:val="left"/>
      <w:pPr>
        <w:ind w:left="2532" w:hanging="420"/>
      </w:pPr>
    </w:lvl>
    <w:lvl w:ilvl="5">
      <w:start w:val="1"/>
      <w:numFmt w:val="lowerRoman"/>
      <w:lvlText w:val="%6."/>
      <w:lvlJc w:val="right"/>
      <w:pPr>
        <w:ind w:left="2952" w:hanging="420"/>
      </w:pPr>
    </w:lvl>
    <w:lvl w:ilvl="6">
      <w:start w:val="1"/>
      <w:numFmt w:val="decimal"/>
      <w:lvlText w:val="%7."/>
      <w:lvlJc w:val="left"/>
      <w:pPr>
        <w:ind w:left="3372" w:hanging="420"/>
      </w:pPr>
    </w:lvl>
    <w:lvl w:ilvl="7">
      <w:start w:val="1"/>
      <w:numFmt w:val="lowerLetter"/>
      <w:lvlText w:val="%8)"/>
      <w:lvlJc w:val="left"/>
      <w:pPr>
        <w:ind w:left="3792" w:hanging="420"/>
      </w:pPr>
    </w:lvl>
    <w:lvl w:ilvl="8">
      <w:start w:val="1"/>
      <w:numFmt w:val="lowerRoman"/>
      <w:lvlText w:val="%9."/>
      <w:lvlJc w:val="right"/>
      <w:pPr>
        <w:ind w:left="4212" w:hanging="420"/>
      </w:pPr>
    </w:lvl>
  </w:abstractNum>
  <w:abstractNum w:abstractNumId="4">
    <w:nsid w:val="458F3468"/>
    <w:multiLevelType w:val="multilevel"/>
    <w:tmpl w:val="458F3468"/>
    <w:lvl w:ilvl="0">
      <w:start w:val="1"/>
      <w:numFmt w:val="decimal"/>
      <w:lvlText w:val="%1、"/>
      <w:lvlJc w:val="left"/>
      <w:pPr>
        <w:ind w:left="79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72" w:hanging="420"/>
      </w:pPr>
    </w:lvl>
    <w:lvl w:ilvl="2">
      <w:start w:val="1"/>
      <w:numFmt w:val="lowerRoman"/>
      <w:lvlText w:val="%3."/>
      <w:lvlJc w:val="right"/>
      <w:pPr>
        <w:ind w:left="1692" w:hanging="420"/>
      </w:pPr>
    </w:lvl>
    <w:lvl w:ilvl="3">
      <w:start w:val="1"/>
      <w:numFmt w:val="decimal"/>
      <w:lvlText w:val="%4."/>
      <w:lvlJc w:val="left"/>
      <w:pPr>
        <w:ind w:left="2112" w:hanging="420"/>
      </w:pPr>
    </w:lvl>
    <w:lvl w:ilvl="4">
      <w:start w:val="1"/>
      <w:numFmt w:val="lowerLetter"/>
      <w:lvlText w:val="%5)"/>
      <w:lvlJc w:val="left"/>
      <w:pPr>
        <w:ind w:left="2532" w:hanging="420"/>
      </w:pPr>
    </w:lvl>
    <w:lvl w:ilvl="5">
      <w:start w:val="1"/>
      <w:numFmt w:val="lowerRoman"/>
      <w:lvlText w:val="%6."/>
      <w:lvlJc w:val="right"/>
      <w:pPr>
        <w:ind w:left="2952" w:hanging="420"/>
      </w:pPr>
    </w:lvl>
    <w:lvl w:ilvl="6">
      <w:start w:val="1"/>
      <w:numFmt w:val="decimal"/>
      <w:lvlText w:val="%7."/>
      <w:lvlJc w:val="left"/>
      <w:pPr>
        <w:ind w:left="3372" w:hanging="420"/>
      </w:pPr>
    </w:lvl>
    <w:lvl w:ilvl="7">
      <w:start w:val="1"/>
      <w:numFmt w:val="lowerLetter"/>
      <w:lvlText w:val="%8)"/>
      <w:lvlJc w:val="left"/>
      <w:pPr>
        <w:ind w:left="3792" w:hanging="420"/>
      </w:pPr>
    </w:lvl>
    <w:lvl w:ilvl="8">
      <w:start w:val="1"/>
      <w:numFmt w:val="lowerRoman"/>
      <w:lvlText w:val="%9."/>
      <w:lvlJc w:val="right"/>
      <w:pPr>
        <w:ind w:left="4212" w:hanging="420"/>
      </w:pPr>
    </w:lvl>
  </w:abstractNum>
  <w:abstractNum w:abstractNumId="5">
    <w:nsid w:val="52706226"/>
    <w:multiLevelType w:val="multilevel"/>
    <w:tmpl w:val="52706226"/>
    <w:lvl w:ilvl="0">
      <w:start w:val="1"/>
      <w:numFmt w:val="japaneseCounting"/>
      <w:lvlText w:val="（%1）"/>
      <w:lvlJc w:val="left"/>
      <w:pPr>
        <w:ind w:left="1188" w:hanging="75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2" w:hanging="420"/>
      </w:pPr>
    </w:lvl>
    <w:lvl w:ilvl="2">
      <w:start w:val="1"/>
      <w:numFmt w:val="lowerRoman"/>
      <w:lvlText w:val="%3."/>
      <w:lvlJc w:val="right"/>
      <w:pPr>
        <w:ind w:left="1692" w:hanging="420"/>
      </w:pPr>
    </w:lvl>
    <w:lvl w:ilvl="3">
      <w:start w:val="1"/>
      <w:numFmt w:val="decimal"/>
      <w:lvlText w:val="%4."/>
      <w:lvlJc w:val="left"/>
      <w:pPr>
        <w:ind w:left="2112" w:hanging="420"/>
      </w:pPr>
    </w:lvl>
    <w:lvl w:ilvl="4">
      <w:start w:val="1"/>
      <w:numFmt w:val="lowerLetter"/>
      <w:lvlText w:val="%5)"/>
      <w:lvlJc w:val="left"/>
      <w:pPr>
        <w:ind w:left="2532" w:hanging="420"/>
      </w:pPr>
    </w:lvl>
    <w:lvl w:ilvl="5">
      <w:start w:val="1"/>
      <w:numFmt w:val="lowerRoman"/>
      <w:lvlText w:val="%6."/>
      <w:lvlJc w:val="right"/>
      <w:pPr>
        <w:ind w:left="2952" w:hanging="420"/>
      </w:pPr>
    </w:lvl>
    <w:lvl w:ilvl="6">
      <w:start w:val="1"/>
      <w:numFmt w:val="decimal"/>
      <w:lvlText w:val="%7."/>
      <w:lvlJc w:val="left"/>
      <w:pPr>
        <w:ind w:left="3372" w:hanging="420"/>
      </w:pPr>
    </w:lvl>
    <w:lvl w:ilvl="7">
      <w:start w:val="1"/>
      <w:numFmt w:val="lowerLetter"/>
      <w:lvlText w:val="%8)"/>
      <w:lvlJc w:val="left"/>
      <w:pPr>
        <w:ind w:left="3792" w:hanging="420"/>
      </w:pPr>
    </w:lvl>
    <w:lvl w:ilvl="8">
      <w:start w:val="1"/>
      <w:numFmt w:val="lowerRoman"/>
      <w:lvlText w:val="%9."/>
      <w:lvlJc w:val="right"/>
      <w:pPr>
        <w:ind w:left="4212" w:hanging="420"/>
      </w:pPr>
    </w:lvl>
  </w:abstractNum>
  <w:abstractNum w:abstractNumId="6">
    <w:nsid w:val="774E4412"/>
    <w:multiLevelType w:val="multilevel"/>
    <w:tmpl w:val="774E4412"/>
    <w:lvl w:ilvl="0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2" w:hanging="420"/>
      </w:pPr>
    </w:lvl>
    <w:lvl w:ilvl="2">
      <w:start w:val="1"/>
      <w:numFmt w:val="lowerRoman"/>
      <w:lvlText w:val="%3."/>
      <w:lvlJc w:val="right"/>
      <w:pPr>
        <w:ind w:left="1692" w:hanging="420"/>
      </w:pPr>
    </w:lvl>
    <w:lvl w:ilvl="3">
      <w:start w:val="1"/>
      <w:numFmt w:val="decimal"/>
      <w:lvlText w:val="%4."/>
      <w:lvlJc w:val="left"/>
      <w:pPr>
        <w:ind w:left="2112" w:hanging="420"/>
      </w:pPr>
    </w:lvl>
    <w:lvl w:ilvl="4">
      <w:start w:val="1"/>
      <w:numFmt w:val="lowerLetter"/>
      <w:lvlText w:val="%5)"/>
      <w:lvlJc w:val="left"/>
      <w:pPr>
        <w:ind w:left="2532" w:hanging="420"/>
      </w:pPr>
    </w:lvl>
    <w:lvl w:ilvl="5">
      <w:start w:val="1"/>
      <w:numFmt w:val="lowerRoman"/>
      <w:lvlText w:val="%6."/>
      <w:lvlJc w:val="right"/>
      <w:pPr>
        <w:ind w:left="2952" w:hanging="420"/>
      </w:pPr>
    </w:lvl>
    <w:lvl w:ilvl="6">
      <w:start w:val="1"/>
      <w:numFmt w:val="decimal"/>
      <w:lvlText w:val="%7."/>
      <w:lvlJc w:val="left"/>
      <w:pPr>
        <w:ind w:left="3372" w:hanging="420"/>
      </w:pPr>
    </w:lvl>
    <w:lvl w:ilvl="7">
      <w:start w:val="1"/>
      <w:numFmt w:val="lowerLetter"/>
      <w:lvlText w:val="%8)"/>
      <w:lvlJc w:val="left"/>
      <w:pPr>
        <w:ind w:left="3792" w:hanging="420"/>
      </w:pPr>
    </w:lvl>
    <w:lvl w:ilvl="8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6E8"/>
    <w:rsid w:val="0008091E"/>
    <w:rsid w:val="00081B86"/>
    <w:rsid w:val="00152FF8"/>
    <w:rsid w:val="001666E0"/>
    <w:rsid w:val="0019236C"/>
    <w:rsid w:val="00267F9C"/>
    <w:rsid w:val="002C46B1"/>
    <w:rsid w:val="00364060"/>
    <w:rsid w:val="003651BD"/>
    <w:rsid w:val="003C0137"/>
    <w:rsid w:val="003E0574"/>
    <w:rsid w:val="003E17EE"/>
    <w:rsid w:val="003F5B81"/>
    <w:rsid w:val="0045018E"/>
    <w:rsid w:val="00457920"/>
    <w:rsid w:val="004B0EEB"/>
    <w:rsid w:val="0055180F"/>
    <w:rsid w:val="00560490"/>
    <w:rsid w:val="00664A0B"/>
    <w:rsid w:val="00742604"/>
    <w:rsid w:val="008306E8"/>
    <w:rsid w:val="00855DBB"/>
    <w:rsid w:val="0091659E"/>
    <w:rsid w:val="00942E0E"/>
    <w:rsid w:val="00A20AAD"/>
    <w:rsid w:val="00AA767D"/>
    <w:rsid w:val="00B52DDD"/>
    <w:rsid w:val="00B67823"/>
    <w:rsid w:val="00B77A0E"/>
    <w:rsid w:val="00BE0579"/>
    <w:rsid w:val="00C911D8"/>
    <w:rsid w:val="00CF3978"/>
    <w:rsid w:val="00D12293"/>
    <w:rsid w:val="00D7108D"/>
    <w:rsid w:val="00DE148F"/>
    <w:rsid w:val="00E350A4"/>
    <w:rsid w:val="00F956F9"/>
    <w:rsid w:val="12BC2FAB"/>
    <w:rsid w:val="2561309A"/>
    <w:rsid w:val="42AA6297"/>
    <w:rsid w:val="66EC2973"/>
    <w:rsid w:val="7705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2C46B1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C46B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C4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C4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2C46B1"/>
    <w:rPr>
      <w:b/>
      <w:bCs/>
    </w:rPr>
  </w:style>
  <w:style w:type="table" w:styleId="a8">
    <w:name w:val="Table Grid"/>
    <w:basedOn w:val="a1"/>
    <w:qFormat/>
    <w:rsid w:val="002C46B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qFormat/>
    <w:rsid w:val="002C46B1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2C46B1"/>
    <w:rPr>
      <w:sz w:val="21"/>
      <w:szCs w:val="21"/>
    </w:rPr>
  </w:style>
  <w:style w:type="paragraph" w:styleId="ab">
    <w:name w:val="List Paragraph"/>
    <w:basedOn w:val="a"/>
    <w:uiPriority w:val="99"/>
    <w:qFormat/>
    <w:rsid w:val="002C46B1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sid w:val="002C46B1"/>
  </w:style>
  <w:style w:type="character" w:customStyle="1" w:styleId="Char3">
    <w:name w:val="批注主题 Char"/>
    <w:basedOn w:val="Char"/>
    <w:link w:val="a7"/>
    <w:uiPriority w:val="99"/>
    <w:semiHidden/>
    <w:qFormat/>
    <w:rsid w:val="002C46B1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C46B1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2C46B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C46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9A0464D-E858-47EA-9E91-BCD5D10B4073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1189</Characters>
  <Application>Microsoft Office Word</Application>
  <DocSecurity>4</DocSecurity>
  <Lines>9</Lines>
  <Paragraphs>2</Paragraphs>
  <ScaleCrop>false</ScaleCrop>
  <Company>Lenovo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梁少珍</dc:creator>
  <cp:lastModifiedBy>JonMMx 2000</cp:lastModifiedBy>
  <cp:revision>2</cp:revision>
  <dcterms:created xsi:type="dcterms:W3CDTF">2020-04-16T16:01:00Z</dcterms:created>
  <dcterms:modified xsi:type="dcterms:W3CDTF">2020-04-16T16:01:00Z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