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Pr="00832385" w:rsidRDefault="009E6E52" w:rsidP="00832385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832385">
        <w:rPr>
          <w:rFonts w:asciiTheme="minorEastAsia" w:eastAsiaTheme="minorEastAsia" w:hAnsiTheme="minorEastAsia" w:hint="eastAsia"/>
          <w:szCs w:val="21"/>
        </w:rPr>
        <w:t>中银国际证券</w:t>
      </w:r>
      <w:r w:rsidR="007A4321" w:rsidRPr="00832385">
        <w:rPr>
          <w:rFonts w:asciiTheme="minorEastAsia" w:eastAsiaTheme="minorEastAsia" w:hAnsiTheme="minorEastAsia" w:hint="eastAsia"/>
          <w:szCs w:val="21"/>
        </w:rPr>
        <w:t>股份</w:t>
      </w:r>
      <w:r w:rsidRPr="00832385">
        <w:rPr>
          <w:rFonts w:asciiTheme="minorEastAsia" w:eastAsiaTheme="minorEastAsia" w:hAnsiTheme="minorEastAsia" w:hint="eastAsia"/>
          <w:szCs w:val="21"/>
        </w:rPr>
        <w:t>有限公司</w:t>
      </w:r>
      <w:r w:rsidR="007B6C8F" w:rsidRPr="00832385">
        <w:rPr>
          <w:rFonts w:asciiTheme="minorEastAsia" w:eastAsiaTheme="minorEastAsia" w:hAnsiTheme="minorEastAsia" w:hint="eastAsia"/>
          <w:szCs w:val="21"/>
        </w:rPr>
        <w:t>关于增加</w:t>
      </w:r>
      <w:r w:rsidR="00727F5C" w:rsidRPr="00832385">
        <w:rPr>
          <w:rFonts w:asciiTheme="minorEastAsia" w:eastAsiaTheme="minorEastAsia" w:hAnsiTheme="minorEastAsia" w:hint="eastAsia"/>
        </w:rPr>
        <w:t>中银证券中证500交易型开放式指数证券投资基金联接基金</w:t>
      </w:r>
      <w:r w:rsidR="00727F5C" w:rsidRPr="00832385">
        <w:rPr>
          <w:rFonts w:asciiTheme="minorEastAsia" w:eastAsiaTheme="minorEastAsia" w:hAnsiTheme="minorEastAsia"/>
        </w:rPr>
        <w:t>代理销售机构</w:t>
      </w:r>
      <w:r w:rsidR="007B6C8F" w:rsidRPr="00832385">
        <w:rPr>
          <w:rFonts w:asciiTheme="minorEastAsia" w:eastAsiaTheme="minorEastAsia" w:hAnsiTheme="minorEastAsia" w:hint="eastAsia"/>
          <w:szCs w:val="21"/>
        </w:rPr>
        <w:t>的公告</w:t>
      </w:r>
    </w:p>
    <w:p w:rsidR="00727F5C" w:rsidRPr="00832385" w:rsidRDefault="00727F5C" w:rsidP="00727F5C">
      <w:pPr>
        <w:rPr>
          <w:rFonts w:asciiTheme="minorEastAsia" w:eastAsiaTheme="minorEastAsia" w:hAnsiTheme="minorEastAsia"/>
        </w:rPr>
      </w:pPr>
    </w:p>
    <w:p w:rsidR="00342F7C" w:rsidRPr="00832385" w:rsidRDefault="00215941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    </w:t>
      </w:r>
      <w:r w:rsidR="00342F7C" w:rsidRPr="00832385">
        <w:rPr>
          <w:rFonts w:asciiTheme="minorEastAsia" w:eastAsiaTheme="minorEastAsia" w:hAnsiTheme="minorEastAsia" w:hint="eastAsia"/>
          <w:szCs w:val="21"/>
        </w:rPr>
        <w:t>根据中银国际证券</w:t>
      </w:r>
      <w:r w:rsidR="007A4321" w:rsidRPr="00832385">
        <w:rPr>
          <w:rFonts w:asciiTheme="minorEastAsia" w:eastAsiaTheme="minorEastAsia" w:hAnsiTheme="minorEastAsia" w:hint="eastAsia"/>
          <w:szCs w:val="21"/>
        </w:rPr>
        <w:t>股份</w:t>
      </w:r>
      <w:r w:rsidR="00342F7C" w:rsidRPr="00832385">
        <w:rPr>
          <w:rFonts w:asciiTheme="minorEastAsia" w:eastAsiaTheme="minorEastAsia" w:hAnsiTheme="minorEastAsia" w:hint="eastAsia"/>
          <w:szCs w:val="21"/>
        </w:rPr>
        <w:t>有限公司（以下简称“本公司”）与</w:t>
      </w:r>
      <w:r w:rsidR="00B627E8">
        <w:rPr>
          <w:rFonts w:asciiTheme="minorEastAsia" w:eastAsiaTheme="minorEastAsia" w:hAnsiTheme="minorEastAsia" w:hint="eastAsia"/>
          <w:szCs w:val="21"/>
        </w:rPr>
        <w:t>中国银行</w:t>
      </w:r>
      <w:r w:rsidR="009336E6" w:rsidRPr="00832385">
        <w:rPr>
          <w:rFonts w:asciiTheme="minorEastAsia" w:eastAsiaTheme="minorEastAsia" w:hAnsiTheme="minorEastAsia" w:hint="eastAsia"/>
          <w:szCs w:val="21"/>
        </w:rPr>
        <w:t>股份有限公司</w:t>
      </w:r>
      <w:r w:rsidR="00AF7B6C" w:rsidRPr="00832385">
        <w:rPr>
          <w:rFonts w:asciiTheme="minorEastAsia" w:eastAsiaTheme="minorEastAsia" w:hAnsiTheme="minorEastAsia" w:hint="eastAsia"/>
          <w:szCs w:val="21"/>
        </w:rPr>
        <w:t>（以下简称“</w:t>
      </w:r>
      <w:r w:rsidR="00B627E8">
        <w:rPr>
          <w:rFonts w:asciiTheme="minorEastAsia" w:eastAsiaTheme="minorEastAsia" w:hAnsiTheme="minorEastAsia" w:hint="eastAsia"/>
          <w:szCs w:val="21"/>
        </w:rPr>
        <w:t>中国银行</w:t>
      </w:r>
      <w:r w:rsidR="00AF7B6C" w:rsidRPr="00832385">
        <w:rPr>
          <w:rFonts w:asciiTheme="minorEastAsia" w:eastAsiaTheme="minorEastAsia" w:hAnsiTheme="minorEastAsia" w:hint="eastAsia"/>
          <w:szCs w:val="21"/>
        </w:rPr>
        <w:t>”）</w:t>
      </w:r>
      <w:r w:rsidR="00B627E8">
        <w:rPr>
          <w:rFonts w:asciiTheme="minorEastAsia" w:eastAsiaTheme="minorEastAsia" w:hAnsiTheme="minorEastAsia" w:hint="eastAsia"/>
          <w:szCs w:val="21"/>
        </w:rPr>
        <w:t>、招商银行股份有限公司（以下简称“招商银行”）</w:t>
      </w:r>
      <w:r w:rsidR="00342F7C" w:rsidRPr="00832385">
        <w:rPr>
          <w:rFonts w:asciiTheme="minorEastAsia" w:eastAsiaTheme="minorEastAsia" w:hAnsiTheme="minorEastAsia" w:hint="eastAsia"/>
          <w:szCs w:val="21"/>
        </w:rPr>
        <w:t>签署的销售代理协议，自</w:t>
      </w:r>
      <w:r w:rsidR="00FA240A" w:rsidRPr="00832385">
        <w:rPr>
          <w:rFonts w:asciiTheme="minorEastAsia" w:eastAsiaTheme="minorEastAsia" w:hAnsiTheme="minorEastAsia" w:hint="eastAsia"/>
          <w:szCs w:val="21"/>
        </w:rPr>
        <w:t>2020</w:t>
      </w:r>
      <w:r w:rsidR="006731C8" w:rsidRPr="00832385">
        <w:rPr>
          <w:rFonts w:asciiTheme="minorEastAsia" w:eastAsiaTheme="minorEastAsia" w:hAnsiTheme="minorEastAsia" w:hint="eastAsia"/>
          <w:szCs w:val="21"/>
        </w:rPr>
        <w:t>年</w:t>
      </w:r>
      <w:r w:rsidR="009336E6" w:rsidRPr="00832385">
        <w:rPr>
          <w:rFonts w:asciiTheme="minorEastAsia" w:eastAsiaTheme="minorEastAsia" w:hAnsiTheme="minorEastAsia"/>
          <w:szCs w:val="21"/>
        </w:rPr>
        <w:t>4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月</w:t>
      </w:r>
      <w:r w:rsidR="00B627E8">
        <w:rPr>
          <w:rFonts w:asciiTheme="minorEastAsia" w:eastAsiaTheme="minorEastAsia" w:hAnsiTheme="minorEastAsia" w:hint="eastAsia"/>
          <w:szCs w:val="21"/>
        </w:rPr>
        <w:t>13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日</w:t>
      </w:r>
      <w:r w:rsidR="00342F7C" w:rsidRPr="00832385">
        <w:rPr>
          <w:rFonts w:asciiTheme="minorEastAsia" w:eastAsiaTheme="minorEastAsia" w:hAnsiTheme="minorEastAsia" w:hint="eastAsia"/>
          <w:szCs w:val="21"/>
        </w:rPr>
        <w:t>起，</w:t>
      </w:r>
      <w:r w:rsidR="00B627E8">
        <w:rPr>
          <w:rFonts w:asciiTheme="minorEastAsia" w:eastAsiaTheme="minorEastAsia" w:hAnsiTheme="minorEastAsia" w:hint="eastAsia"/>
          <w:szCs w:val="21"/>
        </w:rPr>
        <w:t>中国银行、招商银行</w:t>
      </w:r>
      <w:r w:rsidR="00342F7C" w:rsidRPr="00832385">
        <w:rPr>
          <w:rFonts w:asciiTheme="minorEastAsia" w:eastAsiaTheme="minorEastAsia" w:hAnsiTheme="minorEastAsia" w:hint="eastAsia"/>
          <w:szCs w:val="21"/>
        </w:rPr>
        <w:t>将</w:t>
      </w:r>
      <w:r w:rsidR="00727F5C" w:rsidRPr="00832385">
        <w:rPr>
          <w:rFonts w:asciiTheme="minorEastAsia" w:eastAsiaTheme="minorEastAsia" w:hAnsiTheme="minorEastAsia" w:hint="eastAsia"/>
          <w:szCs w:val="21"/>
        </w:rPr>
        <w:t>开始代理销售中银证券中证500交易型开放式指数证券投资基金联接基金 （基金代码：A类008258，C类008259），投资者可通过</w:t>
      </w:r>
      <w:r w:rsidR="00B627E8">
        <w:rPr>
          <w:rFonts w:asciiTheme="minorEastAsia" w:eastAsiaTheme="minorEastAsia" w:hAnsiTheme="minorEastAsia" w:hint="eastAsia"/>
          <w:szCs w:val="21"/>
        </w:rPr>
        <w:t>中国银行、招商银行</w:t>
      </w:r>
      <w:r w:rsidR="00727F5C" w:rsidRPr="00832385">
        <w:rPr>
          <w:rFonts w:asciiTheme="minorEastAsia" w:eastAsiaTheme="minorEastAsia" w:hAnsiTheme="minorEastAsia" w:hint="eastAsia"/>
          <w:szCs w:val="21"/>
        </w:rPr>
        <w:t>办理开户、认购业务，其他业务的开通情况敬请投资者留意届时公告。</w:t>
      </w:r>
    </w:p>
    <w:p w:rsidR="00342F7C" w:rsidRPr="00832385" w:rsidRDefault="00342F7C" w:rsidP="00727F5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投资者可通过以下途径咨询有关详情：</w:t>
      </w:r>
    </w:p>
    <w:p w:rsidR="00342F7C" w:rsidRPr="00832385" w:rsidRDefault="00342F7C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1、</w:t>
      </w:r>
      <w:r w:rsidR="00B627E8">
        <w:rPr>
          <w:rFonts w:asciiTheme="minorEastAsia" w:eastAsiaTheme="minorEastAsia" w:hAnsiTheme="minorEastAsia" w:hint="eastAsia"/>
          <w:szCs w:val="21"/>
        </w:rPr>
        <w:t>中国银行</w:t>
      </w:r>
      <w:r w:rsidR="009336E6" w:rsidRPr="00832385">
        <w:rPr>
          <w:rFonts w:asciiTheme="minorEastAsia" w:eastAsiaTheme="minorEastAsia" w:hAnsiTheme="minorEastAsia" w:hint="eastAsia"/>
          <w:szCs w:val="21"/>
        </w:rPr>
        <w:t>股份有限公司</w:t>
      </w:r>
    </w:p>
    <w:p w:rsidR="00594014" w:rsidRPr="00832385" w:rsidRDefault="00594014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客</w:t>
      </w:r>
      <w:r w:rsidR="00180711" w:rsidRPr="00832385">
        <w:rPr>
          <w:rFonts w:asciiTheme="minorEastAsia" w:eastAsiaTheme="minorEastAsia" w:hAnsiTheme="minorEastAsia" w:hint="eastAsia"/>
          <w:szCs w:val="21"/>
        </w:rPr>
        <w:t>服</w:t>
      </w:r>
      <w:r w:rsidRPr="00832385">
        <w:rPr>
          <w:rFonts w:asciiTheme="minorEastAsia" w:eastAsiaTheme="minorEastAsia" w:hAnsiTheme="minorEastAsia" w:hint="eastAsia"/>
          <w:szCs w:val="21"/>
        </w:rPr>
        <w:t>电话：</w:t>
      </w:r>
      <w:r w:rsidR="00B627E8">
        <w:rPr>
          <w:rFonts w:asciiTheme="minorEastAsia" w:eastAsiaTheme="minorEastAsia" w:hAnsiTheme="minorEastAsia" w:hint="eastAsia"/>
          <w:szCs w:val="21"/>
        </w:rPr>
        <w:t>95566</w:t>
      </w:r>
    </w:p>
    <w:p w:rsidR="009336E6" w:rsidRDefault="00180711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网址</w:t>
      </w:r>
      <w:r w:rsidR="003A31B8" w:rsidRPr="00832385">
        <w:rPr>
          <w:rFonts w:asciiTheme="minorEastAsia" w:eastAsiaTheme="minorEastAsia" w:hAnsiTheme="minorEastAsia" w:hint="eastAsia"/>
          <w:szCs w:val="21"/>
        </w:rPr>
        <w:t>：</w:t>
      </w:r>
      <w:r w:rsidR="00B627E8" w:rsidRPr="00B627E8">
        <w:rPr>
          <w:rFonts w:asciiTheme="minorEastAsia" w:eastAsiaTheme="minorEastAsia" w:hAnsiTheme="minorEastAsia"/>
          <w:szCs w:val="21"/>
        </w:rPr>
        <w:t>www.boc.cn</w:t>
      </w:r>
    </w:p>
    <w:p w:rsidR="00B627E8" w:rsidRPr="00832385" w:rsidRDefault="00B627E8" w:rsidP="00B627E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Pr="008323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招商银行</w:t>
      </w:r>
      <w:r w:rsidRPr="00832385">
        <w:rPr>
          <w:rFonts w:asciiTheme="minorEastAsia" w:eastAsiaTheme="minorEastAsia" w:hAnsiTheme="minorEastAsia" w:hint="eastAsia"/>
          <w:szCs w:val="21"/>
        </w:rPr>
        <w:t>股份有限公司</w:t>
      </w:r>
    </w:p>
    <w:p w:rsidR="00B627E8" w:rsidRPr="00832385" w:rsidRDefault="00B627E8" w:rsidP="00B627E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客服电话：</w:t>
      </w:r>
      <w:r>
        <w:rPr>
          <w:rFonts w:asciiTheme="minorEastAsia" w:eastAsiaTheme="minorEastAsia" w:hAnsiTheme="minorEastAsia" w:hint="eastAsia"/>
          <w:szCs w:val="21"/>
        </w:rPr>
        <w:t>95555</w:t>
      </w:r>
    </w:p>
    <w:p w:rsidR="00B627E8" w:rsidRPr="00B627E8" w:rsidRDefault="00B627E8" w:rsidP="00B627E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网址：</w:t>
      </w:r>
      <w:r w:rsidRPr="00B627E8">
        <w:rPr>
          <w:rFonts w:asciiTheme="minorEastAsia" w:eastAsiaTheme="minorEastAsia" w:hAnsiTheme="minorEastAsia"/>
          <w:szCs w:val="21"/>
        </w:rPr>
        <w:t xml:space="preserve"> www.cmbchina.com</w:t>
      </w:r>
    </w:p>
    <w:p w:rsidR="0071549A" w:rsidRPr="00832385" w:rsidRDefault="00B627E8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342F7C" w:rsidRPr="00832385">
        <w:rPr>
          <w:rFonts w:asciiTheme="minorEastAsia" w:eastAsiaTheme="minorEastAsia" w:hAnsiTheme="minorEastAsia" w:hint="eastAsia"/>
          <w:szCs w:val="21"/>
        </w:rPr>
        <w:t>、</w:t>
      </w:r>
      <w:r w:rsidR="0071549A" w:rsidRPr="00832385">
        <w:rPr>
          <w:rFonts w:asciiTheme="minorEastAsia" w:eastAsiaTheme="minorEastAsia" w:hAnsiTheme="minorEastAsia" w:hint="eastAsia"/>
          <w:szCs w:val="21"/>
        </w:rPr>
        <w:t>中银国际证券</w:t>
      </w:r>
      <w:r w:rsidR="00180711" w:rsidRPr="00832385">
        <w:rPr>
          <w:rFonts w:asciiTheme="minorEastAsia" w:eastAsiaTheme="minorEastAsia" w:hAnsiTheme="minorEastAsia" w:hint="eastAsia"/>
          <w:szCs w:val="21"/>
        </w:rPr>
        <w:t>股份</w:t>
      </w:r>
      <w:r w:rsidR="0071549A" w:rsidRPr="00832385">
        <w:rPr>
          <w:rFonts w:asciiTheme="minorEastAsia" w:eastAsiaTheme="minorEastAsia" w:hAnsiTheme="minorEastAsia" w:hint="eastAsia"/>
          <w:szCs w:val="21"/>
        </w:rPr>
        <w:t>有限公司</w:t>
      </w:r>
    </w:p>
    <w:p w:rsidR="0071549A" w:rsidRPr="00832385" w:rsidRDefault="0071549A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客服电话: 021-61195566，400-620-8888（免长途通话费）</w:t>
      </w:r>
    </w:p>
    <w:p w:rsidR="00342F7C" w:rsidRPr="00832385" w:rsidRDefault="0071549A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网址 www.bocifunds.com</w:t>
      </w:r>
    </w:p>
    <w:p w:rsidR="00342F7C" w:rsidRPr="00832385" w:rsidRDefault="00706C34" w:rsidP="00727F5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风险提示</w:t>
      </w:r>
      <w:r w:rsidR="00727F5C" w:rsidRPr="00832385">
        <w:rPr>
          <w:rFonts w:asciiTheme="minorEastAsia" w:eastAsiaTheme="minorEastAsia" w:hAnsiTheme="minorEastAsia" w:hint="eastAsia"/>
          <w:szCs w:val="21"/>
        </w:rPr>
        <w:t>：</w:t>
      </w:r>
      <w:r w:rsidR="00342F7C" w:rsidRPr="00832385">
        <w:rPr>
          <w:rFonts w:asciiTheme="minorEastAsia" w:eastAsiaTheme="minorEastAsia" w:hAnsiTheme="minorEastAsia" w:hint="eastAsia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本公司承诺以诚实信用、勤勉尽责的原则管理和运用基金资产，但不保证基金一定盈利，也不保证最低收益。基金的过往业绩及其净值高低并不预示其未来业绩表现。</w:t>
      </w:r>
    </w:p>
    <w:p w:rsidR="00C40BC6" w:rsidRPr="00832385" w:rsidRDefault="00094BCE">
      <w:pPr>
        <w:spacing w:line="360" w:lineRule="auto"/>
        <w:ind w:firstLine="45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投资前请投资者认真阅读《基金合同》、《招募说明书》等法律文件，了解基金的风险收益特征，并根据自身的投资目的、投资期限、投资经验、资产状况等判断基金是否和投资人的风险承受能力相适应</w:t>
      </w:r>
      <w:bookmarkStart w:id="0" w:name="_GoBack"/>
      <w:bookmarkEnd w:id="0"/>
      <w:r w:rsidRPr="00832385">
        <w:rPr>
          <w:rFonts w:asciiTheme="minorEastAsia" w:eastAsiaTheme="minorEastAsia" w:hAnsiTheme="minorEastAsia" w:hint="eastAsia"/>
          <w:szCs w:val="21"/>
        </w:rPr>
        <w:t>。</w:t>
      </w:r>
    </w:p>
    <w:p w:rsidR="00342F7C" w:rsidRPr="00832385" w:rsidRDefault="0071549A" w:rsidP="00594014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本公告的解释权归中银国际证券</w:t>
      </w:r>
      <w:r w:rsidR="00180711" w:rsidRPr="00832385">
        <w:rPr>
          <w:rFonts w:asciiTheme="minorEastAsia" w:eastAsiaTheme="minorEastAsia" w:hAnsiTheme="minorEastAsia" w:hint="eastAsia"/>
          <w:szCs w:val="21"/>
        </w:rPr>
        <w:t>股份</w:t>
      </w:r>
      <w:r w:rsidRPr="00832385">
        <w:rPr>
          <w:rFonts w:asciiTheme="minorEastAsia" w:eastAsiaTheme="minorEastAsia" w:hAnsiTheme="minorEastAsia" w:hint="eastAsia"/>
          <w:szCs w:val="21"/>
        </w:rPr>
        <w:t>有限公司所有。</w:t>
      </w:r>
    </w:p>
    <w:p w:rsidR="0071549A" w:rsidRPr="00832385" w:rsidRDefault="00342F7C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42F7C" w:rsidRPr="00832385" w:rsidRDefault="00342F7C" w:rsidP="00594014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特此公告</w:t>
      </w:r>
    </w:p>
    <w:p w:rsidR="00342F7C" w:rsidRPr="00832385" w:rsidRDefault="00342F7C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42F7C" w:rsidRPr="00832385" w:rsidRDefault="00342F7C" w:rsidP="00594014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</w:t>
      </w:r>
      <w:r w:rsidR="0071549A" w:rsidRPr="00832385">
        <w:rPr>
          <w:rFonts w:asciiTheme="minorEastAsia" w:eastAsiaTheme="minorEastAsia" w:hAnsiTheme="minorEastAsia" w:cs="宋体" w:hint="eastAsia"/>
          <w:kern w:val="0"/>
          <w:szCs w:val="21"/>
        </w:rPr>
        <w:t>中银国际证券</w:t>
      </w:r>
      <w:r w:rsidR="00180711" w:rsidRPr="00832385">
        <w:rPr>
          <w:rFonts w:asciiTheme="minorEastAsia" w:eastAsiaTheme="minorEastAsia" w:hAnsiTheme="minorEastAsia" w:cs="宋体" w:hint="eastAsia"/>
          <w:kern w:val="0"/>
          <w:szCs w:val="21"/>
        </w:rPr>
        <w:t>股份</w:t>
      </w:r>
      <w:r w:rsidR="0071549A" w:rsidRPr="00832385">
        <w:rPr>
          <w:rFonts w:asciiTheme="minorEastAsia" w:eastAsiaTheme="minorEastAsia" w:hAnsiTheme="minorEastAsia" w:cs="宋体" w:hint="eastAsia"/>
          <w:kern w:val="0"/>
          <w:szCs w:val="21"/>
        </w:rPr>
        <w:t>有限公司</w:t>
      </w:r>
    </w:p>
    <w:p w:rsidR="00342F7C" w:rsidRPr="00832385" w:rsidRDefault="00342F7C" w:rsidP="007045D6">
      <w:pPr>
        <w:wordWrap w:val="0"/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045D6" w:rsidRPr="00832385">
        <w:rPr>
          <w:rFonts w:asciiTheme="minorEastAsia" w:eastAsiaTheme="minorEastAsia" w:hAnsiTheme="minorEastAsia" w:hint="eastAsia"/>
          <w:szCs w:val="21"/>
        </w:rPr>
        <w:t>2020</w:t>
      </w:r>
      <w:r w:rsidR="006731C8" w:rsidRPr="00832385">
        <w:rPr>
          <w:rFonts w:asciiTheme="minorEastAsia" w:eastAsiaTheme="minorEastAsia" w:hAnsiTheme="minorEastAsia" w:hint="eastAsia"/>
          <w:szCs w:val="21"/>
        </w:rPr>
        <w:t>年</w:t>
      </w:r>
      <w:r w:rsidR="009336E6" w:rsidRPr="00832385">
        <w:rPr>
          <w:rFonts w:asciiTheme="minorEastAsia" w:eastAsiaTheme="minorEastAsia" w:hAnsiTheme="minorEastAsia"/>
          <w:szCs w:val="21"/>
        </w:rPr>
        <w:t>4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月</w:t>
      </w:r>
      <w:r w:rsidR="00B627E8">
        <w:rPr>
          <w:rFonts w:asciiTheme="minorEastAsia" w:eastAsiaTheme="minorEastAsia" w:hAnsiTheme="minorEastAsia" w:hint="eastAsia"/>
          <w:szCs w:val="21"/>
        </w:rPr>
        <w:t>13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日</w:t>
      </w:r>
      <w:r w:rsidR="00832385">
        <w:rPr>
          <w:rFonts w:asciiTheme="minorEastAsia" w:eastAsiaTheme="minorEastAsia" w:hAnsiTheme="minorEastAsia" w:hint="eastAsia"/>
          <w:szCs w:val="21"/>
        </w:rPr>
        <w:t xml:space="preserve"> </w:t>
      </w:r>
      <w:r w:rsidR="00832385">
        <w:rPr>
          <w:rFonts w:asciiTheme="minorEastAsia" w:eastAsiaTheme="minorEastAsia" w:hAnsiTheme="minorEastAsia"/>
          <w:szCs w:val="21"/>
        </w:rPr>
        <w:t xml:space="preserve">   </w:t>
      </w:r>
    </w:p>
    <w:sectPr w:rsidR="00342F7C" w:rsidRPr="00832385" w:rsidSect="0012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10167" w16cid:durableId="213374E5"/>
  <w16cid:commentId w16cid:paraId="652FB9D0" w16cid:durableId="213374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E4" w:rsidRDefault="001A18E4" w:rsidP="00215941">
      <w:r>
        <w:separator/>
      </w:r>
    </w:p>
  </w:endnote>
  <w:endnote w:type="continuationSeparator" w:id="1">
    <w:p w:rsidR="001A18E4" w:rsidRDefault="001A18E4" w:rsidP="0021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E4" w:rsidRDefault="001A18E4" w:rsidP="00215941">
      <w:r>
        <w:separator/>
      </w:r>
    </w:p>
  </w:footnote>
  <w:footnote w:type="continuationSeparator" w:id="1">
    <w:p w:rsidR="001A18E4" w:rsidRDefault="001A18E4" w:rsidP="0021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F7C"/>
    <w:rsid w:val="00011933"/>
    <w:rsid w:val="00013B27"/>
    <w:rsid w:val="00030073"/>
    <w:rsid w:val="000521F5"/>
    <w:rsid w:val="00057887"/>
    <w:rsid w:val="00094BCE"/>
    <w:rsid w:val="00097CF6"/>
    <w:rsid w:val="000C33A5"/>
    <w:rsid w:val="0012395A"/>
    <w:rsid w:val="00180711"/>
    <w:rsid w:val="001A18E4"/>
    <w:rsid w:val="001F4575"/>
    <w:rsid w:val="00205FDD"/>
    <w:rsid w:val="00215941"/>
    <w:rsid w:val="00292459"/>
    <w:rsid w:val="002D4DAB"/>
    <w:rsid w:val="002F5789"/>
    <w:rsid w:val="00342F7C"/>
    <w:rsid w:val="003648F2"/>
    <w:rsid w:val="003716CF"/>
    <w:rsid w:val="003A31B8"/>
    <w:rsid w:val="003B3025"/>
    <w:rsid w:val="00412D84"/>
    <w:rsid w:val="00425657"/>
    <w:rsid w:val="004433C3"/>
    <w:rsid w:val="004479EA"/>
    <w:rsid w:val="00465C81"/>
    <w:rsid w:val="00467169"/>
    <w:rsid w:val="00530662"/>
    <w:rsid w:val="00563E68"/>
    <w:rsid w:val="0057554F"/>
    <w:rsid w:val="00594014"/>
    <w:rsid w:val="005C0C5E"/>
    <w:rsid w:val="005F1D84"/>
    <w:rsid w:val="006552D4"/>
    <w:rsid w:val="00660FBC"/>
    <w:rsid w:val="006731C8"/>
    <w:rsid w:val="0068533D"/>
    <w:rsid w:val="006E0598"/>
    <w:rsid w:val="007045D6"/>
    <w:rsid w:val="00705856"/>
    <w:rsid w:val="00706C34"/>
    <w:rsid w:val="0071549A"/>
    <w:rsid w:val="00727F5C"/>
    <w:rsid w:val="00751B6D"/>
    <w:rsid w:val="00781A0C"/>
    <w:rsid w:val="007929CE"/>
    <w:rsid w:val="007A4321"/>
    <w:rsid w:val="007B6C8F"/>
    <w:rsid w:val="007B7798"/>
    <w:rsid w:val="00824CFB"/>
    <w:rsid w:val="00832385"/>
    <w:rsid w:val="00844A38"/>
    <w:rsid w:val="00892FE1"/>
    <w:rsid w:val="008B0C39"/>
    <w:rsid w:val="008B508F"/>
    <w:rsid w:val="008E5966"/>
    <w:rsid w:val="008E7492"/>
    <w:rsid w:val="00904958"/>
    <w:rsid w:val="009336E6"/>
    <w:rsid w:val="0098353B"/>
    <w:rsid w:val="009B6D09"/>
    <w:rsid w:val="009E6E52"/>
    <w:rsid w:val="00A122F6"/>
    <w:rsid w:val="00A17B0B"/>
    <w:rsid w:val="00A51C5F"/>
    <w:rsid w:val="00AE43AE"/>
    <w:rsid w:val="00AF7B6C"/>
    <w:rsid w:val="00B06043"/>
    <w:rsid w:val="00B54A8F"/>
    <w:rsid w:val="00B627E8"/>
    <w:rsid w:val="00B7755B"/>
    <w:rsid w:val="00C40BC6"/>
    <w:rsid w:val="00C77842"/>
    <w:rsid w:val="00CE1AAE"/>
    <w:rsid w:val="00CE3722"/>
    <w:rsid w:val="00D44EEB"/>
    <w:rsid w:val="00D83CE2"/>
    <w:rsid w:val="00D91D06"/>
    <w:rsid w:val="00DD0CC0"/>
    <w:rsid w:val="00DD6116"/>
    <w:rsid w:val="00DF2FC2"/>
    <w:rsid w:val="00DF3B6E"/>
    <w:rsid w:val="00E23FB6"/>
    <w:rsid w:val="00E52F59"/>
    <w:rsid w:val="00E551C0"/>
    <w:rsid w:val="00F0447B"/>
    <w:rsid w:val="00F1528D"/>
    <w:rsid w:val="00F3165D"/>
    <w:rsid w:val="00F5702C"/>
    <w:rsid w:val="00FA240A"/>
    <w:rsid w:val="00FD045F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2F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42F7C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rsid w:val="0034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1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9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941"/>
    <w:rPr>
      <w:sz w:val="18"/>
      <w:szCs w:val="18"/>
    </w:rPr>
  </w:style>
  <w:style w:type="character" w:styleId="a7">
    <w:name w:val="Hyperlink"/>
    <w:basedOn w:val="a0"/>
    <w:uiPriority w:val="99"/>
    <w:unhideWhenUsed/>
    <w:rsid w:val="0059401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D91D0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1D0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1D0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91D0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91D0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91D0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9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02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51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33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36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20AE-74C1-44CE-ACE5-3D807EC8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陶菁</dc:creator>
  <cp:lastModifiedBy>JonMMx 2000</cp:lastModifiedBy>
  <cp:revision>2</cp:revision>
  <dcterms:created xsi:type="dcterms:W3CDTF">2020-04-12T16:03:00Z</dcterms:created>
  <dcterms:modified xsi:type="dcterms:W3CDTF">2020-04-12T16:03:00Z</dcterms:modified>
</cp:coreProperties>
</file>