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58" w:rsidRPr="00B2141C" w:rsidRDefault="00984258" w:rsidP="000756BC">
      <w:pPr>
        <w:rPr>
          <w:rFonts w:hint="eastAsia"/>
        </w:rPr>
      </w:pPr>
      <w:bookmarkStart w:id="0" w:name="_Toc509391303"/>
    </w:p>
    <w:p w:rsidR="00984258" w:rsidRPr="00B2141C" w:rsidRDefault="00984258" w:rsidP="000756BC">
      <w:pPr>
        <w:rPr>
          <w:rFonts w:hint="eastAsia"/>
        </w:rPr>
      </w:pPr>
    </w:p>
    <w:p w:rsidR="006C34AA" w:rsidRPr="00B2141C" w:rsidRDefault="006C34AA" w:rsidP="000756BC">
      <w:pPr>
        <w:rPr>
          <w:rFonts w:hint="eastAsia"/>
        </w:rPr>
      </w:pPr>
    </w:p>
    <w:p w:rsidR="0040776A" w:rsidRDefault="0040776A" w:rsidP="000756BC">
      <w:pPr>
        <w:rPr>
          <w:rFonts w:hint="eastAsia"/>
        </w:rPr>
      </w:pPr>
    </w:p>
    <w:p w:rsidR="0040776A" w:rsidRDefault="0040776A" w:rsidP="00275CCB">
      <w:pPr>
        <w:jc w:val="center"/>
        <w:rPr>
          <w:rFonts w:hint="eastAsia"/>
        </w:rPr>
      </w:pPr>
    </w:p>
    <w:p w:rsidR="002102AC" w:rsidRPr="00F8192D" w:rsidRDefault="002102AC" w:rsidP="00275CCB">
      <w:pPr>
        <w:jc w:val="center"/>
        <w:rPr>
          <w:rFonts w:hint="eastAsia"/>
          <w:sz w:val="36"/>
        </w:rPr>
      </w:pPr>
      <w:r w:rsidRPr="00F8192D">
        <w:rPr>
          <w:rFonts w:hint="eastAsia"/>
          <w:sz w:val="36"/>
        </w:rPr>
        <w:t>博时</w:t>
      </w:r>
      <w:r w:rsidRPr="00F8192D">
        <w:rPr>
          <w:rFonts w:hint="eastAsia"/>
          <w:sz w:val="36"/>
        </w:rPr>
        <w:t>-</w:t>
      </w:r>
      <w:r w:rsidRPr="00F8192D">
        <w:rPr>
          <w:rFonts w:hint="eastAsia"/>
          <w:sz w:val="36"/>
        </w:rPr>
        <w:t>安本标准精选新兴市场债券基金</w:t>
      </w:r>
    </w:p>
    <w:p w:rsidR="00984258" w:rsidRPr="00F8192D" w:rsidRDefault="000C7348" w:rsidP="00275CCB">
      <w:pPr>
        <w:jc w:val="center"/>
        <w:rPr>
          <w:sz w:val="36"/>
        </w:rPr>
      </w:pPr>
      <w:r w:rsidRPr="00F8192D">
        <w:rPr>
          <w:rFonts w:hint="eastAsia"/>
          <w:sz w:val="36"/>
        </w:rPr>
        <w:t>基金</w:t>
      </w:r>
      <w:r w:rsidR="00984258" w:rsidRPr="00F8192D">
        <w:rPr>
          <w:sz w:val="36"/>
        </w:rPr>
        <w:t>份额发售公告</w:t>
      </w:r>
    </w:p>
    <w:p w:rsidR="00984258" w:rsidRPr="000D427D" w:rsidRDefault="00984258" w:rsidP="00275CCB">
      <w:pPr>
        <w:jc w:val="center"/>
      </w:pPr>
    </w:p>
    <w:p w:rsidR="00CA14D3" w:rsidRPr="000D427D" w:rsidRDefault="00CA14D3" w:rsidP="000756BC"/>
    <w:p w:rsidR="00CA14D3" w:rsidRPr="000D427D" w:rsidRDefault="00CA14D3" w:rsidP="000756BC"/>
    <w:p w:rsidR="007E6513" w:rsidRPr="000D427D" w:rsidRDefault="007E6513" w:rsidP="000756BC">
      <w:pPr>
        <w:pStyle w:val="22"/>
      </w:pPr>
    </w:p>
    <w:p w:rsidR="007E6513" w:rsidRPr="000D427D" w:rsidRDefault="007E6513" w:rsidP="000756BC">
      <w:pPr>
        <w:pStyle w:val="22"/>
      </w:pPr>
    </w:p>
    <w:p w:rsidR="007E6513" w:rsidRPr="000D427D" w:rsidRDefault="007E6513" w:rsidP="000756BC">
      <w:pPr>
        <w:pStyle w:val="22"/>
        <w:rPr>
          <w:rFonts w:hint="eastAsia"/>
        </w:rPr>
      </w:pPr>
    </w:p>
    <w:p w:rsidR="002B76FD" w:rsidRPr="000D427D" w:rsidRDefault="002B76FD" w:rsidP="000756BC">
      <w:pPr>
        <w:pStyle w:val="22"/>
        <w:rPr>
          <w:rFonts w:hint="eastAsia"/>
        </w:rPr>
      </w:pPr>
    </w:p>
    <w:p w:rsidR="002B76FD" w:rsidRPr="000D427D" w:rsidRDefault="002B76FD" w:rsidP="000756BC">
      <w:pPr>
        <w:pStyle w:val="22"/>
        <w:rPr>
          <w:rFonts w:hint="eastAsia"/>
        </w:rPr>
      </w:pPr>
    </w:p>
    <w:p w:rsidR="002B76FD" w:rsidRPr="000D427D" w:rsidRDefault="002B76FD" w:rsidP="000756BC">
      <w:pPr>
        <w:pStyle w:val="22"/>
        <w:rPr>
          <w:rFonts w:hint="eastAsia"/>
        </w:rPr>
      </w:pPr>
    </w:p>
    <w:p w:rsidR="002B76FD" w:rsidRPr="000D427D" w:rsidRDefault="002B76FD" w:rsidP="000756BC">
      <w:pPr>
        <w:pStyle w:val="22"/>
        <w:rPr>
          <w:rFonts w:hint="eastAsia"/>
        </w:rPr>
      </w:pPr>
    </w:p>
    <w:p w:rsidR="002B76FD" w:rsidRPr="000D427D" w:rsidRDefault="002B76FD" w:rsidP="000756BC">
      <w:pPr>
        <w:pStyle w:val="22"/>
        <w:rPr>
          <w:rFonts w:hint="eastAsia"/>
        </w:rPr>
      </w:pPr>
    </w:p>
    <w:p w:rsidR="006C34AA" w:rsidRPr="00275CCB" w:rsidRDefault="006C34AA" w:rsidP="00275CCB">
      <w:pPr>
        <w:pStyle w:val="22"/>
        <w:jc w:val="center"/>
        <w:rPr>
          <w:sz w:val="24"/>
        </w:rPr>
      </w:pPr>
    </w:p>
    <w:p w:rsidR="002102AC" w:rsidRPr="00F8192D" w:rsidRDefault="007E6513" w:rsidP="00275CCB">
      <w:pPr>
        <w:jc w:val="center"/>
        <w:rPr>
          <w:rFonts w:hint="eastAsia"/>
          <w:bCs/>
          <w:sz w:val="28"/>
        </w:rPr>
      </w:pPr>
      <w:r w:rsidRPr="00F8192D">
        <w:rPr>
          <w:bCs/>
          <w:sz w:val="28"/>
        </w:rPr>
        <w:t>基金管理人：</w:t>
      </w:r>
      <w:r w:rsidR="002102AC" w:rsidRPr="00F8192D">
        <w:rPr>
          <w:rFonts w:hint="eastAsia"/>
          <w:sz w:val="28"/>
        </w:rPr>
        <w:t>博时基金</w:t>
      </w:r>
      <w:r w:rsidR="002102AC" w:rsidRPr="00F8192D">
        <w:rPr>
          <w:sz w:val="28"/>
        </w:rPr>
        <w:t>(</w:t>
      </w:r>
      <w:r w:rsidR="002102AC" w:rsidRPr="00F8192D">
        <w:rPr>
          <w:sz w:val="28"/>
        </w:rPr>
        <w:t>国际</w:t>
      </w:r>
      <w:r w:rsidR="002102AC" w:rsidRPr="00F8192D">
        <w:rPr>
          <w:sz w:val="28"/>
        </w:rPr>
        <w:t>)</w:t>
      </w:r>
      <w:r w:rsidR="002102AC" w:rsidRPr="00F8192D">
        <w:rPr>
          <w:sz w:val="28"/>
        </w:rPr>
        <w:t>有限公司</w:t>
      </w:r>
    </w:p>
    <w:p w:rsidR="007E6513" w:rsidRPr="00F8192D" w:rsidRDefault="007E6513" w:rsidP="00275CCB">
      <w:pPr>
        <w:jc w:val="center"/>
        <w:rPr>
          <w:rFonts w:hint="eastAsia"/>
          <w:bCs/>
          <w:sz w:val="28"/>
        </w:rPr>
      </w:pPr>
      <w:r w:rsidRPr="00F8192D">
        <w:rPr>
          <w:bCs/>
          <w:sz w:val="28"/>
        </w:rPr>
        <w:t>基金</w:t>
      </w:r>
      <w:r w:rsidR="002102AC" w:rsidRPr="00F8192D">
        <w:rPr>
          <w:rFonts w:hint="eastAsia"/>
          <w:bCs/>
          <w:sz w:val="28"/>
        </w:rPr>
        <w:t>受托人</w:t>
      </w:r>
      <w:r w:rsidRPr="00F8192D">
        <w:rPr>
          <w:bCs/>
          <w:sz w:val="28"/>
        </w:rPr>
        <w:t>：</w:t>
      </w:r>
      <w:r w:rsidR="002102AC" w:rsidRPr="00F8192D">
        <w:rPr>
          <w:rFonts w:hint="eastAsia"/>
          <w:sz w:val="28"/>
        </w:rPr>
        <w:t>汇丰机构信托服务</w:t>
      </w:r>
      <w:r w:rsidR="002102AC" w:rsidRPr="00F8192D">
        <w:rPr>
          <w:sz w:val="28"/>
        </w:rPr>
        <w:t>(</w:t>
      </w:r>
      <w:r w:rsidR="002102AC" w:rsidRPr="00F8192D">
        <w:rPr>
          <w:sz w:val="28"/>
        </w:rPr>
        <w:t>亚洲</w:t>
      </w:r>
      <w:r w:rsidR="002102AC" w:rsidRPr="00F8192D">
        <w:rPr>
          <w:sz w:val="28"/>
        </w:rPr>
        <w:t>)</w:t>
      </w:r>
      <w:r w:rsidR="002102AC" w:rsidRPr="00F8192D">
        <w:rPr>
          <w:sz w:val="28"/>
        </w:rPr>
        <w:t>有限公司</w:t>
      </w:r>
    </w:p>
    <w:p w:rsidR="002102AC" w:rsidRPr="00F8192D" w:rsidRDefault="002102AC" w:rsidP="00275CCB">
      <w:pPr>
        <w:jc w:val="center"/>
        <w:rPr>
          <w:sz w:val="28"/>
        </w:rPr>
      </w:pPr>
      <w:r w:rsidRPr="00F8192D">
        <w:rPr>
          <w:rFonts w:hint="eastAsia"/>
          <w:sz w:val="28"/>
        </w:rPr>
        <w:t>内地代理人：</w:t>
      </w:r>
      <w:r w:rsidRPr="00F8192D">
        <w:rPr>
          <w:sz w:val="28"/>
        </w:rPr>
        <w:t>博时基金管理有限公司</w:t>
      </w:r>
    </w:p>
    <w:p w:rsidR="002102AC" w:rsidRPr="000D427D" w:rsidRDefault="002102AC" w:rsidP="000756BC"/>
    <w:p w:rsidR="007E6513" w:rsidRPr="000D427D" w:rsidRDefault="007E6513" w:rsidP="000756BC">
      <w:pPr>
        <w:rPr>
          <w:rFonts w:hint="eastAsia"/>
        </w:rPr>
      </w:pPr>
      <w:r w:rsidRPr="000D427D">
        <w:br w:type="page"/>
      </w:r>
    </w:p>
    <w:p w:rsidR="006A0F57" w:rsidRPr="00275CCB" w:rsidRDefault="002102AC" w:rsidP="00275CCB">
      <w:pPr>
        <w:jc w:val="center"/>
        <w:rPr>
          <w:rFonts w:hint="eastAsia"/>
          <w:sz w:val="28"/>
        </w:rPr>
      </w:pPr>
      <w:r w:rsidRPr="00275CCB">
        <w:rPr>
          <w:rFonts w:hint="eastAsia"/>
          <w:sz w:val="28"/>
        </w:rPr>
        <w:t>博时</w:t>
      </w:r>
      <w:r w:rsidRPr="00275CCB">
        <w:rPr>
          <w:rFonts w:hint="eastAsia"/>
          <w:sz w:val="28"/>
        </w:rPr>
        <w:t>-</w:t>
      </w:r>
      <w:r w:rsidRPr="00275CCB">
        <w:rPr>
          <w:rFonts w:hint="eastAsia"/>
          <w:sz w:val="28"/>
        </w:rPr>
        <w:t>安本标准精选新兴市场债券基金</w:t>
      </w:r>
    </w:p>
    <w:p w:rsidR="007E6513" w:rsidRPr="00275CCB" w:rsidRDefault="000C7348" w:rsidP="00275CCB">
      <w:pPr>
        <w:jc w:val="center"/>
        <w:rPr>
          <w:sz w:val="28"/>
        </w:rPr>
      </w:pPr>
      <w:r w:rsidRPr="00275CCB">
        <w:rPr>
          <w:rFonts w:hint="eastAsia"/>
          <w:sz w:val="28"/>
        </w:rPr>
        <w:t>基金</w:t>
      </w:r>
      <w:r w:rsidR="007E6513" w:rsidRPr="00275CCB">
        <w:rPr>
          <w:sz w:val="28"/>
        </w:rPr>
        <w:t>份额发售公告</w:t>
      </w:r>
    </w:p>
    <w:p w:rsidR="001D4627" w:rsidRPr="000D427D" w:rsidRDefault="001D4627" w:rsidP="000756BC"/>
    <w:p w:rsidR="007E6513" w:rsidRDefault="007E6513" w:rsidP="000756BC">
      <w:pPr>
        <w:rPr>
          <w:rFonts w:hint="eastAsia"/>
        </w:rPr>
      </w:pPr>
      <w:r w:rsidRPr="000D427D">
        <w:t>重要提示</w:t>
      </w:r>
    </w:p>
    <w:p w:rsidR="002A38DC" w:rsidRDefault="002A38DC" w:rsidP="000756BC">
      <w:pPr>
        <w:rPr>
          <w:rFonts w:hint="eastAsia"/>
          <w:b/>
          <w:bCs/>
        </w:rPr>
      </w:pPr>
      <w:r w:rsidRPr="002A38DC">
        <w:rPr>
          <w:rFonts w:hint="eastAsia"/>
          <w:kern w:val="0"/>
        </w:rPr>
        <w:t>1</w:t>
      </w:r>
      <w:r w:rsidRPr="002A38DC">
        <w:rPr>
          <w:rFonts w:hint="eastAsia"/>
          <w:kern w:val="0"/>
        </w:rPr>
        <w:t>、</w:t>
      </w:r>
      <w:r w:rsidRPr="002A38DC">
        <w:rPr>
          <w:rFonts w:hint="eastAsia"/>
        </w:rPr>
        <w:t>博时</w:t>
      </w:r>
      <w:r w:rsidRPr="002A38DC">
        <w:t>-</w:t>
      </w:r>
      <w:r w:rsidRPr="002A38DC">
        <w:t>安本标准精选新兴市场债券基金</w:t>
      </w:r>
      <w:r>
        <w:t>(</w:t>
      </w:r>
      <w:r>
        <w:t>以下简称</w:t>
      </w:r>
      <w:r>
        <w:t>“</w:t>
      </w:r>
      <w:r>
        <w:t>本基金</w:t>
      </w:r>
      <w:r>
        <w:t>”)</w:t>
      </w:r>
      <w:r>
        <w:t>为香港互认基金</w:t>
      </w:r>
      <w:r>
        <w:t xml:space="preserve">, </w:t>
      </w:r>
      <w:r>
        <w:t>依据《香港互认基金管理暂行规定》</w:t>
      </w:r>
      <w:r>
        <w:t>(</w:t>
      </w:r>
      <w:r>
        <w:t>中国证监会公告</w:t>
      </w:r>
      <w:r>
        <w:t>[2015]12</w:t>
      </w:r>
      <w:r>
        <w:t>号</w:t>
      </w:r>
      <w:r>
        <w:t xml:space="preserve">, </w:t>
      </w:r>
      <w:r>
        <w:t>以下简称</w:t>
      </w:r>
      <w:r>
        <w:t>“</w:t>
      </w:r>
      <w:r>
        <w:t>《暂行规定》</w:t>
      </w:r>
      <w:r>
        <w:t>”)</w:t>
      </w:r>
      <w:r>
        <w:t>经中国证券监督管理委员会</w:t>
      </w:r>
      <w:r>
        <w:t>(</w:t>
      </w:r>
      <w:r>
        <w:t>以下简称</w:t>
      </w:r>
      <w:r>
        <w:t>“</w:t>
      </w:r>
      <w:r>
        <w:t>中国证监会</w:t>
      </w:r>
      <w:r>
        <w:t>”)</w:t>
      </w:r>
      <w:r>
        <w:t>注册后在内地公开销售。本基金于</w:t>
      </w:r>
      <w:r>
        <w:t>2019</w:t>
      </w:r>
      <w:r>
        <w:t>年</w:t>
      </w:r>
      <w:r>
        <w:t>11</w:t>
      </w:r>
      <w:r>
        <w:t>月</w:t>
      </w:r>
      <w:r>
        <w:t>12</w:t>
      </w:r>
      <w:r>
        <w:t>日经中国证监会证监许可</w:t>
      </w:r>
      <w:r>
        <w:t>[2019]225</w:t>
      </w:r>
      <w:r>
        <w:rPr>
          <w:rFonts w:hint="eastAsia"/>
        </w:rPr>
        <w:t>6</w:t>
      </w:r>
      <w:r>
        <w:t>号文注册。中国证监会对本基金于内地销售的注册</w:t>
      </w:r>
      <w:r>
        <w:t xml:space="preserve">, </w:t>
      </w:r>
      <w:r>
        <w:t>并不表明对本基金的投资价值和市场前景作出实质性判断或保证</w:t>
      </w:r>
      <w:r>
        <w:t xml:space="preserve">, </w:t>
      </w:r>
      <w:r>
        <w:t>也不表明投资于本基金没有风险。</w:t>
      </w:r>
    </w:p>
    <w:p w:rsidR="002A38DC" w:rsidRPr="002A38DC" w:rsidRDefault="002A38DC" w:rsidP="000756BC">
      <w:pPr>
        <w:rPr>
          <w:rFonts w:hint="eastAsia"/>
          <w:kern w:val="0"/>
        </w:rPr>
      </w:pPr>
      <w:r w:rsidRPr="002A38DC">
        <w:rPr>
          <w:rFonts w:hint="eastAsia"/>
          <w:kern w:val="0"/>
        </w:rPr>
        <w:t>2</w:t>
      </w:r>
      <w:r w:rsidRPr="002A38DC">
        <w:rPr>
          <w:rFonts w:hint="eastAsia"/>
          <w:kern w:val="0"/>
        </w:rPr>
        <w:t>、</w:t>
      </w:r>
      <w:r>
        <w:t>本基金获香港证券及期货事务监察委员会</w:t>
      </w:r>
      <w:r>
        <w:t>(</w:t>
      </w:r>
      <w:r>
        <w:t>以下简称</w:t>
      </w:r>
      <w:r>
        <w:t>“</w:t>
      </w:r>
      <w:r>
        <w:t>香港证监会</w:t>
      </w:r>
      <w:r>
        <w:t>”)</w:t>
      </w:r>
      <w:r>
        <w:t>认可。香港证监会的认可并非对本基金作出推介或背书</w:t>
      </w:r>
      <w:r>
        <w:t xml:space="preserve">, </w:t>
      </w:r>
      <w:r>
        <w:t>亦不是对本基金的商业利弊或表现作出保证。香港证监会的认可并不表示本基金适合所有投资者</w:t>
      </w:r>
      <w:r>
        <w:t xml:space="preserve">, </w:t>
      </w:r>
      <w:r>
        <w:t>或认同本基金适合任何个别投资者或任何类别的投资者。</w:t>
      </w:r>
    </w:p>
    <w:p w:rsidR="002A38DC" w:rsidRDefault="002A38DC" w:rsidP="000756BC">
      <w:pPr>
        <w:rPr>
          <w:rFonts w:hint="eastAsia"/>
          <w:b/>
          <w:bCs/>
        </w:rPr>
      </w:pPr>
      <w:r w:rsidRPr="000756BC">
        <w:rPr>
          <w:rFonts w:hint="eastAsia"/>
          <w:bCs/>
        </w:rPr>
        <w:t>3</w:t>
      </w:r>
      <w:r w:rsidRPr="000756BC">
        <w:rPr>
          <w:rFonts w:hint="eastAsia"/>
          <w:bCs/>
        </w:rPr>
        <w:t>、</w:t>
      </w:r>
      <w:r>
        <w:t>本基金的管理人为</w:t>
      </w:r>
      <w:r w:rsidRPr="002A38DC">
        <w:rPr>
          <w:rFonts w:hint="eastAsia"/>
        </w:rPr>
        <w:t>博时基金</w:t>
      </w:r>
      <w:r w:rsidRPr="002A38DC">
        <w:t>(</w:t>
      </w:r>
      <w:r w:rsidRPr="002A38DC">
        <w:t>国际</w:t>
      </w:r>
      <w:r w:rsidRPr="002A38DC">
        <w:t>)</w:t>
      </w:r>
      <w:r w:rsidRPr="002A38DC">
        <w:t>有限公司</w:t>
      </w:r>
      <w:r>
        <w:t>(</w:t>
      </w:r>
      <w:r>
        <w:t>以下简称</w:t>
      </w:r>
      <w:r>
        <w:t xml:space="preserve"> “</w:t>
      </w:r>
      <w:r>
        <w:t>管理人</w:t>
      </w:r>
      <w:r>
        <w:t>”),</w:t>
      </w:r>
      <w:r w:rsidRPr="002A38DC">
        <w:rPr>
          <w:rFonts w:hint="eastAsia"/>
        </w:rPr>
        <w:t xml:space="preserve"> </w:t>
      </w:r>
      <w:r>
        <w:rPr>
          <w:rFonts w:hint="eastAsia"/>
        </w:rPr>
        <w:t>次管理人为</w:t>
      </w:r>
      <w:r w:rsidRPr="002A38DC">
        <w:rPr>
          <w:rFonts w:hint="eastAsia"/>
        </w:rPr>
        <w:t>安本标准投资管理</w:t>
      </w:r>
      <w:r w:rsidRPr="002A38DC">
        <w:t>(</w:t>
      </w:r>
      <w:r w:rsidRPr="002A38DC">
        <w:t>香港</w:t>
      </w:r>
      <w:r w:rsidRPr="002A38DC">
        <w:t>)</w:t>
      </w:r>
      <w:r w:rsidRPr="002A38DC">
        <w:t>有限公司</w:t>
      </w:r>
      <w:r>
        <w:rPr>
          <w:rFonts w:hint="eastAsia"/>
        </w:rPr>
        <w:t>（</w:t>
      </w:r>
      <w:r>
        <w:t>以下简称</w:t>
      </w:r>
      <w:r>
        <w:t xml:space="preserve"> “</w:t>
      </w:r>
      <w:r>
        <w:t>次管理人</w:t>
      </w:r>
      <w:r>
        <w:t>”</w:t>
      </w:r>
      <w:r>
        <w:rPr>
          <w:rFonts w:hint="eastAsia"/>
        </w:rPr>
        <w:t>），</w:t>
      </w:r>
      <w:r w:rsidRPr="002A38DC">
        <w:rPr>
          <w:rFonts w:hint="eastAsia"/>
        </w:rPr>
        <w:t>受托人兼基金登记机构</w:t>
      </w:r>
      <w:r w:rsidRPr="002A38DC">
        <w:t>为汇丰机构信托服务</w:t>
      </w:r>
      <w:r w:rsidRPr="002A38DC">
        <w:t>(</w:t>
      </w:r>
      <w:r w:rsidRPr="002A38DC">
        <w:t>亚洲</w:t>
      </w:r>
      <w:r w:rsidRPr="002A38DC">
        <w:t>)</w:t>
      </w:r>
      <w:r w:rsidRPr="002A38DC">
        <w:t>有限公司</w:t>
      </w:r>
      <w:r w:rsidR="000756BC">
        <w:rPr>
          <w:rFonts w:hint="eastAsia"/>
        </w:rPr>
        <w:t>（</w:t>
      </w:r>
      <w:r w:rsidR="000756BC">
        <w:t>以下简称</w:t>
      </w:r>
      <w:r w:rsidR="000756BC">
        <w:t xml:space="preserve"> “</w:t>
      </w:r>
      <w:r w:rsidR="000756BC">
        <w:rPr>
          <w:rFonts w:hint="eastAsia"/>
        </w:rPr>
        <w:t>受托人</w:t>
      </w:r>
      <w:r w:rsidR="000756BC">
        <w:t>”</w:t>
      </w:r>
      <w:r w:rsidR="000756BC">
        <w:rPr>
          <w:rFonts w:hint="eastAsia"/>
        </w:rPr>
        <w:t>）</w:t>
      </w:r>
      <w:r>
        <w:rPr>
          <w:rFonts w:hint="eastAsia"/>
        </w:rPr>
        <w:t>，</w:t>
      </w:r>
      <w:r>
        <w:t>内地代理人为</w:t>
      </w:r>
      <w:r w:rsidRPr="002A38DC">
        <w:rPr>
          <w:rFonts w:hint="eastAsia"/>
        </w:rPr>
        <w:t>博时基金管理有限公司</w:t>
      </w:r>
      <w:r>
        <w:t>(</w:t>
      </w:r>
      <w:r>
        <w:t>以下简称</w:t>
      </w:r>
      <w:r>
        <w:t>“</w:t>
      </w:r>
      <w:r>
        <w:rPr>
          <w:rFonts w:hint="eastAsia"/>
        </w:rPr>
        <w:t>内地</w:t>
      </w:r>
      <w:r>
        <w:t>代理人</w:t>
      </w:r>
      <w:r>
        <w:t>”)</w:t>
      </w:r>
      <w:r>
        <w:t>。</w:t>
      </w:r>
    </w:p>
    <w:p w:rsidR="002A38DC" w:rsidRPr="000756BC" w:rsidRDefault="000756BC" w:rsidP="000756BC">
      <w:pPr>
        <w:rPr>
          <w:rFonts w:hint="eastAsia"/>
          <w:bCs/>
        </w:rPr>
      </w:pPr>
      <w:r w:rsidRPr="000756BC">
        <w:rPr>
          <w:rFonts w:hint="eastAsia"/>
          <w:bCs/>
        </w:rPr>
        <w:t>4</w:t>
      </w:r>
      <w:r w:rsidRPr="000756BC">
        <w:rPr>
          <w:rFonts w:hint="eastAsia"/>
          <w:bCs/>
        </w:rPr>
        <w:t>、</w:t>
      </w:r>
      <w:r w:rsidRPr="000756BC">
        <w:rPr>
          <w:rFonts w:hint="eastAsia"/>
        </w:rPr>
        <w:t>本基金的类型为常规债券型基金</w:t>
      </w:r>
      <w:r>
        <w:rPr>
          <w:rFonts w:hint="eastAsia"/>
        </w:rPr>
        <w:t>，基金运作方式为开放式。</w:t>
      </w:r>
    </w:p>
    <w:p w:rsidR="002A38DC" w:rsidRDefault="000756BC" w:rsidP="000756BC">
      <w:pPr>
        <w:rPr>
          <w:rFonts w:hint="eastAsia"/>
        </w:rPr>
      </w:pPr>
      <w:r>
        <w:rPr>
          <w:rFonts w:hint="eastAsia"/>
        </w:rPr>
        <w:t>5</w:t>
      </w:r>
      <w:r>
        <w:rPr>
          <w:rFonts w:hint="eastAsia"/>
        </w:rPr>
        <w:t>、</w:t>
      </w:r>
      <w:r w:rsidRPr="000756BC">
        <w:rPr>
          <w:rFonts w:hint="eastAsia"/>
        </w:rPr>
        <w:t>本基金在内地销售的份额类别</w:t>
      </w:r>
      <w:r>
        <w:rPr>
          <w:rFonts w:hint="eastAsia"/>
        </w:rPr>
        <w:t>：</w:t>
      </w:r>
      <w:r w:rsidRPr="000756BC">
        <w:rPr>
          <w:rFonts w:hint="eastAsia"/>
        </w:rPr>
        <w:t>PRC</w:t>
      </w:r>
      <w:r w:rsidRPr="000756BC">
        <w:rPr>
          <w:rFonts w:hint="eastAsia"/>
        </w:rPr>
        <w:t>类别</w:t>
      </w:r>
      <w:r w:rsidRPr="000756BC">
        <w:rPr>
          <w:rFonts w:hint="eastAsia"/>
        </w:rPr>
        <w:t>A</w:t>
      </w:r>
      <w:r w:rsidRPr="000756BC">
        <w:rPr>
          <w:rFonts w:hint="eastAsia"/>
        </w:rPr>
        <w:t>人民币</w:t>
      </w:r>
      <w:r>
        <w:rPr>
          <w:rFonts w:hint="eastAsia"/>
        </w:rPr>
        <w:t>、</w:t>
      </w:r>
      <w:r w:rsidRPr="000756BC">
        <w:rPr>
          <w:rFonts w:hint="eastAsia"/>
        </w:rPr>
        <w:t>PRC</w:t>
      </w:r>
      <w:r w:rsidRPr="000756BC">
        <w:rPr>
          <w:rFonts w:hint="eastAsia"/>
        </w:rPr>
        <w:t>类别</w:t>
      </w:r>
      <w:r w:rsidRPr="000756BC">
        <w:rPr>
          <w:rFonts w:hint="eastAsia"/>
        </w:rPr>
        <w:t>A</w:t>
      </w:r>
      <w:r w:rsidRPr="000756BC">
        <w:rPr>
          <w:rFonts w:hint="eastAsia"/>
        </w:rPr>
        <w:t>美元</w:t>
      </w:r>
      <w:r>
        <w:rPr>
          <w:rFonts w:hint="eastAsia"/>
        </w:rPr>
        <w:t>、</w:t>
      </w:r>
      <w:r w:rsidRPr="000756BC">
        <w:rPr>
          <w:rFonts w:hint="eastAsia"/>
        </w:rPr>
        <w:t>PRC</w:t>
      </w:r>
      <w:r w:rsidRPr="000756BC">
        <w:rPr>
          <w:rFonts w:hint="eastAsia"/>
        </w:rPr>
        <w:t>类别</w:t>
      </w:r>
      <w:r w:rsidRPr="000756BC">
        <w:rPr>
          <w:rFonts w:hint="eastAsia"/>
        </w:rPr>
        <w:t>I</w:t>
      </w:r>
      <w:r w:rsidRPr="000756BC">
        <w:rPr>
          <w:rFonts w:hint="eastAsia"/>
        </w:rPr>
        <w:t>人民币</w:t>
      </w:r>
      <w:r>
        <w:rPr>
          <w:rFonts w:hint="eastAsia"/>
        </w:rPr>
        <w:t>、</w:t>
      </w:r>
      <w:r w:rsidRPr="000756BC">
        <w:rPr>
          <w:rFonts w:hint="eastAsia"/>
        </w:rPr>
        <w:t>PRC</w:t>
      </w:r>
      <w:r w:rsidRPr="000756BC">
        <w:rPr>
          <w:rFonts w:hint="eastAsia"/>
        </w:rPr>
        <w:t>类别</w:t>
      </w:r>
      <w:r w:rsidRPr="000756BC">
        <w:rPr>
          <w:rFonts w:hint="eastAsia"/>
        </w:rPr>
        <w:t>I</w:t>
      </w:r>
      <w:r w:rsidRPr="000756BC">
        <w:rPr>
          <w:rFonts w:hint="eastAsia"/>
        </w:rPr>
        <w:t>美元</w:t>
      </w:r>
      <w:r>
        <w:rPr>
          <w:rFonts w:hint="eastAsia"/>
        </w:rPr>
        <w:t>。</w:t>
      </w:r>
    </w:p>
    <w:p w:rsidR="000756BC" w:rsidRDefault="000756BC" w:rsidP="000756BC">
      <w:pPr>
        <w:rPr>
          <w:rFonts w:hint="eastAsia"/>
        </w:rPr>
      </w:pPr>
      <w:r>
        <w:rPr>
          <w:rFonts w:hint="eastAsia"/>
        </w:rPr>
        <w:t>6</w:t>
      </w:r>
      <w:r>
        <w:rPr>
          <w:rFonts w:hint="eastAsia"/>
        </w:rPr>
        <w:t>、</w:t>
      </w:r>
      <w:r w:rsidRPr="000756BC">
        <w:rPr>
          <w:rFonts w:hint="eastAsia"/>
        </w:rPr>
        <w:t>本基金在内地销售的的基金代码为</w:t>
      </w:r>
      <w:r>
        <w:rPr>
          <w:rFonts w:hint="eastAsia"/>
        </w:rPr>
        <w:t>：</w:t>
      </w:r>
    </w:p>
    <w:p w:rsidR="000756BC" w:rsidRDefault="000756BC" w:rsidP="000756BC">
      <w:pPr>
        <w:rPr>
          <w:rFonts w:hint="eastAsia"/>
        </w:rPr>
      </w:pPr>
      <w:r w:rsidRPr="000756BC">
        <w:rPr>
          <w:rFonts w:hint="eastAsia"/>
        </w:rPr>
        <w:t>博时</w:t>
      </w:r>
      <w:r w:rsidRPr="000756BC">
        <w:rPr>
          <w:rFonts w:hint="eastAsia"/>
        </w:rPr>
        <w:t>-</w:t>
      </w:r>
      <w:r w:rsidRPr="000756BC">
        <w:rPr>
          <w:rFonts w:hint="eastAsia"/>
        </w:rPr>
        <w:t>安本标准精选新兴市场债券基金</w:t>
      </w:r>
      <w:r w:rsidRPr="000756BC">
        <w:rPr>
          <w:rFonts w:hint="eastAsia"/>
        </w:rPr>
        <w:t>PRC</w:t>
      </w:r>
      <w:r w:rsidRPr="000756BC">
        <w:rPr>
          <w:rFonts w:hint="eastAsia"/>
        </w:rPr>
        <w:t>类别</w:t>
      </w:r>
      <w:r w:rsidRPr="000756BC">
        <w:rPr>
          <w:rFonts w:hint="eastAsia"/>
        </w:rPr>
        <w:t>A</w:t>
      </w:r>
      <w:r w:rsidRPr="000756BC">
        <w:rPr>
          <w:rFonts w:hint="eastAsia"/>
        </w:rPr>
        <w:t>美元</w:t>
      </w:r>
      <w:r>
        <w:rPr>
          <w:rFonts w:hint="eastAsia"/>
        </w:rPr>
        <w:t xml:space="preserve">   </w:t>
      </w:r>
      <w:r w:rsidRPr="000756BC">
        <w:t>968058</w:t>
      </w:r>
    </w:p>
    <w:p w:rsidR="000756BC" w:rsidRDefault="000756BC" w:rsidP="000756BC">
      <w:pPr>
        <w:rPr>
          <w:rFonts w:hint="eastAsia"/>
        </w:rPr>
      </w:pPr>
      <w:r w:rsidRPr="000756BC">
        <w:rPr>
          <w:rFonts w:hint="eastAsia"/>
        </w:rPr>
        <w:t>博时</w:t>
      </w:r>
      <w:r w:rsidRPr="000756BC">
        <w:rPr>
          <w:rFonts w:hint="eastAsia"/>
        </w:rPr>
        <w:t>-</w:t>
      </w:r>
      <w:r w:rsidRPr="000756BC">
        <w:rPr>
          <w:rFonts w:hint="eastAsia"/>
        </w:rPr>
        <w:t>安本标准精选新兴市场债券基金</w:t>
      </w:r>
      <w:r w:rsidRPr="000756BC">
        <w:rPr>
          <w:rFonts w:hint="eastAsia"/>
        </w:rPr>
        <w:t>PRC</w:t>
      </w:r>
      <w:r w:rsidRPr="000756BC">
        <w:rPr>
          <w:rFonts w:hint="eastAsia"/>
        </w:rPr>
        <w:t>类别</w:t>
      </w:r>
      <w:r w:rsidRPr="000756BC">
        <w:rPr>
          <w:rFonts w:hint="eastAsia"/>
        </w:rPr>
        <w:t>A</w:t>
      </w:r>
      <w:r w:rsidRPr="000756BC">
        <w:rPr>
          <w:rFonts w:hint="eastAsia"/>
        </w:rPr>
        <w:t>人民币</w:t>
      </w:r>
      <w:r>
        <w:rPr>
          <w:rFonts w:hint="eastAsia"/>
        </w:rPr>
        <w:t xml:space="preserve"> </w:t>
      </w:r>
      <w:r w:rsidRPr="000756BC">
        <w:t>968057</w:t>
      </w:r>
    </w:p>
    <w:p w:rsidR="000756BC" w:rsidRDefault="000756BC" w:rsidP="000756BC">
      <w:pPr>
        <w:rPr>
          <w:rFonts w:hint="eastAsia"/>
        </w:rPr>
      </w:pPr>
      <w:r w:rsidRPr="000756BC">
        <w:rPr>
          <w:rFonts w:hint="eastAsia"/>
        </w:rPr>
        <w:t>博时</w:t>
      </w:r>
      <w:r w:rsidRPr="000756BC">
        <w:rPr>
          <w:rFonts w:hint="eastAsia"/>
        </w:rPr>
        <w:t>-</w:t>
      </w:r>
      <w:r w:rsidRPr="000756BC">
        <w:rPr>
          <w:rFonts w:hint="eastAsia"/>
        </w:rPr>
        <w:t>安本标准精选新兴市场债券基金</w:t>
      </w:r>
      <w:r w:rsidRPr="000756BC">
        <w:rPr>
          <w:rFonts w:hint="eastAsia"/>
        </w:rPr>
        <w:t>PRC</w:t>
      </w:r>
      <w:r w:rsidRPr="000756BC">
        <w:rPr>
          <w:rFonts w:hint="eastAsia"/>
        </w:rPr>
        <w:t>类别</w:t>
      </w:r>
      <w:r w:rsidRPr="000756BC">
        <w:rPr>
          <w:rFonts w:hint="eastAsia"/>
        </w:rPr>
        <w:t>I</w:t>
      </w:r>
      <w:r w:rsidRPr="000756BC">
        <w:rPr>
          <w:rFonts w:hint="eastAsia"/>
        </w:rPr>
        <w:t>美元</w:t>
      </w:r>
      <w:r>
        <w:rPr>
          <w:rFonts w:hint="eastAsia"/>
        </w:rPr>
        <w:t xml:space="preserve">    </w:t>
      </w:r>
      <w:r w:rsidRPr="000756BC">
        <w:t>968060</w:t>
      </w:r>
    </w:p>
    <w:p w:rsidR="000756BC" w:rsidRDefault="000756BC" w:rsidP="000756BC">
      <w:pPr>
        <w:rPr>
          <w:rFonts w:hint="eastAsia"/>
        </w:rPr>
      </w:pPr>
      <w:r w:rsidRPr="000756BC">
        <w:rPr>
          <w:rFonts w:hint="eastAsia"/>
        </w:rPr>
        <w:t>博时</w:t>
      </w:r>
      <w:r w:rsidRPr="000756BC">
        <w:rPr>
          <w:rFonts w:hint="eastAsia"/>
        </w:rPr>
        <w:t>-</w:t>
      </w:r>
      <w:r w:rsidRPr="000756BC">
        <w:rPr>
          <w:rFonts w:hint="eastAsia"/>
        </w:rPr>
        <w:t>安本标准精选新兴市场债券基金</w:t>
      </w:r>
      <w:r w:rsidRPr="000756BC">
        <w:rPr>
          <w:rFonts w:hint="eastAsia"/>
        </w:rPr>
        <w:t>PRC</w:t>
      </w:r>
      <w:r w:rsidRPr="000756BC">
        <w:rPr>
          <w:rFonts w:hint="eastAsia"/>
        </w:rPr>
        <w:t>类别</w:t>
      </w:r>
      <w:r w:rsidRPr="000756BC">
        <w:rPr>
          <w:rFonts w:hint="eastAsia"/>
        </w:rPr>
        <w:t>I</w:t>
      </w:r>
      <w:r w:rsidRPr="000756BC">
        <w:rPr>
          <w:rFonts w:hint="eastAsia"/>
        </w:rPr>
        <w:t>人民币</w:t>
      </w:r>
      <w:r>
        <w:rPr>
          <w:rFonts w:hint="eastAsia"/>
        </w:rPr>
        <w:t xml:space="preserve">  </w:t>
      </w:r>
      <w:r w:rsidRPr="000756BC">
        <w:t>968059</w:t>
      </w:r>
    </w:p>
    <w:p w:rsidR="000756BC" w:rsidRDefault="00F22846" w:rsidP="00F22846">
      <w:pPr>
        <w:rPr>
          <w:rFonts w:hint="eastAsia"/>
        </w:rPr>
      </w:pPr>
      <w:r>
        <w:rPr>
          <w:rFonts w:hint="eastAsia"/>
        </w:rPr>
        <w:t>7</w:t>
      </w:r>
      <w:r>
        <w:rPr>
          <w:rFonts w:hint="eastAsia"/>
        </w:rPr>
        <w:t>、截至本公告发布之日</w:t>
      </w:r>
      <w:r>
        <w:rPr>
          <w:rFonts w:hint="eastAsia"/>
        </w:rPr>
        <w:t xml:space="preserve">, </w:t>
      </w:r>
      <w:r>
        <w:rPr>
          <w:rFonts w:hint="eastAsia"/>
        </w:rPr>
        <w:t>本基金的内地销售机构为博时基金管理有限公司。管理人或内地代理人可不时变更或增减内地销售机构</w:t>
      </w:r>
      <w:r>
        <w:rPr>
          <w:rFonts w:hint="eastAsia"/>
        </w:rPr>
        <w:t xml:space="preserve">, </w:t>
      </w:r>
      <w:r w:rsidR="008B2E09">
        <w:rPr>
          <w:rFonts w:hint="eastAsia"/>
        </w:rPr>
        <w:t>请留意内地代理人网站</w:t>
      </w:r>
      <w:r>
        <w:rPr>
          <w:rFonts w:hint="eastAsia"/>
        </w:rPr>
        <w:t>。内地销售机构可能调整部分基金销售网点或销售平台</w:t>
      </w:r>
      <w:r>
        <w:rPr>
          <w:rFonts w:hint="eastAsia"/>
        </w:rPr>
        <w:t xml:space="preserve">, </w:t>
      </w:r>
      <w:r>
        <w:rPr>
          <w:rFonts w:hint="eastAsia"/>
        </w:rPr>
        <w:t>具体网点及平台名单及开户申购事项详见内地销售机构有关公告或拨打内地销售机构客户服务电话咨询</w:t>
      </w:r>
      <w:r>
        <w:rPr>
          <w:rFonts w:hint="eastAsia"/>
        </w:rPr>
        <w:t xml:space="preserve">, </w:t>
      </w:r>
      <w:r>
        <w:rPr>
          <w:rFonts w:hint="eastAsia"/>
        </w:rPr>
        <w:t>具体以内地销售机构规定为准。</w:t>
      </w:r>
    </w:p>
    <w:p w:rsidR="000756BC" w:rsidRDefault="00F22846" w:rsidP="000756BC">
      <w:pPr>
        <w:rPr>
          <w:rFonts w:hint="eastAsia"/>
        </w:rPr>
      </w:pPr>
      <w:r>
        <w:rPr>
          <w:rFonts w:hint="eastAsia"/>
        </w:rPr>
        <w:t>8</w:t>
      </w:r>
      <w:r>
        <w:rPr>
          <w:rFonts w:hint="eastAsia"/>
        </w:rPr>
        <w:t>、</w:t>
      </w:r>
      <w:r w:rsidRPr="00F22846">
        <w:rPr>
          <w:rFonts w:hint="eastAsia"/>
        </w:rPr>
        <w:t>本基金在内地公开销售的开始日期为</w:t>
      </w:r>
      <w:r w:rsidRPr="00026B5A">
        <w:rPr>
          <w:rFonts w:hint="eastAsia"/>
        </w:rPr>
        <w:t>：</w:t>
      </w:r>
      <w:r w:rsidRPr="00026B5A">
        <w:rPr>
          <w:rFonts w:hint="eastAsia"/>
        </w:rPr>
        <w:t>2020</w:t>
      </w:r>
      <w:r w:rsidRPr="00026B5A">
        <w:rPr>
          <w:rFonts w:hint="eastAsia"/>
        </w:rPr>
        <w:t>年</w:t>
      </w:r>
      <w:r w:rsidRPr="00026B5A">
        <w:rPr>
          <w:rFonts w:hint="eastAsia"/>
        </w:rPr>
        <w:t>4</w:t>
      </w:r>
      <w:r w:rsidRPr="00026B5A">
        <w:rPr>
          <w:rFonts w:hint="eastAsia"/>
        </w:rPr>
        <w:t>月</w:t>
      </w:r>
      <w:r w:rsidR="008601DE" w:rsidRPr="00026B5A">
        <w:rPr>
          <w:rFonts w:hint="eastAsia"/>
        </w:rPr>
        <w:t>9</w:t>
      </w:r>
      <w:r w:rsidRPr="00026B5A">
        <w:rPr>
          <w:rFonts w:hint="eastAsia"/>
        </w:rPr>
        <w:t>日。</w:t>
      </w:r>
    </w:p>
    <w:p w:rsidR="00F22846" w:rsidRDefault="00F22846" w:rsidP="000756BC">
      <w:pPr>
        <w:rPr>
          <w:rFonts w:hint="eastAsia"/>
        </w:rPr>
      </w:pPr>
      <w:r w:rsidRPr="00F22846">
        <w:rPr>
          <w:rFonts w:hint="eastAsia"/>
        </w:rPr>
        <w:lastRenderedPageBreak/>
        <w:t>9</w:t>
      </w:r>
      <w:r w:rsidRPr="00F22846">
        <w:rPr>
          <w:rFonts w:hint="eastAsia"/>
        </w:rPr>
        <w:t>、本基金内地销售的交易日</w:t>
      </w:r>
      <w:r w:rsidRPr="00F22846">
        <w:rPr>
          <w:rFonts w:hint="eastAsia"/>
        </w:rPr>
        <w:t>(</w:t>
      </w:r>
      <w:r w:rsidRPr="00F22846">
        <w:rPr>
          <w:rFonts w:hint="eastAsia"/>
        </w:rPr>
        <w:t>“交易日”</w:t>
      </w:r>
      <w:r w:rsidRPr="00F22846">
        <w:rPr>
          <w:rFonts w:hint="eastAsia"/>
        </w:rPr>
        <w:t>)</w:t>
      </w:r>
      <w:r w:rsidRPr="00F22846">
        <w:rPr>
          <w:rFonts w:hint="eastAsia"/>
        </w:rPr>
        <w:t>是指内地销售机构接受办理内地投资者申购、赎回、转换等业务的日期，具体为上海证券交易所和深圳证券交易所</w:t>
      </w:r>
      <w:r w:rsidRPr="00F22846">
        <w:rPr>
          <w:rFonts w:hint="eastAsia"/>
        </w:rPr>
        <w:t>(</w:t>
      </w:r>
      <w:r w:rsidRPr="00F22846">
        <w:rPr>
          <w:rFonts w:hint="eastAsia"/>
        </w:rPr>
        <w:t>合称“沪深交易所”</w:t>
      </w:r>
      <w:r w:rsidRPr="00F22846">
        <w:rPr>
          <w:rFonts w:hint="eastAsia"/>
        </w:rPr>
        <w:t>)</w:t>
      </w:r>
      <w:r w:rsidRPr="00F22846">
        <w:rPr>
          <w:rFonts w:hint="eastAsia"/>
        </w:rPr>
        <w:t>同时开放交易的香港营业日。</w:t>
      </w:r>
    </w:p>
    <w:p w:rsidR="00F22846" w:rsidRDefault="00F22846" w:rsidP="000756BC">
      <w:pPr>
        <w:rPr>
          <w:rFonts w:hint="eastAsia"/>
        </w:rPr>
      </w:pPr>
      <w:r w:rsidRPr="00F22846">
        <w:rPr>
          <w:rFonts w:hint="eastAsia"/>
        </w:rPr>
        <w:t>香港营业日指香港及内地银行开门经营正常银行业务的任何日子</w:t>
      </w:r>
      <w:r w:rsidRPr="00F22846">
        <w:rPr>
          <w:rFonts w:hint="eastAsia"/>
        </w:rPr>
        <w:t>(</w:t>
      </w:r>
      <w:r w:rsidRPr="00F22846">
        <w:rPr>
          <w:rFonts w:hint="eastAsia"/>
        </w:rPr>
        <w:t>星期六或星期日除外</w:t>
      </w:r>
      <w:r w:rsidRPr="00F22846">
        <w:rPr>
          <w:rFonts w:hint="eastAsia"/>
        </w:rPr>
        <w:t>)</w:t>
      </w:r>
      <w:r w:rsidRPr="00F22846">
        <w:rPr>
          <w:rFonts w:hint="eastAsia"/>
        </w:rPr>
        <w:t>或受托人及基金管理人可能不时同意的其他日子，但因发出</w:t>
      </w:r>
      <w:r w:rsidRPr="00F22846">
        <w:rPr>
          <w:rFonts w:hint="eastAsia"/>
        </w:rPr>
        <w:t>8</w:t>
      </w:r>
      <w:r w:rsidRPr="00F22846">
        <w:rPr>
          <w:rFonts w:hint="eastAsia"/>
        </w:rPr>
        <w:t>号台风信号、黑色暴雨警告或出现其他类似事件，导致香港或</w:t>
      </w:r>
      <w:r w:rsidRPr="00F22846">
        <w:rPr>
          <w:rFonts w:hint="eastAsia"/>
        </w:rPr>
        <w:t>/</w:t>
      </w:r>
      <w:r w:rsidRPr="00F22846">
        <w:rPr>
          <w:rFonts w:hint="eastAsia"/>
        </w:rPr>
        <w:t>及内地银行的正常营业时间缩减，除非受托人及基金管理人另行决定，则该日将不会为营业日。具体参见基金说明书“定义”中关于“营业日”的定义。</w:t>
      </w:r>
    </w:p>
    <w:p w:rsidR="00F22846" w:rsidRDefault="00F22846" w:rsidP="000756BC">
      <w:pPr>
        <w:rPr>
          <w:rFonts w:hint="eastAsia"/>
        </w:rPr>
      </w:pPr>
      <w:r>
        <w:rPr>
          <w:rFonts w:hint="eastAsia"/>
        </w:rPr>
        <w:t>10</w:t>
      </w:r>
      <w:r>
        <w:rPr>
          <w:rFonts w:hint="eastAsia"/>
        </w:rPr>
        <w:t>、</w:t>
      </w:r>
      <w:r w:rsidRPr="00F22846">
        <w:rPr>
          <w:rFonts w:hint="eastAsia"/>
        </w:rPr>
        <w:t>本基金的内地销售对象为符合内地法律法规规定可以投资于基金的自然人、企业法人、事业法人、社会团体或其他组织，但份额不可被信托契约规定的以下任何人士</w:t>
      </w:r>
      <w:r w:rsidRPr="00F22846">
        <w:rPr>
          <w:rFonts w:hint="eastAsia"/>
        </w:rPr>
        <w:t>(</w:t>
      </w:r>
      <w:r w:rsidRPr="00F22846">
        <w:rPr>
          <w:rFonts w:hint="eastAsia"/>
        </w:rPr>
        <w:t>“受限制人士”</w:t>
      </w:r>
      <w:r w:rsidRPr="00F22846">
        <w:rPr>
          <w:rFonts w:hint="eastAsia"/>
        </w:rPr>
        <w:t>)</w:t>
      </w:r>
      <w:r w:rsidRPr="00F22846">
        <w:rPr>
          <w:rFonts w:hint="eastAsia"/>
        </w:rPr>
        <w:t>直接、间接、实益购买或持有</w:t>
      </w:r>
      <w:r w:rsidR="00474208">
        <w:rPr>
          <w:rFonts w:hint="eastAsia"/>
        </w:rPr>
        <w:t>：</w:t>
      </w:r>
    </w:p>
    <w:p w:rsidR="00474208" w:rsidRDefault="005A57BB" w:rsidP="00474208">
      <w:r>
        <w:rPr>
          <w:rFonts w:hint="eastAsia"/>
        </w:rPr>
        <w:t>（</w:t>
      </w:r>
      <w:r>
        <w:rPr>
          <w:rFonts w:hint="eastAsia"/>
        </w:rPr>
        <w:t>1</w:t>
      </w:r>
      <w:r>
        <w:rPr>
          <w:rFonts w:hint="eastAsia"/>
        </w:rPr>
        <w:t>）</w:t>
      </w:r>
      <w:r w:rsidR="00474208">
        <w:rPr>
          <w:rFonts w:hint="eastAsia"/>
        </w:rPr>
        <w:t>不合格投资者</w:t>
      </w:r>
      <w:r w:rsidR="00474208">
        <w:rPr>
          <w:rFonts w:hint="eastAsia"/>
        </w:rPr>
        <w:t>(</w:t>
      </w:r>
      <w:r w:rsidR="00474208">
        <w:rPr>
          <w:rFonts w:hint="eastAsia"/>
        </w:rPr>
        <w:t>指任何属于美国人的人士、公司或其他实体，为此，美国人定义为：</w:t>
      </w:r>
      <w:r w:rsidR="00474208">
        <w:rPr>
          <w:rFonts w:hint="eastAsia"/>
        </w:rPr>
        <w:t>(i)</w:t>
      </w:r>
      <w:r w:rsidR="00474208">
        <w:rPr>
          <w:rFonts w:hint="eastAsia"/>
        </w:rPr>
        <w:t>身为美国公民、美国绿卡持有人或就美国联邦所得税目的界定的美国居民的个人；</w:t>
      </w:r>
      <w:r w:rsidR="00474208">
        <w:rPr>
          <w:rFonts w:hint="eastAsia"/>
        </w:rPr>
        <w:t>(ii)</w:t>
      </w:r>
      <w:r w:rsidR="00474208">
        <w:rPr>
          <w:rFonts w:hint="eastAsia"/>
        </w:rPr>
        <w:t>根据美国或其任何政治分区的法律组建的公司或合伙企业；或</w:t>
      </w:r>
      <w:r w:rsidR="00474208">
        <w:rPr>
          <w:rFonts w:hint="eastAsia"/>
        </w:rPr>
        <w:t>(iii)</w:t>
      </w:r>
      <w:r w:rsidR="00474208">
        <w:rPr>
          <w:rFonts w:hint="eastAsia"/>
        </w:rPr>
        <w:t>其收入须缴纳美国联邦所得税的遗产或信托</w:t>
      </w:r>
      <w:r w:rsidR="00474208">
        <w:rPr>
          <w:rFonts w:hint="eastAsia"/>
        </w:rPr>
        <w:t>(</w:t>
      </w:r>
      <w:r w:rsidR="00474208">
        <w:rPr>
          <w:rFonts w:hint="eastAsia"/>
        </w:rPr>
        <w:t>不论来源如何</w:t>
      </w:r>
      <w:r w:rsidR="00474208">
        <w:rPr>
          <w:rFonts w:hint="eastAsia"/>
        </w:rPr>
        <w:t>))</w:t>
      </w:r>
      <w:r w:rsidR="00474208">
        <w:rPr>
          <w:rFonts w:hint="eastAsia"/>
        </w:rPr>
        <w:t>；或</w:t>
      </w:r>
    </w:p>
    <w:p w:rsidR="00474208" w:rsidRDefault="005A57BB" w:rsidP="00474208">
      <w:r>
        <w:rPr>
          <w:rFonts w:hint="eastAsia"/>
        </w:rPr>
        <w:t>（</w:t>
      </w:r>
      <w:r>
        <w:rPr>
          <w:rFonts w:hint="eastAsia"/>
        </w:rPr>
        <w:t>2</w:t>
      </w:r>
      <w:r>
        <w:rPr>
          <w:rFonts w:hint="eastAsia"/>
        </w:rPr>
        <w:t>）</w:t>
      </w:r>
      <w:r w:rsidR="00474208">
        <w:rPr>
          <w:rFonts w:hint="eastAsia"/>
        </w:rPr>
        <w:t>存在特定情况</w:t>
      </w:r>
      <w:r w:rsidR="00474208">
        <w:rPr>
          <w:rFonts w:hint="eastAsia"/>
        </w:rPr>
        <w:t>(</w:t>
      </w:r>
      <w:r w:rsidR="00474208">
        <w:rPr>
          <w:rFonts w:hint="eastAsia"/>
        </w:rPr>
        <w:t>不论直接或间接影响该等人士，不论基于该等人士单独或与其他任何人士</w:t>
      </w:r>
      <w:r w:rsidR="00474208">
        <w:rPr>
          <w:rFonts w:hint="eastAsia"/>
        </w:rPr>
        <w:t>(</w:t>
      </w:r>
      <w:r w:rsidR="00474208">
        <w:rPr>
          <w:rFonts w:hint="eastAsia"/>
        </w:rPr>
        <w:t>不论他们是否存在关联</w:t>
      </w:r>
      <w:r w:rsidR="00474208">
        <w:rPr>
          <w:rFonts w:hint="eastAsia"/>
        </w:rPr>
        <w:t>)</w:t>
      </w:r>
      <w:r w:rsidR="00474208">
        <w:rPr>
          <w:rFonts w:hint="eastAsia"/>
        </w:rPr>
        <w:t>一同考虑，或任何其他对基金管理人而言相关的情况</w:t>
      </w:r>
      <w:r w:rsidR="00474208">
        <w:rPr>
          <w:rFonts w:hint="eastAsia"/>
        </w:rPr>
        <w:t>)</w:t>
      </w:r>
      <w:r w:rsidR="00474208">
        <w:rPr>
          <w:rFonts w:hint="eastAsia"/>
        </w:rPr>
        <w:t>，基金管理人认为，该等情况可能导致基金管理人、受托人或本基金招致或面临任何税务责任或遭受任何其他潜在或实际的金钱损失，或令基金管理人、受托人或本基金须遵循任何额外法规，而基金管理人、受托人或本基金本无需招致、面临或遵循该等责任、损失或法规；或</w:t>
      </w:r>
    </w:p>
    <w:p w:rsidR="00474208" w:rsidRDefault="005A57BB" w:rsidP="00474208">
      <w:pPr>
        <w:rPr>
          <w:rFonts w:hint="eastAsia"/>
        </w:rPr>
      </w:pPr>
      <w:r>
        <w:rPr>
          <w:rFonts w:hint="eastAsia"/>
        </w:rPr>
        <w:t>（</w:t>
      </w:r>
      <w:r>
        <w:rPr>
          <w:rFonts w:hint="eastAsia"/>
        </w:rPr>
        <w:t>3</w:t>
      </w:r>
      <w:r>
        <w:rPr>
          <w:rFonts w:hint="eastAsia"/>
        </w:rPr>
        <w:t>）</w:t>
      </w:r>
      <w:r w:rsidR="00474208">
        <w:rPr>
          <w:rFonts w:hint="eastAsia"/>
        </w:rPr>
        <w:t>违反任何国家或政府机构的适用法律或适用要求。</w:t>
      </w:r>
    </w:p>
    <w:p w:rsidR="00F22846" w:rsidRDefault="00474208" w:rsidP="000756BC">
      <w:pPr>
        <w:rPr>
          <w:rFonts w:hint="eastAsia"/>
        </w:rPr>
      </w:pPr>
      <w:r>
        <w:rPr>
          <w:rFonts w:hint="eastAsia"/>
        </w:rPr>
        <w:t>11</w:t>
      </w:r>
      <w:r>
        <w:rPr>
          <w:rFonts w:hint="eastAsia"/>
        </w:rPr>
        <w:t>、</w:t>
      </w:r>
      <w:r w:rsidR="00A451EA" w:rsidRPr="00A451EA">
        <w:rPr>
          <w:rFonts w:hint="eastAsia"/>
        </w:rPr>
        <w:t>本基金在内地销售的</w:t>
      </w:r>
      <w:r w:rsidR="00A451EA" w:rsidRPr="00A451EA">
        <w:rPr>
          <w:rFonts w:hint="eastAsia"/>
        </w:rPr>
        <w:t>PRC</w:t>
      </w:r>
      <w:r w:rsidR="00A451EA" w:rsidRPr="00A451EA">
        <w:rPr>
          <w:rFonts w:hint="eastAsia"/>
        </w:rPr>
        <w:t>类别</w:t>
      </w:r>
      <w:r w:rsidR="00A451EA" w:rsidRPr="00A451EA">
        <w:rPr>
          <w:rFonts w:hint="eastAsia"/>
        </w:rPr>
        <w:t>A</w:t>
      </w:r>
      <w:r w:rsidR="00A451EA" w:rsidRPr="00A451EA">
        <w:rPr>
          <w:rFonts w:hint="eastAsia"/>
        </w:rPr>
        <w:t>人民币、</w:t>
      </w:r>
      <w:r w:rsidR="00A451EA" w:rsidRPr="00A451EA">
        <w:rPr>
          <w:rFonts w:hint="eastAsia"/>
        </w:rPr>
        <w:t>PRC</w:t>
      </w:r>
      <w:r w:rsidR="00A451EA" w:rsidRPr="00A451EA">
        <w:rPr>
          <w:rFonts w:hint="eastAsia"/>
        </w:rPr>
        <w:t>类别</w:t>
      </w:r>
      <w:r w:rsidR="00A451EA" w:rsidRPr="00A451EA">
        <w:rPr>
          <w:rFonts w:hint="eastAsia"/>
        </w:rPr>
        <w:t>A</w:t>
      </w:r>
      <w:r w:rsidR="00A451EA" w:rsidRPr="00A451EA">
        <w:rPr>
          <w:rFonts w:hint="eastAsia"/>
        </w:rPr>
        <w:t>美元、</w:t>
      </w:r>
      <w:r w:rsidR="00A451EA" w:rsidRPr="00A451EA">
        <w:rPr>
          <w:rFonts w:hint="eastAsia"/>
        </w:rPr>
        <w:t>PRC</w:t>
      </w:r>
      <w:r w:rsidR="00A451EA" w:rsidRPr="00A451EA">
        <w:rPr>
          <w:rFonts w:hint="eastAsia"/>
        </w:rPr>
        <w:t>类别</w:t>
      </w:r>
      <w:r w:rsidR="00A451EA" w:rsidRPr="00A451EA">
        <w:rPr>
          <w:rFonts w:hint="eastAsia"/>
        </w:rPr>
        <w:t>I</w:t>
      </w:r>
      <w:r w:rsidR="00A451EA" w:rsidRPr="00A451EA">
        <w:rPr>
          <w:rFonts w:hint="eastAsia"/>
        </w:rPr>
        <w:t>人民币及</w:t>
      </w:r>
      <w:r w:rsidR="00A451EA" w:rsidRPr="00A451EA">
        <w:rPr>
          <w:rFonts w:hint="eastAsia"/>
        </w:rPr>
        <w:t>PRC</w:t>
      </w:r>
      <w:r w:rsidR="00A451EA" w:rsidRPr="00A451EA">
        <w:rPr>
          <w:rFonts w:hint="eastAsia"/>
        </w:rPr>
        <w:t>类别</w:t>
      </w:r>
      <w:r w:rsidR="00A451EA" w:rsidRPr="00A451EA">
        <w:rPr>
          <w:rFonts w:hint="eastAsia"/>
        </w:rPr>
        <w:t>I</w:t>
      </w:r>
      <w:r w:rsidR="00A451EA" w:rsidRPr="00A451EA">
        <w:rPr>
          <w:rFonts w:hint="eastAsia"/>
        </w:rPr>
        <w:t>美元的最低申购金额、最低赎回要求、最低持有量要求如下：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383"/>
        <w:gridCol w:w="1560"/>
        <w:gridCol w:w="1701"/>
        <w:gridCol w:w="2126"/>
      </w:tblGrid>
      <w:tr w:rsidR="00A451EA" w:rsidRPr="00A451EA" w:rsidTr="002505AD">
        <w:tc>
          <w:tcPr>
            <w:tcW w:w="2127" w:type="dxa"/>
            <w:shd w:val="clear" w:color="auto" w:fill="auto"/>
          </w:tcPr>
          <w:p w:rsidR="00A451EA" w:rsidRPr="002505AD" w:rsidRDefault="00A451EA" w:rsidP="002505AD">
            <w:pPr>
              <w:spacing w:line="317" w:lineRule="auto"/>
              <w:rPr>
                <w:b/>
                <w:snapToGrid w:val="0"/>
                <w:kern w:val="0"/>
              </w:rPr>
            </w:pPr>
          </w:p>
        </w:tc>
        <w:tc>
          <w:tcPr>
            <w:tcW w:w="1383" w:type="dxa"/>
            <w:shd w:val="clear" w:color="auto" w:fill="auto"/>
          </w:tcPr>
          <w:p w:rsidR="00A451EA" w:rsidRPr="002505AD" w:rsidRDefault="00A451EA" w:rsidP="002505AD">
            <w:pPr>
              <w:spacing w:line="317" w:lineRule="auto"/>
              <w:ind w:firstLine="0"/>
              <w:rPr>
                <w:rFonts w:hint="eastAsia"/>
                <w:b/>
                <w:snapToGrid w:val="0"/>
                <w:kern w:val="0"/>
              </w:rPr>
            </w:pPr>
            <w:r w:rsidRPr="002505AD">
              <w:rPr>
                <w:b/>
                <w:snapToGrid w:val="0"/>
                <w:kern w:val="0"/>
              </w:rPr>
              <w:t>PRC</w:t>
            </w:r>
            <w:r w:rsidRPr="002505AD">
              <w:rPr>
                <w:rFonts w:hint="eastAsia"/>
                <w:b/>
                <w:snapToGrid w:val="0"/>
                <w:kern w:val="0"/>
              </w:rPr>
              <w:t>类别</w:t>
            </w:r>
          </w:p>
          <w:p w:rsidR="00A451EA" w:rsidRPr="002505AD" w:rsidRDefault="00A451EA" w:rsidP="002505AD">
            <w:pPr>
              <w:spacing w:line="317" w:lineRule="auto"/>
              <w:ind w:firstLine="0"/>
              <w:rPr>
                <w:b/>
                <w:snapToGrid w:val="0"/>
                <w:kern w:val="0"/>
              </w:rPr>
            </w:pPr>
            <w:r w:rsidRPr="002505AD">
              <w:rPr>
                <w:b/>
                <w:snapToGrid w:val="0"/>
                <w:kern w:val="0"/>
              </w:rPr>
              <w:t>A</w:t>
            </w:r>
            <w:r w:rsidRPr="002505AD">
              <w:rPr>
                <w:rFonts w:hint="eastAsia"/>
                <w:b/>
                <w:snapToGrid w:val="0"/>
                <w:kern w:val="0"/>
              </w:rPr>
              <w:t>美元</w:t>
            </w:r>
          </w:p>
        </w:tc>
        <w:tc>
          <w:tcPr>
            <w:tcW w:w="1560" w:type="dxa"/>
            <w:shd w:val="clear" w:color="auto" w:fill="auto"/>
          </w:tcPr>
          <w:p w:rsidR="00A451EA" w:rsidRPr="002505AD" w:rsidRDefault="00A451EA" w:rsidP="002505AD">
            <w:pPr>
              <w:spacing w:line="317" w:lineRule="auto"/>
              <w:ind w:firstLine="0"/>
              <w:rPr>
                <w:rFonts w:hint="eastAsia"/>
                <w:b/>
                <w:snapToGrid w:val="0"/>
                <w:kern w:val="0"/>
              </w:rPr>
            </w:pPr>
            <w:r w:rsidRPr="002505AD">
              <w:rPr>
                <w:b/>
                <w:snapToGrid w:val="0"/>
                <w:kern w:val="0"/>
              </w:rPr>
              <w:t>PRC</w:t>
            </w:r>
            <w:r w:rsidRPr="002505AD">
              <w:rPr>
                <w:rFonts w:hint="eastAsia"/>
                <w:b/>
                <w:snapToGrid w:val="0"/>
                <w:kern w:val="0"/>
              </w:rPr>
              <w:t>类别</w:t>
            </w:r>
          </w:p>
          <w:p w:rsidR="00A451EA" w:rsidRPr="002505AD" w:rsidRDefault="00A451EA" w:rsidP="002505AD">
            <w:pPr>
              <w:spacing w:line="317" w:lineRule="auto"/>
              <w:ind w:firstLine="0"/>
              <w:rPr>
                <w:b/>
                <w:snapToGrid w:val="0"/>
                <w:kern w:val="0"/>
              </w:rPr>
            </w:pPr>
            <w:r w:rsidRPr="002505AD">
              <w:rPr>
                <w:b/>
                <w:snapToGrid w:val="0"/>
                <w:kern w:val="0"/>
              </w:rPr>
              <w:t>A</w:t>
            </w:r>
            <w:r w:rsidRPr="002505AD">
              <w:rPr>
                <w:rFonts w:hint="eastAsia"/>
                <w:b/>
                <w:snapToGrid w:val="0"/>
                <w:kern w:val="0"/>
              </w:rPr>
              <w:t>人民币</w:t>
            </w:r>
          </w:p>
        </w:tc>
        <w:tc>
          <w:tcPr>
            <w:tcW w:w="1701" w:type="dxa"/>
            <w:shd w:val="clear" w:color="auto" w:fill="auto"/>
          </w:tcPr>
          <w:p w:rsidR="00A451EA" w:rsidRPr="002505AD" w:rsidRDefault="00A451EA" w:rsidP="002505AD">
            <w:pPr>
              <w:spacing w:line="317" w:lineRule="auto"/>
              <w:ind w:firstLine="0"/>
              <w:rPr>
                <w:rFonts w:hint="eastAsia"/>
                <w:b/>
                <w:snapToGrid w:val="0"/>
                <w:kern w:val="0"/>
              </w:rPr>
            </w:pPr>
            <w:r w:rsidRPr="002505AD">
              <w:rPr>
                <w:b/>
                <w:snapToGrid w:val="0"/>
                <w:kern w:val="0"/>
              </w:rPr>
              <w:t>PRC</w:t>
            </w:r>
            <w:r w:rsidRPr="002505AD">
              <w:rPr>
                <w:rFonts w:hint="eastAsia"/>
                <w:b/>
                <w:snapToGrid w:val="0"/>
                <w:kern w:val="0"/>
              </w:rPr>
              <w:t>类别</w:t>
            </w:r>
          </w:p>
          <w:p w:rsidR="00A451EA" w:rsidRPr="002505AD" w:rsidRDefault="00A451EA" w:rsidP="002505AD">
            <w:pPr>
              <w:spacing w:line="317" w:lineRule="auto"/>
              <w:ind w:firstLine="0"/>
              <w:rPr>
                <w:b/>
                <w:snapToGrid w:val="0"/>
                <w:kern w:val="0"/>
              </w:rPr>
            </w:pPr>
            <w:r w:rsidRPr="002505AD">
              <w:rPr>
                <w:b/>
                <w:snapToGrid w:val="0"/>
                <w:kern w:val="0"/>
              </w:rPr>
              <w:t>I</w:t>
            </w:r>
            <w:r w:rsidRPr="002505AD">
              <w:rPr>
                <w:rFonts w:hint="eastAsia"/>
                <w:b/>
                <w:snapToGrid w:val="0"/>
                <w:kern w:val="0"/>
              </w:rPr>
              <w:t>美元</w:t>
            </w:r>
          </w:p>
        </w:tc>
        <w:tc>
          <w:tcPr>
            <w:tcW w:w="2126" w:type="dxa"/>
            <w:shd w:val="clear" w:color="auto" w:fill="auto"/>
          </w:tcPr>
          <w:p w:rsidR="00A451EA" w:rsidRPr="002505AD" w:rsidRDefault="00A451EA" w:rsidP="002505AD">
            <w:pPr>
              <w:spacing w:line="317" w:lineRule="auto"/>
              <w:ind w:firstLine="0"/>
              <w:rPr>
                <w:rFonts w:hint="eastAsia"/>
                <w:b/>
                <w:snapToGrid w:val="0"/>
                <w:kern w:val="0"/>
              </w:rPr>
            </w:pPr>
            <w:r w:rsidRPr="002505AD">
              <w:rPr>
                <w:b/>
                <w:snapToGrid w:val="0"/>
                <w:kern w:val="0"/>
              </w:rPr>
              <w:t>PRC</w:t>
            </w:r>
            <w:r w:rsidRPr="002505AD">
              <w:rPr>
                <w:rFonts w:hint="eastAsia"/>
                <w:b/>
                <w:snapToGrid w:val="0"/>
                <w:kern w:val="0"/>
              </w:rPr>
              <w:t>类别</w:t>
            </w:r>
          </w:p>
          <w:p w:rsidR="00A451EA" w:rsidRPr="002505AD" w:rsidRDefault="00A451EA" w:rsidP="002505AD">
            <w:pPr>
              <w:spacing w:line="317" w:lineRule="auto"/>
              <w:ind w:firstLine="0"/>
              <w:rPr>
                <w:b/>
                <w:snapToGrid w:val="0"/>
                <w:kern w:val="0"/>
              </w:rPr>
            </w:pPr>
            <w:r w:rsidRPr="002505AD">
              <w:rPr>
                <w:b/>
                <w:snapToGrid w:val="0"/>
                <w:kern w:val="0"/>
              </w:rPr>
              <w:t>I</w:t>
            </w:r>
            <w:r w:rsidRPr="002505AD">
              <w:rPr>
                <w:rFonts w:hint="eastAsia"/>
                <w:b/>
                <w:snapToGrid w:val="0"/>
                <w:kern w:val="0"/>
              </w:rPr>
              <w:t>人民币</w:t>
            </w:r>
          </w:p>
        </w:tc>
      </w:tr>
      <w:tr w:rsidR="00A451EA" w:rsidRPr="00A451EA" w:rsidTr="002505AD">
        <w:tc>
          <w:tcPr>
            <w:tcW w:w="2127" w:type="dxa"/>
            <w:shd w:val="clear" w:color="auto" w:fill="auto"/>
          </w:tcPr>
          <w:p w:rsidR="00A451EA" w:rsidRPr="002505AD" w:rsidRDefault="00A451EA" w:rsidP="002505AD">
            <w:pPr>
              <w:spacing w:line="317" w:lineRule="auto"/>
              <w:ind w:firstLine="0"/>
              <w:rPr>
                <w:b/>
                <w:snapToGrid w:val="0"/>
                <w:kern w:val="0"/>
              </w:rPr>
            </w:pPr>
            <w:r w:rsidRPr="002505AD">
              <w:rPr>
                <w:rFonts w:hint="eastAsia"/>
                <w:b/>
                <w:snapToGrid w:val="0"/>
                <w:kern w:val="0"/>
              </w:rPr>
              <w:t>最低首次申购金额</w:t>
            </w:r>
          </w:p>
        </w:tc>
        <w:tc>
          <w:tcPr>
            <w:tcW w:w="1383" w:type="dxa"/>
            <w:shd w:val="clear" w:color="auto" w:fill="auto"/>
          </w:tcPr>
          <w:p w:rsidR="00A451EA" w:rsidRPr="002505AD" w:rsidRDefault="00A451EA" w:rsidP="002505AD">
            <w:pPr>
              <w:spacing w:line="317" w:lineRule="auto"/>
              <w:ind w:firstLine="0"/>
              <w:rPr>
                <w:snapToGrid w:val="0"/>
                <w:kern w:val="0"/>
              </w:rPr>
            </w:pPr>
            <w:r w:rsidRPr="002505AD">
              <w:rPr>
                <w:snapToGrid w:val="0"/>
                <w:kern w:val="0"/>
              </w:rPr>
              <w:t>10</w:t>
            </w:r>
            <w:r w:rsidRPr="002505AD">
              <w:rPr>
                <w:snapToGrid w:val="0"/>
                <w:kern w:val="0"/>
              </w:rPr>
              <w:t>美元</w:t>
            </w:r>
          </w:p>
        </w:tc>
        <w:tc>
          <w:tcPr>
            <w:tcW w:w="1560" w:type="dxa"/>
            <w:shd w:val="clear" w:color="auto" w:fill="auto"/>
          </w:tcPr>
          <w:p w:rsidR="00A451EA" w:rsidRPr="002505AD" w:rsidRDefault="00A451EA" w:rsidP="002505AD">
            <w:pPr>
              <w:spacing w:line="317" w:lineRule="auto"/>
              <w:ind w:firstLine="0"/>
              <w:rPr>
                <w:snapToGrid w:val="0"/>
                <w:kern w:val="0"/>
              </w:rPr>
            </w:pPr>
            <w:r w:rsidRPr="00A451EA">
              <w:rPr>
                <w:lang w:eastAsia="zh-TW"/>
              </w:rPr>
              <w:t>人民币</w:t>
            </w:r>
            <w:r w:rsidRPr="00A451EA">
              <w:rPr>
                <w:lang w:eastAsia="zh-TW"/>
              </w:rPr>
              <w:t>10</w:t>
            </w:r>
            <w:r w:rsidRPr="00A451EA">
              <w:rPr>
                <w:lang w:eastAsia="zh-TW"/>
              </w:rPr>
              <w:t>元</w:t>
            </w:r>
          </w:p>
        </w:tc>
        <w:tc>
          <w:tcPr>
            <w:tcW w:w="1701" w:type="dxa"/>
            <w:shd w:val="clear" w:color="auto" w:fill="auto"/>
          </w:tcPr>
          <w:p w:rsidR="00A451EA" w:rsidRPr="002505AD" w:rsidRDefault="00A451EA" w:rsidP="002505AD">
            <w:pPr>
              <w:spacing w:line="317" w:lineRule="auto"/>
              <w:ind w:firstLine="0"/>
              <w:rPr>
                <w:snapToGrid w:val="0"/>
                <w:kern w:val="0"/>
              </w:rPr>
            </w:pPr>
            <w:r w:rsidRPr="00A451EA">
              <w:t>500,000</w:t>
            </w:r>
            <w:r w:rsidRPr="00A451EA">
              <w:t>美元</w:t>
            </w:r>
          </w:p>
        </w:tc>
        <w:tc>
          <w:tcPr>
            <w:tcW w:w="2126" w:type="dxa"/>
            <w:shd w:val="clear" w:color="auto" w:fill="auto"/>
          </w:tcPr>
          <w:p w:rsidR="00A451EA" w:rsidRPr="002505AD" w:rsidRDefault="00A451EA" w:rsidP="002505AD">
            <w:pPr>
              <w:spacing w:line="317" w:lineRule="auto"/>
              <w:ind w:firstLine="0"/>
              <w:rPr>
                <w:snapToGrid w:val="0"/>
                <w:kern w:val="0"/>
              </w:rPr>
            </w:pPr>
            <w:r w:rsidRPr="00A451EA">
              <w:rPr>
                <w:lang w:eastAsia="zh-TW"/>
              </w:rPr>
              <w:t>人民币</w:t>
            </w:r>
            <w:r w:rsidRPr="00A451EA">
              <w:rPr>
                <w:lang w:eastAsia="zh-TW"/>
              </w:rPr>
              <w:t>5,000,000</w:t>
            </w:r>
            <w:r w:rsidRPr="00A451EA">
              <w:rPr>
                <w:lang w:eastAsia="zh-TW"/>
              </w:rPr>
              <w:t>元</w:t>
            </w:r>
          </w:p>
        </w:tc>
      </w:tr>
      <w:tr w:rsidR="00A451EA" w:rsidRPr="00A451EA" w:rsidTr="002505AD">
        <w:tc>
          <w:tcPr>
            <w:tcW w:w="2127" w:type="dxa"/>
            <w:shd w:val="clear" w:color="auto" w:fill="auto"/>
          </w:tcPr>
          <w:p w:rsidR="00A451EA" w:rsidRPr="002505AD" w:rsidRDefault="00A451EA" w:rsidP="002505AD">
            <w:pPr>
              <w:spacing w:line="317" w:lineRule="auto"/>
              <w:ind w:firstLine="0"/>
              <w:rPr>
                <w:b/>
                <w:snapToGrid w:val="0"/>
                <w:kern w:val="0"/>
              </w:rPr>
            </w:pPr>
            <w:r w:rsidRPr="002505AD">
              <w:rPr>
                <w:rFonts w:hint="eastAsia"/>
                <w:b/>
                <w:snapToGrid w:val="0"/>
                <w:kern w:val="0"/>
              </w:rPr>
              <w:t>最低追加申购金额</w:t>
            </w:r>
          </w:p>
        </w:tc>
        <w:tc>
          <w:tcPr>
            <w:tcW w:w="1383" w:type="dxa"/>
            <w:shd w:val="clear" w:color="auto" w:fill="auto"/>
          </w:tcPr>
          <w:p w:rsidR="00A451EA" w:rsidRPr="002505AD" w:rsidRDefault="00A451EA" w:rsidP="002505AD">
            <w:pPr>
              <w:spacing w:line="317" w:lineRule="auto"/>
              <w:ind w:firstLine="0"/>
              <w:rPr>
                <w:snapToGrid w:val="0"/>
                <w:kern w:val="0"/>
              </w:rPr>
            </w:pPr>
            <w:r w:rsidRPr="00A451EA">
              <w:t>10</w:t>
            </w:r>
            <w:r w:rsidRPr="00A451EA">
              <w:t>美元</w:t>
            </w:r>
          </w:p>
        </w:tc>
        <w:tc>
          <w:tcPr>
            <w:tcW w:w="1560" w:type="dxa"/>
            <w:shd w:val="clear" w:color="auto" w:fill="auto"/>
          </w:tcPr>
          <w:p w:rsidR="00A451EA" w:rsidRPr="002505AD" w:rsidRDefault="00A451EA" w:rsidP="002505AD">
            <w:pPr>
              <w:spacing w:line="317" w:lineRule="auto"/>
              <w:ind w:firstLine="0"/>
              <w:rPr>
                <w:snapToGrid w:val="0"/>
                <w:kern w:val="0"/>
              </w:rPr>
            </w:pPr>
            <w:r w:rsidRPr="00A451EA">
              <w:rPr>
                <w:lang w:eastAsia="zh-TW"/>
              </w:rPr>
              <w:t>人民币</w:t>
            </w:r>
            <w:r w:rsidRPr="00A451EA">
              <w:rPr>
                <w:lang w:eastAsia="zh-TW"/>
              </w:rPr>
              <w:t>10</w:t>
            </w:r>
            <w:r w:rsidRPr="00A451EA">
              <w:rPr>
                <w:lang w:eastAsia="zh-TW"/>
              </w:rPr>
              <w:t>元</w:t>
            </w:r>
          </w:p>
        </w:tc>
        <w:tc>
          <w:tcPr>
            <w:tcW w:w="1701" w:type="dxa"/>
            <w:shd w:val="clear" w:color="auto" w:fill="auto"/>
          </w:tcPr>
          <w:p w:rsidR="00A451EA" w:rsidRPr="002505AD" w:rsidRDefault="00A451EA" w:rsidP="002505AD">
            <w:pPr>
              <w:spacing w:line="317" w:lineRule="auto"/>
              <w:ind w:firstLine="0"/>
              <w:rPr>
                <w:snapToGrid w:val="0"/>
                <w:kern w:val="0"/>
              </w:rPr>
            </w:pPr>
            <w:r w:rsidRPr="00A451EA">
              <w:t>100</w:t>
            </w:r>
            <w:r w:rsidRPr="00A451EA">
              <w:t>美元</w:t>
            </w:r>
          </w:p>
        </w:tc>
        <w:tc>
          <w:tcPr>
            <w:tcW w:w="2126" w:type="dxa"/>
            <w:shd w:val="clear" w:color="auto" w:fill="auto"/>
          </w:tcPr>
          <w:p w:rsidR="00A451EA" w:rsidRPr="002505AD" w:rsidRDefault="00A451EA" w:rsidP="002505AD">
            <w:pPr>
              <w:spacing w:line="317" w:lineRule="auto"/>
              <w:ind w:firstLine="0"/>
              <w:rPr>
                <w:snapToGrid w:val="0"/>
                <w:kern w:val="0"/>
              </w:rPr>
            </w:pPr>
            <w:r w:rsidRPr="00A451EA">
              <w:rPr>
                <w:lang w:eastAsia="zh-TW"/>
              </w:rPr>
              <w:t>人民币</w:t>
            </w:r>
            <w:r w:rsidRPr="00A451EA">
              <w:rPr>
                <w:lang w:eastAsia="zh-TW"/>
              </w:rPr>
              <w:t>1,000</w:t>
            </w:r>
            <w:r w:rsidRPr="00A451EA">
              <w:rPr>
                <w:lang w:eastAsia="zh-TW"/>
              </w:rPr>
              <w:t>元</w:t>
            </w:r>
          </w:p>
        </w:tc>
      </w:tr>
      <w:tr w:rsidR="00A451EA" w:rsidRPr="00A451EA" w:rsidTr="002505AD">
        <w:tc>
          <w:tcPr>
            <w:tcW w:w="2127" w:type="dxa"/>
            <w:shd w:val="clear" w:color="auto" w:fill="auto"/>
          </w:tcPr>
          <w:p w:rsidR="00A451EA" w:rsidRPr="002505AD" w:rsidRDefault="00A451EA" w:rsidP="002505AD">
            <w:pPr>
              <w:spacing w:line="317" w:lineRule="auto"/>
              <w:ind w:firstLine="0"/>
              <w:rPr>
                <w:b/>
                <w:snapToGrid w:val="0"/>
                <w:kern w:val="0"/>
              </w:rPr>
            </w:pPr>
            <w:r w:rsidRPr="002505AD">
              <w:rPr>
                <w:rFonts w:hint="eastAsia"/>
                <w:b/>
                <w:snapToGrid w:val="0"/>
              </w:rPr>
              <w:t>最低赎回要求</w:t>
            </w:r>
          </w:p>
        </w:tc>
        <w:tc>
          <w:tcPr>
            <w:tcW w:w="1383" w:type="dxa"/>
            <w:shd w:val="clear" w:color="auto" w:fill="auto"/>
          </w:tcPr>
          <w:p w:rsidR="00A451EA" w:rsidRPr="00A451EA" w:rsidRDefault="00A451EA" w:rsidP="002505AD">
            <w:pPr>
              <w:spacing w:line="317" w:lineRule="auto"/>
              <w:ind w:firstLine="0"/>
            </w:pPr>
            <w:r w:rsidRPr="00A451EA">
              <w:t>10</w:t>
            </w:r>
            <w:r w:rsidRPr="00A451EA">
              <w:rPr>
                <w:rFonts w:hint="eastAsia"/>
              </w:rPr>
              <w:t>份</w:t>
            </w:r>
          </w:p>
        </w:tc>
        <w:tc>
          <w:tcPr>
            <w:tcW w:w="1560" w:type="dxa"/>
            <w:shd w:val="clear" w:color="auto" w:fill="auto"/>
          </w:tcPr>
          <w:p w:rsidR="00A451EA" w:rsidRPr="00A451EA" w:rsidRDefault="00A451EA" w:rsidP="002505AD">
            <w:pPr>
              <w:spacing w:line="317" w:lineRule="auto"/>
              <w:rPr>
                <w:lang w:eastAsia="zh-TW"/>
              </w:rPr>
            </w:pPr>
            <w:r w:rsidRPr="00A451EA">
              <w:t>10</w:t>
            </w:r>
            <w:r w:rsidRPr="00A451EA">
              <w:rPr>
                <w:rFonts w:hint="eastAsia"/>
              </w:rPr>
              <w:t>份</w:t>
            </w:r>
          </w:p>
        </w:tc>
        <w:tc>
          <w:tcPr>
            <w:tcW w:w="1701" w:type="dxa"/>
            <w:shd w:val="clear" w:color="auto" w:fill="auto"/>
          </w:tcPr>
          <w:p w:rsidR="00A451EA" w:rsidRPr="00A451EA" w:rsidRDefault="00A451EA" w:rsidP="002505AD">
            <w:pPr>
              <w:spacing w:line="317" w:lineRule="auto"/>
            </w:pPr>
            <w:r w:rsidRPr="00A451EA">
              <w:t>10</w:t>
            </w:r>
            <w:r w:rsidRPr="00A451EA">
              <w:rPr>
                <w:rFonts w:hint="eastAsia"/>
              </w:rPr>
              <w:t>份</w:t>
            </w:r>
          </w:p>
        </w:tc>
        <w:tc>
          <w:tcPr>
            <w:tcW w:w="2126" w:type="dxa"/>
            <w:shd w:val="clear" w:color="auto" w:fill="auto"/>
          </w:tcPr>
          <w:p w:rsidR="00A451EA" w:rsidRPr="00A451EA" w:rsidRDefault="00A451EA" w:rsidP="002505AD">
            <w:pPr>
              <w:spacing w:line="317" w:lineRule="auto"/>
              <w:rPr>
                <w:lang w:eastAsia="zh-TW"/>
              </w:rPr>
            </w:pPr>
            <w:r w:rsidRPr="00A451EA">
              <w:t>10</w:t>
            </w:r>
            <w:r w:rsidRPr="00A451EA">
              <w:rPr>
                <w:rFonts w:hint="eastAsia"/>
              </w:rPr>
              <w:t>份</w:t>
            </w:r>
          </w:p>
        </w:tc>
      </w:tr>
      <w:tr w:rsidR="00A451EA" w:rsidRPr="00A451EA" w:rsidTr="002505AD">
        <w:tc>
          <w:tcPr>
            <w:tcW w:w="2127" w:type="dxa"/>
            <w:shd w:val="clear" w:color="auto" w:fill="auto"/>
          </w:tcPr>
          <w:p w:rsidR="00A451EA" w:rsidRPr="002505AD" w:rsidRDefault="00A451EA" w:rsidP="002505AD">
            <w:pPr>
              <w:spacing w:line="317" w:lineRule="auto"/>
              <w:ind w:firstLine="0"/>
              <w:rPr>
                <w:b/>
                <w:snapToGrid w:val="0"/>
                <w:kern w:val="0"/>
              </w:rPr>
            </w:pPr>
            <w:r w:rsidRPr="002505AD">
              <w:rPr>
                <w:rFonts w:hint="eastAsia"/>
                <w:b/>
                <w:snapToGrid w:val="0"/>
              </w:rPr>
              <w:t>最低持有量要求</w:t>
            </w:r>
          </w:p>
        </w:tc>
        <w:tc>
          <w:tcPr>
            <w:tcW w:w="1383" w:type="dxa"/>
            <w:shd w:val="clear" w:color="auto" w:fill="auto"/>
          </w:tcPr>
          <w:p w:rsidR="00A451EA" w:rsidRPr="00A451EA" w:rsidRDefault="00A451EA" w:rsidP="002505AD">
            <w:pPr>
              <w:spacing w:line="317" w:lineRule="auto"/>
              <w:ind w:firstLine="0"/>
            </w:pPr>
            <w:r w:rsidRPr="00A451EA">
              <w:t>10</w:t>
            </w:r>
            <w:r w:rsidRPr="00A451EA">
              <w:rPr>
                <w:rFonts w:hint="eastAsia"/>
              </w:rPr>
              <w:t>份</w:t>
            </w:r>
          </w:p>
        </w:tc>
        <w:tc>
          <w:tcPr>
            <w:tcW w:w="1560" w:type="dxa"/>
            <w:shd w:val="clear" w:color="auto" w:fill="auto"/>
          </w:tcPr>
          <w:p w:rsidR="00A451EA" w:rsidRPr="00A451EA" w:rsidRDefault="00A451EA" w:rsidP="002505AD">
            <w:pPr>
              <w:spacing w:line="317" w:lineRule="auto"/>
              <w:rPr>
                <w:lang w:eastAsia="zh-TW"/>
              </w:rPr>
            </w:pPr>
            <w:r w:rsidRPr="00A451EA">
              <w:t>10</w:t>
            </w:r>
            <w:r w:rsidRPr="00A451EA">
              <w:rPr>
                <w:rFonts w:hint="eastAsia"/>
              </w:rPr>
              <w:t>份</w:t>
            </w:r>
          </w:p>
        </w:tc>
        <w:tc>
          <w:tcPr>
            <w:tcW w:w="1701" w:type="dxa"/>
            <w:shd w:val="clear" w:color="auto" w:fill="auto"/>
          </w:tcPr>
          <w:p w:rsidR="00A451EA" w:rsidRPr="00A451EA" w:rsidRDefault="00A451EA" w:rsidP="002505AD">
            <w:pPr>
              <w:spacing w:line="317" w:lineRule="auto"/>
            </w:pPr>
            <w:r w:rsidRPr="00A451EA">
              <w:t>10</w:t>
            </w:r>
            <w:r w:rsidRPr="00A451EA">
              <w:rPr>
                <w:rFonts w:hint="eastAsia"/>
              </w:rPr>
              <w:t>份</w:t>
            </w:r>
          </w:p>
        </w:tc>
        <w:tc>
          <w:tcPr>
            <w:tcW w:w="2126" w:type="dxa"/>
            <w:shd w:val="clear" w:color="auto" w:fill="auto"/>
          </w:tcPr>
          <w:p w:rsidR="00A451EA" w:rsidRPr="00A451EA" w:rsidRDefault="00A451EA" w:rsidP="002505AD">
            <w:pPr>
              <w:spacing w:line="317" w:lineRule="auto"/>
              <w:rPr>
                <w:lang w:eastAsia="zh-TW"/>
              </w:rPr>
            </w:pPr>
            <w:r w:rsidRPr="00A451EA">
              <w:t>10</w:t>
            </w:r>
            <w:r w:rsidRPr="00A451EA">
              <w:rPr>
                <w:rFonts w:hint="eastAsia"/>
              </w:rPr>
              <w:t>份</w:t>
            </w:r>
          </w:p>
        </w:tc>
      </w:tr>
    </w:tbl>
    <w:p w:rsidR="00474208" w:rsidRDefault="00A451EA" w:rsidP="00A451EA">
      <w:pPr>
        <w:ind w:firstLineChars="200"/>
        <w:rPr>
          <w:rFonts w:hint="eastAsia"/>
        </w:rPr>
      </w:pPr>
      <w:r>
        <w:rPr>
          <w:rFonts w:hint="eastAsia"/>
        </w:rPr>
        <w:t>新增内地销售机构对本基金交易级差、申购限额、最低持有量以及最低赎回要求另有规定的</w:t>
      </w:r>
      <w:r>
        <w:rPr>
          <w:rFonts w:hint="eastAsia"/>
        </w:rPr>
        <w:t xml:space="preserve">, </w:t>
      </w:r>
      <w:r>
        <w:rPr>
          <w:rFonts w:hint="eastAsia"/>
        </w:rPr>
        <w:t>以各内地销售机构的业务规定为准。</w:t>
      </w:r>
    </w:p>
    <w:p w:rsidR="00430253" w:rsidRDefault="00430253" w:rsidP="00430253">
      <w:pPr>
        <w:rPr>
          <w:rFonts w:hint="eastAsia"/>
        </w:rPr>
      </w:pPr>
      <w:r>
        <w:rPr>
          <w:rFonts w:hint="eastAsia"/>
        </w:rPr>
        <w:t>12</w:t>
      </w:r>
      <w:r>
        <w:rPr>
          <w:rFonts w:hint="eastAsia"/>
        </w:rPr>
        <w:t>、内地投资者欲申购本基金</w:t>
      </w:r>
      <w:r>
        <w:rPr>
          <w:rFonts w:hint="eastAsia"/>
        </w:rPr>
        <w:t xml:space="preserve">, </w:t>
      </w:r>
      <w:r>
        <w:rPr>
          <w:rFonts w:hint="eastAsia"/>
        </w:rPr>
        <w:t>须开立中国证券登记结算有限责任公司</w:t>
      </w:r>
      <w:r>
        <w:rPr>
          <w:rFonts w:hint="eastAsia"/>
        </w:rPr>
        <w:t>(</w:t>
      </w:r>
      <w:r>
        <w:rPr>
          <w:rFonts w:hint="eastAsia"/>
        </w:rPr>
        <w:t>以下简称“中登公司”</w:t>
      </w:r>
      <w:r>
        <w:rPr>
          <w:rFonts w:hint="eastAsia"/>
        </w:rPr>
        <w:t>)</w:t>
      </w:r>
      <w:r>
        <w:rPr>
          <w:rFonts w:hint="eastAsia"/>
        </w:rPr>
        <w:t>开放式基金账户</w:t>
      </w:r>
      <w:r>
        <w:rPr>
          <w:rFonts w:hint="eastAsia"/>
        </w:rPr>
        <w:t xml:space="preserve">, </w:t>
      </w:r>
      <w:r>
        <w:rPr>
          <w:rFonts w:hint="eastAsia"/>
        </w:rPr>
        <w:t>已经有该类账户的内地投资者不须另行开立。基金账户开户和</w:t>
      </w:r>
    </w:p>
    <w:p w:rsidR="00776DFA" w:rsidRDefault="00430253" w:rsidP="00430253">
      <w:pPr>
        <w:ind w:firstLine="0"/>
        <w:rPr>
          <w:rFonts w:hint="eastAsia"/>
        </w:rPr>
      </w:pPr>
      <w:r>
        <w:rPr>
          <w:rFonts w:hint="eastAsia"/>
        </w:rPr>
        <w:lastRenderedPageBreak/>
        <w:t>申购申请手续可以同时办理。</w:t>
      </w:r>
    </w:p>
    <w:p w:rsidR="00776DFA" w:rsidRDefault="00776DFA" w:rsidP="00776DFA">
      <w:pPr>
        <w:ind w:firstLine="430"/>
        <w:rPr>
          <w:rFonts w:hint="eastAsia"/>
        </w:rPr>
      </w:pPr>
      <w:r>
        <w:rPr>
          <w:rFonts w:hint="eastAsia"/>
        </w:rPr>
        <w:t>13</w:t>
      </w:r>
      <w:r>
        <w:rPr>
          <w:rFonts w:hint="eastAsia"/>
        </w:rPr>
        <w:t>、</w:t>
      </w:r>
      <w:r>
        <w:t>内地销售机构对内地投资者申购申请的受理并不代表对该申请的成功确认</w:t>
      </w:r>
      <w:r>
        <w:t xml:space="preserve">, </w:t>
      </w:r>
      <w:r>
        <w:t>而仅代表内地销售机构确实接收了申购申请</w:t>
      </w:r>
      <w:r>
        <w:t xml:space="preserve">, </w:t>
      </w:r>
      <w:r>
        <w:t>申购申请成功与否及其确认情况应以管理人通过基金注册登记机构发送的确认结果为准。</w:t>
      </w:r>
      <w:r w:rsidR="00644001">
        <w:t>内地投资者在</w:t>
      </w:r>
      <w:r w:rsidR="00644001">
        <w:t>T</w:t>
      </w:r>
      <w:r w:rsidR="00644001">
        <w:t>日</w:t>
      </w:r>
      <w:r w:rsidR="00644001">
        <w:t>(T</w:t>
      </w:r>
      <w:r w:rsidR="00644001">
        <w:t>日为内地销售的</w:t>
      </w:r>
      <w:r w:rsidR="00644001">
        <w:rPr>
          <w:rFonts w:hint="eastAsia"/>
        </w:rPr>
        <w:t>交易日</w:t>
      </w:r>
      <w:r w:rsidR="00644001">
        <w:t>)</w:t>
      </w:r>
      <w:r w:rsidR="00644001">
        <w:t>规定时间内提交的申购</w:t>
      </w:r>
      <w:r w:rsidR="00644001" w:rsidRPr="00935BEA">
        <w:t>申请</w:t>
      </w:r>
      <w:r w:rsidR="00644001" w:rsidRPr="00935BEA">
        <w:t xml:space="preserve">, </w:t>
      </w:r>
      <w:r w:rsidR="00644001" w:rsidRPr="00935BEA">
        <w:t>可在</w:t>
      </w:r>
      <w:r w:rsidR="00644001" w:rsidRPr="00935BEA">
        <w:t>T+</w:t>
      </w:r>
      <w:r w:rsidR="00644001" w:rsidRPr="00935BEA">
        <w:rPr>
          <w:rFonts w:hint="eastAsia"/>
        </w:rPr>
        <w:t>3</w:t>
      </w:r>
      <w:r w:rsidR="00644001" w:rsidRPr="00935BEA">
        <w:t>日</w:t>
      </w:r>
      <w:r w:rsidR="00644001" w:rsidRPr="00935BEA">
        <w:t>(</w:t>
      </w:r>
      <w:r w:rsidR="00644001" w:rsidRPr="00935BEA">
        <w:t>包括该日</w:t>
      </w:r>
      <w:r w:rsidR="00644001" w:rsidRPr="00935BEA">
        <w:t>)</w:t>
      </w:r>
      <w:r w:rsidR="00644001" w:rsidRPr="00644001">
        <w:rPr>
          <w:rFonts w:hint="eastAsia"/>
        </w:rPr>
        <w:t xml:space="preserve"> </w:t>
      </w:r>
      <w:r w:rsidR="00644001" w:rsidRPr="00776DFA">
        <w:rPr>
          <w:rFonts w:hint="eastAsia"/>
        </w:rPr>
        <w:t>以销售机构规定的方式查询申请的确认情况。</w:t>
      </w:r>
    </w:p>
    <w:p w:rsidR="00776DFA" w:rsidRDefault="00776DFA" w:rsidP="00776DFA">
      <w:pPr>
        <w:ind w:firstLine="430"/>
        <w:rPr>
          <w:rFonts w:hint="eastAsia"/>
        </w:rPr>
      </w:pPr>
      <w:r>
        <w:rPr>
          <w:rFonts w:hint="eastAsia"/>
        </w:rPr>
        <w:t>14</w:t>
      </w:r>
      <w:r>
        <w:rPr>
          <w:rFonts w:hint="eastAsia"/>
        </w:rPr>
        <w:t>、</w:t>
      </w:r>
      <w:r w:rsidR="00644001">
        <w:t>本公告仅对本基金发售的有关事项和规定予以说明。本公告内对本基金的基本情况说明节录自本基金的</w:t>
      </w:r>
      <w:r w:rsidR="00644001">
        <w:rPr>
          <w:rFonts w:hint="eastAsia"/>
        </w:rPr>
        <w:t>招募</w:t>
      </w:r>
      <w:r w:rsidR="00644001">
        <w:t>说明书。内地投资者欲了解本基金的详细情况</w:t>
      </w:r>
      <w:r w:rsidR="00644001">
        <w:t xml:space="preserve">, </w:t>
      </w:r>
      <w:r w:rsidR="00644001">
        <w:t>请阅读在内地</w:t>
      </w:r>
      <w:r w:rsidR="00644001">
        <w:t xml:space="preserve"> </w:t>
      </w:r>
      <w:r w:rsidR="00644001">
        <w:t>代理人网站</w:t>
      </w:r>
      <w:r w:rsidR="00644001">
        <w:t>(www.</w:t>
      </w:r>
      <w:r w:rsidR="00644001">
        <w:rPr>
          <w:rFonts w:hint="eastAsia"/>
        </w:rPr>
        <w:t>bosera</w:t>
      </w:r>
      <w:r w:rsidR="00644001">
        <w:t>.com)</w:t>
      </w:r>
      <w:r w:rsidR="00644001">
        <w:t>上发布的本基金的</w:t>
      </w:r>
      <w:r w:rsidR="00644001">
        <w:rPr>
          <w:rFonts w:hint="eastAsia"/>
        </w:rPr>
        <w:t>招募</w:t>
      </w:r>
      <w:r w:rsidR="00644001">
        <w:t>说明书、本基金《产品资料概要》以及本基金信托契约。</w:t>
      </w:r>
    </w:p>
    <w:p w:rsidR="001504A6" w:rsidRDefault="008B1912" w:rsidP="001504A6">
      <w:pPr>
        <w:ind w:firstLine="430"/>
        <w:rPr>
          <w:rFonts w:hint="eastAsia"/>
        </w:rPr>
      </w:pPr>
      <w:r>
        <w:rPr>
          <w:rFonts w:hint="eastAsia"/>
        </w:rPr>
        <w:t>15</w:t>
      </w:r>
      <w:r>
        <w:rPr>
          <w:rFonts w:hint="eastAsia"/>
        </w:rPr>
        <w:t>、</w:t>
      </w:r>
      <w:r w:rsidR="001504A6" w:rsidRPr="001504A6">
        <w:rPr>
          <w:rFonts w:hint="eastAsia"/>
        </w:rPr>
        <w:t>本基金应予披露的基金信息应通过内地代理人的网站</w:t>
      </w:r>
      <w:r w:rsidR="001504A6" w:rsidRPr="001504A6">
        <w:rPr>
          <w:rFonts w:hint="eastAsia"/>
        </w:rPr>
        <w:t>http://www.bosera.com</w:t>
      </w:r>
      <w:r w:rsidR="001504A6" w:rsidRPr="001504A6">
        <w:rPr>
          <w:rFonts w:hint="eastAsia"/>
        </w:rPr>
        <w:t>等媒介披露，并保证能够按照基金销售文件约定的时间和方式查阅或复制公开披露的信息资料。</w:t>
      </w:r>
    </w:p>
    <w:p w:rsidR="008B1912" w:rsidRDefault="008B1912" w:rsidP="008B1912">
      <w:pPr>
        <w:ind w:firstLine="430"/>
        <w:rPr>
          <w:rFonts w:hint="eastAsia"/>
        </w:rPr>
      </w:pPr>
      <w:r>
        <w:rPr>
          <w:rFonts w:hint="eastAsia"/>
        </w:rPr>
        <w:t>16</w:t>
      </w:r>
      <w:r>
        <w:rPr>
          <w:rFonts w:hint="eastAsia"/>
        </w:rPr>
        <w:t>、</w:t>
      </w:r>
      <w:r>
        <w:t>开户、申购等事项的详细情况请向本基金的内地销售机构咨询。内地销售机构的联系方式请见本公告第三部分。</w:t>
      </w:r>
      <w:r w:rsidRPr="00B70756">
        <w:t>投资者可拨打</w:t>
      </w:r>
      <w:r w:rsidRPr="00B70756">
        <w:rPr>
          <w:rFonts w:hint="eastAsia"/>
        </w:rPr>
        <w:t>博时一线通</w:t>
      </w:r>
      <w:r w:rsidRPr="00B70756">
        <w:t>95105568</w:t>
      </w:r>
      <w:r w:rsidRPr="00B70756">
        <w:t>（免长途话费）或</w:t>
      </w:r>
      <w:r>
        <w:rPr>
          <w:rFonts w:hint="eastAsia"/>
        </w:rPr>
        <w:t>代销机构</w:t>
      </w:r>
      <w:r w:rsidRPr="00B70756">
        <w:t>客户服务电话咨询购买事宜。</w:t>
      </w:r>
    </w:p>
    <w:p w:rsidR="00776DFA" w:rsidRDefault="008B1912" w:rsidP="008B1912">
      <w:pPr>
        <w:ind w:firstLineChars="200"/>
        <w:rPr>
          <w:rFonts w:hint="eastAsia"/>
        </w:rPr>
      </w:pPr>
      <w:r>
        <w:rPr>
          <w:rFonts w:hint="eastAsia"/>
        </w:rPr>
        <w:t>17</w:t>
      </w:r>
      <w:r>
        <w:rPr>
          <w:rFonts w:hint="eastAsia"/>
        </w:rPr>
        <w:t>、</w:t>
      </w:r>
      <w:r>
        <w:t>本基金作为香港互认基金在内地公开销售</w:t>
      </w:r>
      <w:r>
        <w:t xml:space="preserve">, </w:t>
      </w:r>
      <w:r>
        <w:t>涉及若干特有风险</w:t>
      </w:r>
      <w:r>
        <w:t xml:space="preserve">, </w:t>
      </w:r>
      <w:r>
        <w:t>包括但不限于</w:t>
      </w:r>
      <w:r>
        <w:rPr>
          <w:rFonts w:hint="eastAsia"/>
        </w:rPr>
        <w:t>：</w:t>
      </w:r>
    </w:p>
    <w:p w:rsidR="00776DFA" w:rsidRDefault="008B1912" w:rsidP="008B1912">
      <w:pPr>
        <w:ind w:firstLineChars="200"/>
        <w:rPr>
          <w:rFonts w:hint="eastAsia"/>
        </w:rPr>
      </w:pPr>
      <w:r>
        <w:rPr>
          <w:rFonts w:hint="eastAsia"/>
        </w:rPr>
        <w:t>（</w:t>
      </w:r>
      <w:r>
        <w:rPr>
          <w:rFonts w:hint="eastAsia"/>
        </w:rPr>
        <w:t>1</w:t>
      </w:r>
      <w:r>
        <w:rPr>
          <w:rFonts w:hint="eastAsia"/>
        </w:rPr>
        <w:t>）境外投资风险</w:t>
      </w:r>
      <w:r w:rsidR="00A15CC6">
        <w:rPr>
          <w:rFonts w:hint="eastAsia"/>
        </w:rPr>
        <w:t>。</w:t>
      </w:r>
      <w:r w:rsidR="00A15CC6" w:rsidRPr="00A15CC6">
        <w:rPr>
          <w:rFonts w:hint="eastAsia"/>
        </w:rPr>
        <w:t>因内地投资者购买的本基金属依据香港法律注册的基金，且本基金的投资标的将包括内地市场以外的其他国家或地区的金融工具，因此对于内地投资者而言，购买本基金面临境外投资风险。</w:t>
      </w:r>
    </w:p>
    <w:p w:rsidR="008B1912" w:rsidRDefault="008B1912" w:rsidP="008B1912">
      <w:pPr>
        <w:ind w:firstLineChars="200"/>
        <w:rPr>
          <w:rFonts w:hint="eastAsia"/>
        </w:rPr>
      </w:pPr>
      <w:r>
        <w:rPr>
          <w:rFonts w:hint="eastAsia"/>
        </w:rPr>
        <w:t>（</w:t>
      </w:r>
      <w:r>
        <w:rPr>
          <w:rFonts w:hint="eastAsia"/>
        </w:rPr>
        <w:t>2</w:t>
      </w:r>
      <w:r>
        <w:rPr>
          <w:rFonts w:hint="eastAsia"/>
        </w:rPr>
        <w:t>）</w:t>
      </w:r>
      <w:r w:rsidR="00A15CC6">
        <w:rPr>
          <w:rFonts w:hint="eastAsia"/>
        </w:rPr>
        <w:t>暂停内地销售的风险。</w:t>
      </w:r>
      <w:r w:rsidR="00A15CC6" w:rsidRPr="00A15CC6">
        <w:rPr>
          <w:rFonts w:hint="eastAsia"/>
        </w:rPr>
        <w:t>本基金在内地的销售需持续满足《香港互认基金管理暂行规定》规定的香港互认基金的条件。若本基金不符合《香港互认基金管理暂行规定》的条件，包括但不限于资产规模低于</w:t>
      </w:r>
      <w:r w:rsidR="00A15CC6" w:rsidRPr="00A15CC6">
        <w:rPr>
          <w:rFonts w:hint="eastAsia"/>
        </w:rPr>
        <w:t>2</w:t>
      </w:r>
      <w:r w:rsidR="00A15CC6" w:rsidRPr="00A15CC6">
        <w:rPr>
          <w:rFonts w:hint="eastAsia"/>
        </w:rPr>
        <w:t>亿元人民币或等值货币，或在内地的销售规模占基金总资产的比例达到或超过</w:t>
      </w:r>
      <w:r w:rsidR="00A15CC6" w:rsidRPr="00A15CC6">
        <w:rPr>
          <w:rFonts w:hint="eastAsia"/>
        </w:rPr>
        <w:t>50%</w:t>
      </w:r>
      <w:r w:rsidR="00A15CC6" w:rsidRPr="00A15CC6">
        <w:rPr>
          <w:rFonts w:hint="eastAsia"/>
        </w:rPr>
        <w:t>，本基金将暂停内地的销售，直至本基金重新符合香港互认基金的条件。</w:t>
      </w:r>
    </w:p>
    <w:p w:rsidR="00A15CC6" w:rsidRDefault="00A15CC6" w:rsidP="008B1912">
      <w:pPr>
        <w:ind w:firstLineChars="200"/>
        <w:rPr>
          <w:rFonts w:hint="eastAsia"/>
        </w:rPr>
      </w:pPr>
      <w:r w:rsidRPr="00A15CC6">
        <w:rPr>
          <w:rFonts w:hint="eastAsia"/>
        </w:rPr>
        <w:t>在每个香港营业日，基金管理人会通过受托人提供的报告计算并监察销售给内地投资者的基金份额总净值不超过基金总资产净值的</w:t>
      </w:r>
      <w:r w:rsidRPr="00A15CC6">
        <w:rPr>
          <w:rFonts w:hint="eastAsia"/>
        </w:rPr>
        <w:t>50%</w:t>
      </w:r>
      <w:r w:rsidRPr="00A15CC6">
        <w:rPr>
          <w:rFonts w:hint="eastAsia"/>
        </w:rPr>
        <w:t>。该报告会在每个香港营业日更新本基金内地销售规模百分比，并由受托人通知基金管理人和内地代理人。如果百分比达到</w:t>
      </w:r>
      <w:r w:rsidRPr="00A15CC6">
        <w:rPr>
          <w:rFonts w:hint="eastAsia"/>
        </w:rPr>
        <w:t>48%</w:t>
      </w:r>
      <w:r w:rsidRPr="00A15CC6">
        <w:rPr>
          <w:rFonts w:hint="eastAsia"/>
        </w:rPr>
        <w:t>，基金管理人或内地代理人便会立即停止接受内地投资者的申购申请。若在某个交易日接收到的申购申请可能导致超过</w:t>
      </w:r>
      <w:r w:rsidRPr="00A15CC6">
        <w:rPr>
          <w:rFonts w:hint="eastAsia"/>
        </w:rPr>
        <w:t>50%</w:t>
      </w:r>
      <w:r w:rsidRPr="00A15CC6">
        <w:rPr>
          <w:rFonts w:hint="eastAsia"/>
        </w:rPr>
        <w:t>的上限，内地代理人将采用公平的安排按比例分摊在该交易日递交的申购申请或由基金管理人拒绝该日的全部申购申请，以确保不超过</w:t>
      </w:r>
      <w:r w:rsidRPr="00A15CC6">
        <w:rPr>
          <w:rFonts w:hint="eastAsia"/>
        </w:rPr>
        <w:t>50%</w:t>
      </w:r>
      <w:r w:rsidRPr="00A15CC6">
        <w:rPr>
          <w:rFonts w:hint="eastAsia"/>
        </w:rPr>
        <w:t>的上限限制。本基金若因香港基金份额持有人大规模净赎回，导致内地投资者持有的基金份额总净值超过本基金总资产净值的</w:t>
      </w:r>
      <w:r w:rsidRPr="00A15CC6">
        <w:rPr>
          <w:rFonts w:hint="eastAsia"/>
        </w:rPr>
        <w:t>50%</w:t>
      </w:r>
      <w:r w:rsidRPr="00A15CC6">
        <w:rPr>
          <w:rFonts w:hint="eastAsia"/>
        </w:rPr>
        <w:t>的，基金管理人及内地代理人将立即停止本基金在内地的销售，直至内地投资者持有的基金资产规模重新回到</w:t>
      </w:r>
      <w:r w:rsidRPr="00A15CC6">
        <w:rPr>
          <w:rFonts w:hint="eastAsia"/>
        </w:rPr>
        <w:t>50%</w:t>
      </w:r>
      <w:r w:rsidRPr="00A15CC6">
        <w:rPr>
          <w:rFonts w:hint="eastAsia"/>
        </w:rPr>
        <w:t>以下，方可恢复本基金在内地的销</w:t>
      </w:r>
      <w:r w:rsidRPr="00A15CC6">
        <w:rPr>
          <w:rFonts w:hint="eastAsia"/>
        </w:rPr>
        <w:lastRenderedPageBreak/>
        <w:t>售。</w:t>
      </w:r>
    </w:p>
    <w:p w:rsidR="00A15CC6" w:rsidRDefault="00A15CC6" w:rsidP="008B1912">
      <w:pPr>
        <w:ind w:firstLineChars="200"/>
        <w:rPr>
          <w:rFonts w:hint="eastAsia"/>
        </w:rPr>
      </w:pPr>
      <w:r w:rsidRPr="00A15CC6">
        <w:rPr>
          <w:rFonts w:hint="eastAsia"/>
        </w:rPr>
        <w:t>本基金及其他在内地销售的香港互认基金将受到全面的额度限制。若在内地销售的全部香港互认基金的销售额度达到中国证监会和</w:t>
      </w:r>
      <w:r w:rsidRPr="00A15CC6">
        <w:rPr>
          <w:rFonts w:hint="eastAsia"/>
        </w:rPr>
        <w:t>/</w:t>
      </w:r>
      <w:r w:rsidRPr="00A15CC6">
        <w:rPr>
          <w:rFonts w:hint="eastAsia"/>
        </w:rPr>
        <w:t>或香港证监会和</w:t>
      </w:r>
      <w:r w:rsidRPr="00A15CC6">
        <w:rPr>
          <w:rFonts w:hint="eastAsia"/>
        </w:rPr>
        <w:t>/</w:t>
      </w:r>
      <w:r w:rsidRPr="00A15CC6">
        <w:rPr>
          <w:rFonts w:hint="eastAsia"/>
        </w:rPr>
        <w:t>或国家外汇管理局规定的额度或者不时调整的额度，本基金将暂停接受内地投资者的申购申请。在暂停内地销售期间，内地投资者对本基金的申购将受到限制或影响。</w:t>
      </w:r>
    </w:p>
    <w:p w:rsidR="00A15CC6" w:rsidRDefault="00A15CC6" w:rsidP="008B1912">
      <w:pPr>
        <w:ind w:firstLineChars="200"/>
        <w:rPr>
          <w:rFonts w:hint="eastAsia"/>
        </w:rPr>
      </w:pPr>
      <w:r>
        <w:rPr>
          <w:rFonts w:hint="eastAsia"/>
        </w:rPr>
        <w:t>（</w:t>
      </w:r>
      <w:r>
        <w:rPr>
          <w:rFonts w:hint="eastAsia"/>
        </w:rPr>
        <w:t>3</w:t>
      </w:r>
      <w:r>
        <w:rPr>
          <w:rFonts w:hint="eastAsia"/>
        </w:rPr>
        <w:t>）</w:t>
      </w:r>
      <w:r w:rsidRPr="00A15CC6">
        <w:rPr>
          <w:rFonts w:hint="eastAsia"/>
        </w:rPr>
        <w:t>取消基金互认、终止内地销售的风险</w:t>
      </w:r>
      <w:r>
        <w:rPr>
          <w:rFonts w:hint="eastAsia"/>
        </w:rPr>
        <w:t>。</w:t>
      </w:r>
      <w:r w:rsidRPr="00A15CC6">
        <w:rPr>
          <w:rFonts w:hint="eastAsia"/>
        </w:rPr>
        <w:t>因内地相关法律调整或内地与香港基金互认机制的终止而使中国证监会取消对香港基金的互认，导致本基金终止在内地的销售，对于已持有本基金基金份额的内地投资者，基金管理人可能会根据基金说明书的规定强制赎回持有人所持有的基金份额。</w:t>
      </w:r>
    </w:p>
    <w:p w:rsidR="00A15CC6" w:rsidRDefault="00A15CC6" w:rsidP="00A15CC6">
      <w:pPr>
        <w:ind w:firstLineChars="200"/>
        <w:rPr>
          <w:rFonts w:hint="eastAsia"/>
        </w:rPr>
      </w:pPr>
      <w:r>
        <w:rPr>
          <w:rFonts w:hint="eastAsia"/>
        </w:rPr>
        <w:t>若基金管理人或本基金违反或不满足中国证监会规定的香港互认基金条件，将可能无法继续在内地销售，中国证监会甚至可能撤销对本基金的注册。基金管理人不能保证其自身或本基金能持续地满足这些资格条件。若香港证监会撤销对本基金的认可，本基金将终止销售。</w:t>
      </w:r>
    </w:p>
    <w:p w:rsidR="00A15CC6" w:rsidRDefault="00A15CC6" w:rsidP="00A15CC6">
      <w:pPr>
        <w:ind w:firstLineChars="200"/>
        <w:rPr>
          <w:rFonts w:hint="eastAsia"/>
        </w:rPr>
      </w:pPr>
      <w:r>
        <w:rPr>
          <w:rFonts w:hint="eastAsia"/>
        </w:rPr>
        <w:t>（</w:t>
      </w:r>
      <w:r>
        <w:rPr>
          <w:rFonts w:hint="eastAsia"/>
        </w:rPr>
        <w:t>4</w:t>
      </w:r>
      <w:r>
        <w:rPr>
          <w:rFonts w:hint="eastAsia"/>
        </w:rPr>
        <w:t>）两地</w:t>
      </w:r>
      <w:r w:rsidRPr="00A15CC6">
        <w:rPr>
          <w:rFonts w:hint="eastAsia"/>
        </w:rPr>
        <w:t>销售安排差异的风险</w:t>
      </w:r>
      <w:r w:rsidR="001504A6">
        <w:rPr>
          <w:rFonts w:hint="eastAsia"/>
        </w:rPr>
        <w:t>。</w:t>
      </w:r>
    </w:p>
    <w:p w:rsidR="00A15CC6" w:rsidRDefault="00A15CC6" w:rsidP="00A15CC6">
      <w:pPr>
        <w:ind w:firstLineChars="200"/>
        <w:rPr>
          <w:rFonts w:hint="eastAsia"/>
        </w:rPr>
      </w:pPr>
      <w:r>
        <w:rPr>
          <w:rFonts w:hint="eastAsia"/>
        </w:rPr>
        <w:t>（</w:t>
      </w:r>
      <w:r>
        <w:rPr>
          <w:rFonts w:hint="eastAsia"/>
        </w:rPr>
        <w:t>5</w:t>
      </w:r>
      <w:r>
        <w:rPr>
          <w:rFonts w:hint="eastAsia"/>
        </w:rPr>
        <w:t>）</w:t>
      </w:r>
      <w:r w:rsidR="001504A6" w:rsidRPr="001504A6">
        <w:rPr>
          <w:rFonts w:hint="eastAsia"/>
        </w:rPr>
        <w:t>人民币货币风险</w:t>
      </w:r>
      <w:r w:rsidR="001504A6">
        <w:rPr>
          <w:rFonts w:hint="eastAsia"/>
        </w:rPr>
        <w:t>。</w:t>
      </w:r>
    </w:p>
    <w:p w:rsidR="001504A6" w:rsidRDefault="001504A6" w:rsidP="00A15CC6">
      <w:pPr>
        <w:ind w:firstLineChars="200"/>
        <w:rPr>
          <w:rFonts w:hint="eastAsia"/>
        </w:rPr>
      </w:pPr>
      <w:r>
        <w:rPr>
          <w:rFonts w:hint="eastAsia"/>
        </w:rPr>
        <w:t>（</w:t>
      </w:r>
      <w:r>
        <w:rPr>
          <w:rFonts w:hint="eastAsia"/>
        </w:rPr>
        <w:t>6</w:t>
      </w:r>
      <w:r>
        <w:rPr>
          <w:rFonts w:hint="eastAsia"/>
        </w:rPr>
        <w:t>）</w:t>
      </w:r>
      <w:r w:rsidRPr="001504A6">
        <w:rPr>
          <w:rFonts w:hint="eastAsia"/>
        </w:rPr>
        <w:t>汇率风险</w:t>
      </w:r>
      <w:r>
        <w:rPr>
          <w:rFonts w:hint="eastAsia"/>
        </w:rPr>
        <w:t>。</w:t>
      </w:r>
    </w:p>
    <w:p w:rsidR="001504A6" w:rsidRDefault="001504A6" w:rsidP="00A15CC6">
      <w:pPr>
        <w:ind w:firstLineChars="200"/>
        <w:rPr>
          <w:rFonts w:hint="eastAsia"/>
        </w:rPr>
      </w:pPr>
      <w:r>
        <w:rPr>
          <w:rFonts w:hint="eastAsia"/>
        </w:rPr>
        <w:t>（</w:t>
      </w:r>
      <w:r>
        <w:rPr>
          <w:rFonts w:hint="eastAsia"/>
        </w:rPr>
        <w:t>7</w:t>
      </w:r>
      <w:r>
        <w:rPr>
          <w:rFonts w:hint="eastAsia"/>
        </w:rPr>
        <w:t>）</w:t>
      </w:r>
      <w:r w:rsidRPr="001504A6">
        <w:rPr>
          <w:rFonts w:hint="eastAsia"/>
        </w:rPr>
        <w:t>适用境外法的相关风险</w:t>
      </w:r>
      <w:r>
        <w:rPr>
          <w:rFonts w:hint="eastAsia"/>
        </w:rPr>
        <w:t>。</w:t>
      </w:r>
    </w:p>
    <w:p w:rsidR="001504A6" w:rsidRDefault="001504A6" w:rsidP="00A15CC6">
      <w:pPr>
        <w:ind w:firstLineChars="200"/>
        <w:rPr>
          <w:rFonts w:hint="eastAsia"/>
        </w:rPr>
      </w:pPr>
      <w:r>
        <w:rPr>
          <w:rFonts w:hint="eastAsia"/>
        </w:rPr>
        <w:t>（</w:t>
      </w:r>
      <w:r>
        <w:rPr>
          <w:rFonts w:hint="eastAsia"/>
        </w:rPr>
        <w:t>8</w:t>
      </w:r>
      <w:r>
        <w:rPr>
          <w:rFonts w:hint="eastAsia"/>
        </w:rPr>
        <w:t>）</w:t>
      </w:r>
      <w:r w:rsidRPr="001504A6">
        <w:rPr>
          <w:rFonts w:hint="eastAsia"/>
        </w:rPr>
        <w:t>内地销售机构、内地代理人或内地登记结算机构的操作风险、技术风险</w:t>
      </w:r>
      <w:r>
        <w:rPr>
          <w:rFonts w:hint="eastAsia"/>
        </w:rPr>
        <w:t>。</w:t>
      </w:r>
    </w:p>
    <w:p w:rsidR="001504A6" w:rsidRDefault="001504A6" w:rsidP="00A15CC6">
      <w:pPr>
        <w:ind w:firstLineChars="200"/>
        <w:rPr>
          <w:rFonts w:hint="eastAsia"/>
        </w:rPr>
      </w:pPr>
      <w:r>
        <w:rPr>
          <w:rFonts w:hint="eastAsia"/>
        </w:rPr>
        <w:t>（</w:t>
      </w:r>
      <w:r>
        <w:rPr>
          <w:rFonts w:hint="eastAsia"/>
        </w:rPr>
        <w:t>9</w:t>
      </w:r>
      <w:r>
        <w:rPr>
          <w:rFonts w:hint="eastAsia"/>
        </w:rPr>
        <w:t>）</w:t>
      </w:r>
      <w:r w:rsidRPr="001504A6">
        <w:rPr>
          <w:rFonts w:hint="eastAsia"/>
        </w:rPr>
        <w:t>跨境数据传输和跨境资金交收的系统风险</w:t>
      </w:r>
      <w:r>
        <w:rPr>
          <w:rFonts w:hint="eastAsia"/>
        </w:rPr>
        <w:t>。</w:t>
      </w:r>
    </w:p>
    <w:p w:rsidR="001504A6" w:rsidRDefault="001504A6" w:rsidP="00A15CC6">
      <w:pPr>
        <w:ind w:firstLineChars="200"/>
        <w:rPr>
          <w:rFonts w:hint="eastAsia"/>
        </w:rPr>
      </w:pPr>
      <w:r>
        <w:rPr>
          <w:rFonts w:hint="eastAsia"/>
        </w:rPr>
        <w:t>（</w:t>
      </w:r>
      <w:r>
        <w:rPr>
          <w:rFonts w:hint="eastAsia"/>
        </w:rPr>
        <w:t>10</w:t>
      </w:r>
      <w:r>
        <w:rPr>
          <w:rFonts w:hint="eastAsia"/>
        </w:rPr>
        <w:t>）税收风险</w:t>
      </w:r>
      <w:r w:rsidR="0003712C">
        <w:rPr>
          <w:rFonts w:hint="eastAsia"/>
        </w:rPr>
        <w:t>。</w:t>
      </w:r>
    </w:p>
    <w:p w:rsidR="001504A6" w:rsidRDefault="001504A6" w:rsidP="001504A6">
      <w:pPr>
        <w:ind w:firstLine="0"/>
        <w:rPr>
          <w:rFonts w:hint="eastAsia"/>
        </w:rPr>
      </w:pPr>
      <w:r>
        <w:rPr>
          <w:rFonts w:hint="eastAsia"/>
        </w:rPr>
        <w:t xml:space="preserve">   18</w:t>
      </w:r>
      <w:r>
        <w:rPr>
          <w:rFonts w:hint="eastAsia"/>
        </w:rPr>
        <w:t>、</w:t>
      </w:r>
      <w:r w:rsidRPr="001504A6">
        <w:rPr>
          <w:rFonts w:hint="eastAsia"/>
        </w:rPr>
        <w:t>“名义持有人”是指经内地投资者委托代其持有基金份额，并获基金登记机构接纳作为基金份额持有人载于基金登记机构的持有人名册上的内地代理人或其他机构。与内地基金的直接登记安排不同，受限于香港法律以及行业实践，内地投资者并不会被基金登记机构直接登记于基金登记机构的持有人名册上。基金登记机构仅将名义持有人代名持有的本基金的基金份额合并载于其名下。内地投资者需通过名义持有人行使信托契约等基金法律文件规定的基金份额持有人权利及履行相应的基金份额持有人义务。内地投资者在提交本基金的申购申请时，应通过书面等方式确认名义持有人安排，同意委托名义持有人代为持有基金份额，成为该等基金份额法律上的拥有者，而内地投资者是该等基金份额的实益拥有人，实际享有基金份额所代表的权益。</w:t>
      </w:r>
    </w:p>
    <w:p w:rsidR="00776DFA" w:rsidRDefault="001504A6" w:rsidP="00430253">
      <w:pPr>
        <w:ind w:firstLine="0"/>
        <w:rPr>
          <w:rFonts w:hint="eastAsia"/>
        </w:rPr>
      </w:pPr>
      <w:r>
        <w:rPr>
          <w:rFonts w:hint="eastAsia"/>
        </w:rPr>
        <w:t xml:space="preserve">     </w:t>
      </w:r>
      <w:r>
        <w:t>截至本公告发布之日</w:t>
      </w:r>
      <w:r>
        <w:t xml:space="preserve">, </w:t>
      </w:r>
      <w:r>
        <w:t>本基金的内地代理人</w:t>
      </w:r>
      <w:r>
        <w:rPr>
          <w:rFonts w:hint="eastAsia"/>
        </w:rPr>
        <w:t>博时</w:t>
      </w:r>
      <w:r>
        <w:t>基金管理有限公司同意作为内地投资者的名义持有人</w:t>
      </w:r>
      <w:r>
        <w:t xml:space="preserve"> , </w:t>
      </w:r>
      <w:r>
        <w:t>向内地投资者提供名义持有人服务。</w:t>
      </w:r>
    </w:p>
    <w:p w:rsidR="003C7BDD" w:rsidRDefault="003C7BDD" w:rsidP="00430253">
      <w:pPr>
        <w:ind w:firstLine="0"/>
        <w:rPr>
          <w:rFonts w:hint="eastAsia"/>
        </w:rPr>
      </w:pPr>
      <w:r>
        <w:rPr>
          <w:rFonts w:hint="eastAsia"/>
        </w:rPr>
        <w:t xml:space="preserve">   19</w:t>
      </w:r>
      <w:r>
        <w:rPr>
          <w:rFonts w:hint="eastAsia"/>
        </w:rPr>
        <w:t>、</w:t>
      </w:r>
      <w:r>
        <w:t>管理人特此声明</w:t>
      </w:r>
      <w:r>
        <w:t xml:space="preserve">, </w:t>
      </w:r>
      <w:r>
        <w:t>管理人</w:t>
      </w:r>
      <w:r w:rsidRPr="003C7BDD">
        <w:rPr>
          <w:rFonts w:hint="eastAsia"/>
        </w:rPr>
        <w:t>将根据《香港互认基金管理暂行规定》的规定</w:t>
      </w:r>
      <w:r>
        <w:rPr>
          <w:rFonts w:hint="eastAsia"/>
        </w:rPr>
        <w:t>并</w:t>
      </w:r>
      <w:r>
        <w:t>依据信托契约和招募说明书向内地投资者提供投资者保护、信息披露等服务。管理人将采取合理措施</w:t>
      </w:r>
      <w:r>
        <w:t xml:space="preserve">, </w:t>
      </w:r>
      <w:r>
        <w:lastRenderedPageBreak/>
        <w:t>确保香港及内地投资者获得公平的对待</w:t>
      </w:r>
      <w:r>
        <w:t xml:space="preserve">, </w:t>
      </w:r>
      <w:r>
        <w:t>包括投资者权益保护、投资者权利行使、信息披露和赔偿等。</w:t>
      </w:r>
    </w:p>
    <w:p w:rsidR="00B3648E" w:rsidRDefault="00B3648E" w:rsidP="00B3648E">
      <w:pPr>
        <w:ind w:firstLine="0"/>
        <w:rPr>
          <w:rFonts w:hint="eastAsia"/>
        </w:rPr>
      </w:pPr>
      <w:r>
        <w:rPr>
          <w:rFonts w:hint="eastAsia"/>
        </w:rPr>
        <w:t xml:space="preserve">   20</w:t>
      </w:r>
      <w:r>
        <w:rPr>
          <w:rFonts w:hint="eastAsia"/>
        </w:rPr>
        <w:t>、除非本公告另有规定</w:t>
      </w:r>
      <w:r>
        <w:rPr>
          <w:rFonts w:hint="eastAsia"/>
        </w:rPr>
        <w:t xml:space="preserve">, </w:t>
      </w:r>
      <w:r>
        <w:rPr>
          <w:rFonts w:hint="eastAsia"/>
        </w:rPr>
        <w:t>本公告所使用的术语与本基金招募说明书界定的术语具有相同的含义。</w:t>
      </w:r>
    </w:p>
    <w:p w:rsidR="00B3648E" w:rsidRDefault="00B3648E" w:rsidP="00B3648E">
      <w:pPr>
        <w:ind w:firstLine="0"/>
        <w:rPr>
          <w:rFonts w:hint="eastAsia"/>
        </w:rPr>
      </w:pPr>
    </w:p>
    <w:p w:rsidR="00B3648E" w:rsidRPr="00F8192D" w:rsidRDefault="00F8192D" w:rsidP="00F8192D">
      <w:pPr>
        <w:ind w:firstLine="0"/>
        <w:jc w:val="right"/>
        <w:rPr>
          <w:rFonts w:hint="eastAsia"/>
        </w:rPr>
      </w:pPr>
      <w:r w:rsidRPr="00F8192D">
        <w:rPr>
          <w:rFonts w:hint="eastAsia"/>
        </w:rPr>
        <w:t>博时基金</w:t>
      </w:r>
      <w:r w:rsidRPr="00F8192D">
        <w:t>(</w:t>
      </w:r>
      <w:r w:rsidRPr="00F8192D">
        <w:t>国际</w:t>
      </w:r>
      <w:r w:rsidRPr="00F8192D">
        <w:t>)</w:t>
      </w:r>
      <w:r w:rsidRPr="00F8192D">
        <w:t>有限公司</w:t>
      </w:r>
    </w:p>
    <w:p w:rsidR="00F8192D" w:rsidRPr="00F8192D" w:rsidRDefault="00F8192D" w:rsidP="00F8192D">
      <w:pPr>
        <w:ind w:firstLine="0"/>
        <w:jc w:val="right"/>
        <w:rPr>
          <w:rFonts w:hint="eastAsia"/>
        </w:rPr>
      </w:pPr>
      <w:r w:rsidRPr="00F8192D">
        <w:rPr>
          <w:rFonts w:hint="eastAsia"/>
        </w:rPr>
        <w:t>2020</w:t>
      </w:r>
      <w:r w:rsidRPr="00F8192D">
        <w:rPr>
          <w:rFonts w:hint="eastAsia"/>
        </w:rPr>
        <w:t>年</w:t>
      </w:r>
      <w:r w:rsidRPr="00F8192D">
        <w:rPr>
          <w:rFonts w:hint="eastAsia"/>
        </w:rPr>
        <w:t>4</w:t>
      </w:r>
      <w:r w:rsidRPr="00F8192D">
        <w:rPr>
          <w:rFonts w:hint="eastAsia"/>
        </w:rPr>
        <w:t>月</w:t>
      </w:r>
      <w:r w:rsidRPr="00F8192D">
        <w:rPr>
          <w:rFonts w:hint="eastAsia"/>
        </w:rPr>
        <w:t>3</w:t>
      </w:r>
      <w:r w:rsidRPr="00F8192D">
        <w:rPr>
          <w:rFonts w:hint="eastAsia"/>
        </w:rPr>
        <w:t>日</w:t>
      </w:r>
    </w:p>
    <w:p w:rsidR="00776DFA" w:rsidRDefault="00776DFA" w:rsidP="00430253">
      <w:pPr>
        <w:ind w:firstLine="0"/>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F8192D" w:rsidRDefault="00F8192D" w:rsidP="000756BC">
      <w:pPr>
        <w:rPr>
          <w:rFonts w:hint="eastAsia"/>
        </w:rPr>
      </w:pPr>
    </w:p>
    <w:p w:rsidR="005C08F2" w:rsidRDefault="005C08F2" w:rsidP="000756BC">
      <w:pPr>
        <w:rPr>
          <w:rFonts w:hint="eastAsia"/>
        </w:rPr>
      </w:pPr>
    </w:p>
    <w:p w:rsidR="005C08F2" w:rsidRDefault="005C08F2" w:rsidP="000756BC">
      <w:pPr>
        <w:rPr>
          <w:rFonts w:hint="eastAsia"/>
        </w:rPr>
      </w:pPr>
    </w:p>
    <w:p w:rsidR="005C08F2" w:rsidRDefault="005C08F2" w:rsidP="000756BC">
      <w:pPr>
        <w:rPr>
          <w:rFonts w:hint="eastAsia"/>
        </w:rPr>
      </w:pPr>
    </w:p>
    <w:p w:rsidR="005C08F2" w:rsidRDefault="005C08F2" w:rsidP="000756BC">
      <w:pPr>
        <w:rPr>
          <w:rFonts w:hint="eastAsia"/>
        </w:rPr>
      </w:pPr>
    </w:p>
    <w:p w:rsidR="005C08F2" w:rsidRDefault="005C08F2" w:rsidP="000756BC">
      <w:pPr>
        <w:rPr>
          <w:rFonts w:hint="eastAsia"/>
        </w:rPr>
      </w:pPr>
    </w:p>
    <w:p w:rsidR="005C08F2" w:rsidRDefault="005C08F2" w:rsidP="000756BC">
      <w:pPr>
        <w:rPr>
          <w:rFonts w:hint="eastAsia"/>
        </w:rPr>
      </w:pPr>
    </w:p>
    <w:p w:rsidR="00F272A5" w:rsidRDefault="00F272A5" w:rsidP="000756BC">
      <w:pPr>
        <w:rPr>
          <w:rFonts w:hint="eastAsia"/>
        </w:rPr>
      </w:pPr>
    </w:p>
    <w:p w:rsidR="00F272A5" w:rsidRDefault="00F272A5" w:rsidP="000756BC">
      <w:pPr>
        <w:rPr>
          <w:rFonts w:hint="eastAsia"/>
        </w:rPr>
      </w:pPr>
    </w:p>
    <w:p w:rsidR="00430253" w:rsidRDefault="00F8192D" w:rsidP="000756BC">
      <w:pPr>
        <w:rPr>
          <w:rFonts w:hint="eastAsia"/>
        </w:rPr>
      </w:pPr>
      <w:r>
        <w:lastRenderedPageBreak/>
        <w:t>一、</w:t>
      </w:r>
      <w:r>
        <w:t xml:space="preserve"> </w:t>
      </w:r>
      <w:r>
        <w:t>本基金的基本情况</w:t>
      </w:r>
    </w:p>
    <w:p w:rsidR="00F8192D" w:rsidRDefault="00F8192D" w:rsidP="000756BC">
      <w:pPr>
        <w:rPr>
          <w:rFonts w:hint="eastAsia"/>
        </w:rPr>
      </w:pPr>
      <w:r>
        <w:rPr>
          <w:rFonts w:hint="eastAsia"/>
        </w:rPr>
        <w:t>（一）</w:t>
      </w:r>
      <w:r>
        <w:t>基金名称及代码</w:t>
      </w:r>
    </w:p>
    <w:p w:rsidR="00F8192D" w:rsidRDefault="00F8192D" w:rsidP="000756BC">
      <w:pPr>
        <w:rPr>
          <w:rFonts w:hint="eastAsia"/>
        </w:rPr>
      </w:pPr>
      <w:r>
        <w:rPr>
          <w:rFonts w:hint="eastAsia"/>
        </w:rPr>
        <w:t>基金名称：</w:t>
      </w:r>
      <w:r w:rsidRPr="00F8192D">
        <w:rPr>
          <w:rFonts w:hint="eastAsia"/>
        </w:rPr>
        <w:t>博时</w:t>
      </w:r>
      <w:r w:rsidRPr="00F8192D">
        <w:rPr>
          <w:rFonts w:hint="eastAsia"/>
        </w:rPr>
        <w:t>-</w:t>
      </w:r>
      <w:r w:rsidRPr="00F8192D">
        <w:rPr>
          <w:rFonts w:hint="eastAsia"/>
        </w:rPr>
        <w:t>安本标准精选新兴市场债券基金</w:t>
      </w:r>
    </w:p>
    <w:p w:rsidR="00CC6B76" w:rsidRDefault="00F8192D" w:rsidP="00F8192D">
      <w:pPr>
        <w:rPr>
          <w:rFonts w:hint="eastAsia"/>
        </w:rPr>
      </w:pPr>
      <w:r>
        <w:rPr>
          <w:rFonts w:hint="eastAsia"/>
        </w:rPr>
        <w:t>基金代码：</w:t>
      </w:r>
    </w:p>
    <w:p w:rsidR="00F8192D" w:rsidRDefault="00F8192D" w:rsidP="00F8192D">
      <w:pPr>
        <w:rPr>
          <w:rFonts w:hint="eastAsia"/>
        </w:rPr>
      </w:pPr>
      <w:r w:rsidRPr="000756BC">
        <w:rPr>
          <w:rFonts w:hint="eastAsia"/>
        </w:rPr>
        <w:t>博时</w:t>
      </w:r>
      <w:r w:rsidRPr="000756BC">
        <w:rPr>
          <w:rFonts w:hint="eastAsia"/>
        </w:rPr>
        <w:t>-</w:t>
      </w:r>
      <w:r w:rsidRPr="000756BC">
        <w:rPr>
          <w:rFonts w:hint="eastAsia"/>
        </w:rPr>
        <w:t>安本标准精选新兴市场债券基金</w:t>
      </w:r>
      <w:r w:rsidRPr="000756BC">
        <w:rPr>
          <w:rFonts w:hint="eastAsia"/>
        </w:rPr>
        <w:t>PRC</w:t>
      </w:r>
      <w:r w:rsidRPr="000756BC">
        <w:rPr>
          <w:rFonts w:hint="eastAsia"/>
        </w:rPr>
        <w:t>类别</w:t>
      </w:r>
      <w:r w:rsidRPr="000756BC">
        <w:rPr>
          <w:rFonts w:hint="eastAsia"/>
        </w:rPr>
        <w:t>A</w:t>
      </w:r>
      <w:r w:rsidRPr="000756BC">
        <w:rPr>
          <w:rFonts w:hint="eastAsia"/>
        </w:rPr>
        <w:t>美元</w:t>
      </w:r>
      <w:r>
        <w:rPr>
          <w:rFonts w:hint="eastAsia"/>
        </w:rPr>
        <w:t xml:space="preserve">   </w:t>
      </w:r>
      <w:r w:rsidRPr="000756BC">
        <w:t>968058</w:t>
      </w:r>
    </w:p>
    <w:p w:rsidR="00F8192D" w:rsidRDefault="00F8192D" w:rsidP="00F8192D">
      <w:pPr>
        <w:rPr>
          <w:rFonts w:hint="eastAsia"/>
        </w:rPr>
      </w:pPr>
      <w:r w:rsidRPr="000756BC">
        <w:rPr>
          <w:rFonts w:hint="eastAsia"/>
        </w:rPr>
        <w:t>博时</w:t>
      </w:r>
      <w:r w:rsidRPr="000756BC">
        <w:rPr>
          <w:rFonts w:hint="eastAsia"/>
        </w:rPr>
        <w:t>-</w:t>
      </w:r>
      <w:r w:rsidRPr="000756BC">
        <w:rPr>
          <w:rFonts w:hint="eastAsia"/>
        </w:rPr>
        <w:t>安本标准精选新兴市场债券基金</w:t>
      </w:r>
      <w:r w:rsidRPr="000756BC">
        <w:rPr>
          <w:rFonts w:hint="eastAsia"/>
        </w:rPr>
        <w:t>PRC</w:t>
      </w:r>
      <w:r w:rsidRPr="000756BC">
        <w:rPr>
          <w:rFonts w:hint="eastAsia"/>
        </w:rPr>
        <w:t>类别</w:t>
      </w:r>
      <w:r w:rsidRPr="000756BC">
        <w:rPr>
          <w:rFonts w:hint="eastAsia"/>
        </w:rPr>
        <w:t>A</w:t>
      </w:r>
      <w:r w:rsidRPr="000756BC">
        <w:rPr>
          <w:rFonts w:hint="eastAsia"/>
        </w:rPr>
        <w:t>人民币</w:t>
      </w:r>
      <w:r>
        <w:rPr>
          <w:rFonts w:hint="eastAsia"/>
        </w:rPr>
        <w:t xml:space="preserve"> </w:t>
      </w:r>
      <w:r w:rsidRPr="000756BC">
        <w:t>968057</w:t>
      </w:r>
    </w:p>
    <w:p w:rsidR="00F8192D" w:rsidRDefault="00F8192D" w:rsidP="00F8192D">
      <w:pPr>
        <w:rPr>
          <w:rFonts w:hint="eastAsia"/>
        </w:rPr>
      </w:pPr>
      <w:r w:rsidRPr="000756BC">
        <w:rPr>
          <w:rFonts w:hint="eastAsia"/>
        </w:rPr>
        <w:t>博时</w:t>
      </w:r>
      <w:r w:rsidRPr="000756BC">
        <w:rPr>
          <w:rFonts w:hint="eastAsia"/>
        </w:rPr>
        <w:t>-</w:t>
      </w:r>
      <w:r w:rsidRPr="000756BC">
        <w:rPr>
          <w:rFonts w:hint="eastAsia"/>
        </w:rPr>
        <w:t>安本标准精选新兴市场债券基金</w:t>
      </w:r>
      <w:r w:rsidRPr="000756BC">
        <w:rPr>
          <w:rFonts w:hint="eastAsia"/>
        </w:rPr>
        <w:t>PRC</w:t>
      </w:r>
      <w:r w:rsidRPr="000756BC">
        <w:rPr>
          <w:rFonts w:hint="eastAsia"/>
        </w:rPr>
        <w:t>类别</w:t>
      </w:r>
      <w:r w:rsidRPr="000756BC">
        <w:rPr>
          <w:rFonts w:hint="eastAsia"/>
        </w:rPr>
        <w:t>I</w:t>
      </w:r>
      <w:r w:rsidRPr="000756BC">
        <w:rPr>
          <w:rFonts w:hint="eastAsia"/>
        </w:rPr>
        <w:t>美元</w:t>
      </w:r>
      <w:r>
        <w:rPr>
          <w:rFonts w:hint="eastAsia"/>
        </w:rPr>
        <w:t xml:space="preserve">    </w:t>
      </w:r>
      <w:r w:rsidRPr="000756BC">
        <w:t>968060</w:t>
      </w:r>
    </w:p>
    <w:p w:rsidR="00F8192D" w:rsidRDefault="00F8192D" w:rsidP="00CC6B76">
      <w:pPr>
        <w:rPr>
          <w:rFonts w:hint="eastAsia"/>
        </w:rPr>
      </w:pPr>
      <w:r w:rsidRPr="000756BC">
        <w:rPr>
          <w:rFonts w:hint="eastAsia"/>
        </w:rPr>
        <w:t>博时</w:t>
      </w:r>
      <w:r w:rsidRPr="000756BC">
        <w:rPr>
          <w:rFonts w:hint="eastAsia"/>
        </w:rPr>
        <w:t>-</w:t>
      </w:r>
      <w:r w:rsidRPr="000756BC">
        <w:rPr>
          <w:rFonts w:hint="eastAsia"/>
        </w:rPr>
        <w:t>安本标准精选新兴市场债券基金</w:t>
      </w:r>
      <w:r w:rsidRPr="000756BC">
        <w:rPr>
          <w:rFonts w:hint="eastAsia"/>
        </w:rPr>
        <w:t>PRC</w:t>
      </w:r>
      <w:r w:rsidRPr="000756BC">
        <w:rPr>
          <w:rFonts w:hint="eastAsia"/>
        </w:rPr>
        <w:t>类别</w:t>
      </w:r>
      <w:r w:rsidRPr="000756BC">
        <w:rPr>
          <w:rFonts w:hint="eastAsia"/>
        </w:rPr>
        <w:t>I</w:t>
      </w:r>
      <w:r w:rsidRPr="000756BC">
        <w:rPr>
          <w:rFonts w:hint="eastAsia"/>
        </w:rPr>
        <w:t>人民币</w:t>
      </w:r>
      <w:r>
        <w:rPr>
          <w:rFonts w:hint="eastAsia"/>
        </w:rPr>
        <w:t xml:space="preserve">  </w:t>
      </w:r>
      <w:r w:rsidRPr="000756BC">
        <w:t>968059</w:t>
      </w:r>
    </w:p>
    <w:p w:rsidR="00F8192D" w:rsidRDefault="00F8192D" w:rsidP="000756BC">
      <w:pPr>
        <w:rPr>
          <w:rFonts w:hint="eastAsia"/>
        </w:rPr>
      </w:pPr>
      <w:r>
        <w:rPr>
          <w:rFonts w:hint="eastAsia"/>
        </w:rPr>
        <w:t>（二）</w:t>
      </w:r>
      <w:r>
        <w:t>基金类型</w:t>
      </w:r>
    </w:p>
    <w:p w:rsidR="00CC6B76" w:rsidRDefault="00CC6B76" w:rsidP="000756BC">
      <w:pPr>
        <w:rPr>
          <w:rFonts w:hint="eastAsia"/>
        </w:rPr>
      </w:pPr>
      <w:r>
        <w:rPr>
          <w:rFonts w:hint="eastAsia"/>
        </w:rPr>
        <w:t>债券型</w:t>
      </w:r>
    </w:p>
    <w:p w:rsidR="00F8192D" w:rsidRDefault="00F8192D" w:rsidP="000756BC">
      <w:pPr>
        <w:rPr>
          <w:rFonts w:hint="eastAsia"/>
        </w:rPr>
      </w:pPr>
      <w:r>
        <w:rPr>
          <w:rFonts w:hint="eastAsia"/>
        </w:rPr>
        <w:t>（三）</w:t>
      </w:r>
      <w:r>
        <w:t>基金运作方式</w:t>
      </w:r>
    </w:p>
    <w:p w:rsidR="00CC6B76" w:rsidRDefault="00CC6B76" w:rsidP="000756BC">
      <w:pPr>
        <w:rPr>
          <w:rFonts w:hint="eastAsia"/>
        </w:rPr>
      </w:pPr>
      <w:r>
        <w:rPr>
          <w:rFonts w:hint="eastAsia"/>
        </w:rPr>
        <w:t>开放式</w:t>
      </w:r>
    </w:p>
    <w:p w:rsidR="00F8192D" w:rsidRDefault="00F8192D" w:rsidP="000756BC">
      <w:pPr>
        <w:rPr>
          <w:rFonts w:hint="eastAsia"/>
        </w:rPr>
      </w:pPr>
      <w:r>
        <w:rPr>
          <w:rFonts w:hint="eastAsia"/>
        </w:rPr>
        <w:t>（四）</w:t>
      </w:r>
      <w:r>
        <w:t>基金的投资目标、政策和投资限制</w:t>
      </w:r>
    </w:p>
    <w:p w:rsidR="00CC6B76" w:rsidRDefault="00CC6B76" w:rsidP="000756BC">
      <w:pPr>
        <w:rPr>
          <w:rFonts w:hint="eastAsia"/>
        </w:rPr>
      </w:pPr>
      <w:r w:rsidRPr="00CC6B76">
        <w:rPr>
          <w:rFonts w:hint="eastAsia"/>
        </w:rPr>
        <w:t>本基金的投资目标是通过主要投资于全球新兴市场债券及新兴市场货币，以取得收入及资本增值。概不保证本基金将实现其投资目标。</w:t>
      </w:r>
    </w:p>
    <w:p w:rsidR="00CC6B76" w:rsidRDefault="00CC6B76" w:rsidP="00CC6B76">
      <w:r>
        <w:rPr>
          <w:rFonts w:hint="eastAsia"/>
        </w:rPr>
        <w:t>本基金拟通过将最少</w:t>
      </w:r>
      <w:r>
        <w:rPr>
          <w:rFonts w:hint="eastAsia"/>
        </w:rPr>
        <w:t>70%</w:t>
      </w:r>
      <w:r>
        <w:rPr>
          <w:rFonts w:hint="eastAsia"/>
        </w:rPr>
        <w:t>的资产净值投资于由属于新兴市场的国家</w:t>
      </w:r>
      <w:r>
        <w:rPr>
          <w:rFonts w:hint="eastAsia"/>
        </w:rPr>
        <w:t>/</w:t>
      </w:r>
      <w:r>
        <w:rPr>
          <w:rFonts w:hint="eastAsia"/>
        </w:rPr>
        <w:t>地区的政府、政府支持机构或企业发行的债券和新兴市场货币，以达成投资目标。新兴市场包括但不限于亚洲、拉丁美洲、非洲、东欧及中东的市场。本基金还可以将最多</w:t>
      </w:r>
      <w:r>
        <w:rPr>
          <w:rFonts w:hint="eastAsia"/>
        </w:rPr>
        <w:t>20%</w:t>
      </w:r>
      <w:r>
        <w:rPr>
          <w:rFonts w:hint="eastAsia"/>
        </w:rPr>
        <w:t>的资产净值投资于单一主权发行人</w:t>
      </w:r>
      <w:r>
        <w:rPr>
          <w:rFonts w:hint="eastAsia"/>
        </w:rPr>
        <w:t>(</w:t>
      </w:r>
      <w:r>
        <w:rPr>
          <w:rFonts w:hint="eastAsia"/>
        </w:rPr>
        <w:t>包括政府、公共机构或地方机关</w:t>
      </w:r>
      <w:r>
        <w:rPr>
          <w:rFonts w:hint="eastAsia"/>
        </w:rPr>
        <w:t>)</w:t>
      </w:r>
      <w:r>
        <w:rPr>
          <w:rFonts w:hint="eastAsia"/>
        </w:rPr>
        <w:t>所发行及</w:t>
      </w:r>
      <w:r>
        <w:rPr>
          <w:rFonts w:hint="eastAsia"/>
        </w:rPr>
        <w:t>/</w:t>
      </w:r>
      <w:r>
        <w:rPr>
          <w:rFonts w:hint="eastAsia"/>
        </w:rPr>
        <w:t>或担保的属于投资级别以下及</w:t>
      </w:r>
      <w:r>
        <w:rPr>
          <w:rFonts w:hint="eastAsia"/>
        </w:rPr>
        <w:t>/</w:t>
      </w:r>
      <w:r>
        <w:rPr>
          <w:rFonts w:hint="eastAsia"/>
        </w:rPr>
        <w:t>或无评级的债券。有关投资根据基金管理人及／或次管理人的专业判断作出，其投资理由可能包括主权发行人的理想前景、评级的升级潜力以及有关投资价值因评级变化而预期会出现的变动。</w:t>
      </w:r>
    </w:p>
    <w:p w:rsidR="00CC6B76" w:rsidRDefault="00CC6B76" w:rsidP="00CC6B76">
      <w:r>
        <w:rPr>
          <w:rFonts w:hint="eastAsia"/>
        </w:rPr>
        <w:t>本基金的其余资产净值可投资于本基金所投主要地域及资产类别以外的资产，包括发达市场及发展中市场的债务工具</w:t>
      </w:r>
      <w:r>
        <w:rPr>
          <w:rFonts w:hint="eastAsia"/>
        </w:rPr>
        <w:t>(</w:t>
      </w:r>
      <w:r>
        <w:rPr>
          <w:rFonts w:hint="eastAsia"/>
        </w:rPr>
        <w:t>如美国国库券、企业债券、货币市场工具及存款</w:t>
      </w:r>
      <w:r>
        <w:rPr>
          <w:rFonts w:hint="eastAsia"/>
        </w:rPr>
        <w:t>)</w:t>
      </w:r>
      <w:r>
        <w:rPr>
          <w:rFonts w:hint="eastAsia"/>
        </w:rPr>
        <w:t>、基金及现金等价物。本基金还可投资于金融衍生工具以用作对冲或投资目的，但相关投资须在《单位信托守则》和基金说明书中的投资限制所容许的范围内</w:t>
      </w:r>
      <w:r>
        <w:rPr>
          <w:rFonts w:hint="eastAsia"/>
        </w:rPr>
        <w:t>(</w:t>
      </w:r>
      <w:r>
        <w:rPr>
          <w:rFonts w:hint="eastAsia"/>
        </w:rPr>
        <w:t>尽管如此，衍生工具不会被广泛地用于投资用途</w:t>
      </w:r>
      <w:r>
        <w:rPr>
          <w:rFonts w:hint="eastAsia"/>
        </w:rPr>
        <w:t>)</w:t>
      </w:r>
      <w:r>
        <w:rPr>
          <w:rFonts w:hint="eastAsia"/>
        </w:rPr>
        <w:t>进行。本基金的投资将会受限于《单位信托守则》第</w:t>
      </w:r>
      <w:r>
        <w:rPr>
          <w:rFonts w:hint="eastAsia"/>
        </w:rPr>
        <w:t>7</w:t>
      </w:r>
      <w:r>
        <w:rPr>
          <w:rFonts w:hint="eastAsia"/>
        </w:rPr>
        <w:t>章载列的限制。</w:t>
      </w:r>
    </w:p>
    <w:p w:rsidR="00CC6B76" w:rsidRDefault="00CC6B76" w:rsidP="00CC6B76">
      <w:r>
        <w:rPr>
          <w:rFonts w:hint="eastAsia"/>
        </w:rPr>
        <w:t>本基金的投资流程涉及根据对全球宏观经济周期以及货币政策的预期甄选国家</w:t>
      </w:r>
      <w:r>
        <w:rPr>
          <w:rFonts w:hint="eastAsia"/>
        </w:rPr>
        <w:t>/</w:t>
      </w:r>
      <w:r>
        <w:rPr>
          <w:rFonts w:hint="eastAsia"/>
        </w:rPr>
        <w:t>地区，由于每个国家</w:t>
      </w:r>
      <w:r>
        <w:rPr>
          <w:rFonts w:hint="eastAsia"/>
        </w:rPr>
        <w:t>/</w:t>
      </w:r>
      <w:r>
        <w:rPr>
          <w:rFonts w:hint="eastAsia"/>
        </w:rPr>
        <w:t>地区的情况各有不同，本基金会运用基本面、相对价值以及结构</w:t>
      </w:r>
      <w:r>
        <w:rPr>
          <w:rFonts w:hint="eastAsia"/>
        </w:rPr>
        <w:t>/</w:t>
      </w:r>
      <w:r>
        <w:rPr>
          <w:rFonts w:hint="eastAsia"/>
        </w:rPr>
        <w:t>技术分析发掘市场错价。本基金的投资组合将兼顾各个市场，但同时承担积极管理风险，以此达成其投资目标。</w:t>
      </w:r>
    </w:p>
    <w:p w:rsidR="00CC6B76" w:rsidRDefault="00CC6B76" w:rsidP="00CC6B76">
      <w:r>
        <w:rPr>
          <w:rFonts w:hint="eastAsia"/>
        </w:rPr>
        <w:t>本基金并无义务在任何指定时间投资于任何国家</w:t>
      </w:r>
      <w:r>
        <w:rPr>
          <w:rFonts w:hint="eastAsia"/>
        </w:rPr>
        <w:t>/</w:t>
      </w:r>
      <w:r>
        <w:rPr>
          <w:rFonts w:hint="eastAsia"/>
        </w:rPr>
        <w:t>地区，资产净值投资比例也不受任何</w:t>
      </w:r>
      <w:r>
        <w:rPr>
          <w:rFonts w:hint="eastAsia"/>
        </w:rPr>
        <w:lastRenderedPageBreak/>
        <w:t>限制，可投资于任何单一国家或地区，但是投资于内地的比例不得多于资产净值的</w:t>
      </w:r>
      <w:r>
        <w:rPr>
          <w:rFonts w:hint="eastAsia"/>
        </w:rPr>
        <w:t>20%</w:t>
      </w:r>
      <w:r>
        <w:rPr>
          <w:rFonts w:hint="eastAsia"/>
        </w:rPr>
        <w:t>。本基金所持债务工具也没有任何信用评级限制</w:t>
      </w:r>
      <w:r>
        <w:rPr>
          <w:rFonts w:hint="eastAsia"/>
        </w:rPr>
        <w:t>(</w:t>
      </w:r>
      <w:r>
        <w:rPr>
          <w:rFonts w:hint="eastAsia"/>
        </w:rPr>
        <w:t>因此可持有无评级或较低评级证券</w:t>
      </w:r>
      <w:r>
        <w:rPr>
          <w:rFonts w:hint="eastAsia"/>
        </w:rPr>
        <w:t>)</w:t>
      </w:r>
      <w:r>
        <w:rPr>
          <w:rFonts w:hint="eastAsia"/>
        </w:rPr>
        <w:t>，而投资于无评级或较低评级证券的资产净值比例亦不受任何限制。反之，本基金将根据基本面分析确定是否可能违约。货币对冲及投机性货币持仓将根据策略予以考量，或用以在存续期吸引力欠佳或债券投资难以实现的国家</w:t>
      </w:r>
      <w:r>
        <w:rPr>
          <w:rFonts w:hint="eastAsia"/>
        </w:rPr>
        <w:t>/</w:t>
      </w:r>
      <w:r>
        <w:rPr>
          <w:rFonts w:hint="eastAsia"/>
        </w:rPr>
        <w:t>地区中获得投资机会。回报表现具有吸引力或对分散本基金的投资组合极有帮助的收益率曲线持仓也在考虑范围内。投资组合中国家债务及货币持仓的相对权重将反映投资信心以及对各有关持仓投资组合整体风险的影响。</w:t>
      </w:r>
    </w:p>
    <w:p w:rsidR="00CC6B76" w:rsidRDefault="00CC6B76" w:rsidP="00CC6B76">
      <w:r>
        <w:rPr>
          <w:rFonts w:hint="eastAsia"/>
        </w:rPr>
        <w:t>对内地证券的投资将以基金管理人的</w:t>
      </w:r>
      <w:r>
        <w:rPr>
          <w:rFonts w:hint="eastAsia"/>
        </w:rPr>
        <w:t>RQFII</w:t>
      </w:r>
      <w:r>
        <w:rPr>
          <w:rFonts w:hint="eastAsia"/>
        </w:rPr>
        <w:t>身份、根据</w:t>
      </w:r>
      <w:r>
        <w:rPr>
          <w:rFonts w:hint="eastAsia"/>
        </w:rPr>
        <w:t>RQFII</w:t>
      </w:r>
      <w:r>
        <w:rPr>
          <w:rFonts w:hint="eastAsia"/>
        </w:rPr>
        <w:t>规定进行，并通过境外投资机制及</w:t>
      </w:r>
      <w:r>
        <w:rPr>
          <w:rFonts w:hint="eastAsia"/>
        </w:rPr>
        <w:t>/</w:t>
      </w:r>
      <w:r>
        <w:rPr>
          <w:rFonts w:hint="eastAsia"/>
        </w:rPr>
        <w:t>或债券通进行。有关进一步详情，请参阅基金说明书附录一下“</w:t>
      </w:r>
      <w:r>
        <w:rPr>
          <w:rFonts w:hint="eastAsia"/>
        </w:rPr>
        <w:t>RQFII</w:t>
      </w:r>
      <w:r>
        <w:rPr>
          <w:rFonts w:hint="eastAsia"/>
        </w:rPr>
        <w:t>制度”、“通过境外投资机制投资于内地银行间债券市场”和“通过债券通北向通投资于内地银行间债券市场”等分节。</w:t>
      </w:r>
    </w:p>
    <w:p w:rsidR="00CC6B76" w:rsidRDefault="00CC6B76" w:rsidP="00CC6B76">
      <w:r>
        <w:rPr>
          <w:rFonts w:hint="eastAsia"/>
        </w:rPr>
        <w:t>本基金不会投资于资产支持证券</w:t>
      </w:r>
      <w:r>
        <w:rPr>
          <w:rFonts w:hint="eastAsia"/>
        </w:rPr>
        <w:t>(</w:t>
      </w:r>
      <w:r>
        <w:rPr>
          <w:rFonts w:hint="eastAsia"/>
        </w:rPr>
        <w:t>包括资产支持商业票据</w:t>
      </w:r>
      <w:r>
        <w:rPr>
          <w:rFonts w:hint="eastAsia"/>
        </w:rPr>
        <w:t>)</w:t>
      </w:r>
      <w:r>
        <w:rPr>
          <w:rFonts w:hint="eastAsia"/>
        </w:rPr>
        <w:t>。本基金也不会参与证券融资交易或其他类似场外交易。本基金不会寻求对任何股本证券进行投资，所以因可转换债券的转换而使得本基金的投资组合持有的任何股本证券将仅为附带的、被动性的。持有任何相关股本均为暂时性的，本基金将按当时市况在切实可行情况下尽快出售持有的有关股本。</w:t>
      </w:r>
    </w:p>
    <w:p w:rsidR="00CC6B76" w:rsidRDefault="00CC6B76" w:rsidP="00CC6B76">
      <w:pPr>
        <w:rPr>
          <w:rFonts w:hint="eastAsia"/>
        </w:rPr>
      </w:pPr>
      <w:r>
        <w:rPr>
          <w:rFonts w:hint="eastAsia"/>
        </w:rPr>
        <w:t>基金管理人将负责内地及香港的投资组合配置，以及本基金的整体投资组合配置。次管理人将负责管理内地及香港以外的组合配置。</w:t>
      </w:r>
    </w:p>
    <w:p w:rsidR="00CC6B76" w:rsidRDefault="00CC6B76" w:rsidP="000756BC">
      <w:pPr>
        <w:rPr>
          <w:rFonts w:hint="eastAsia"/>
        </w:rPr>
      </w:pPr>
      <w:r w:rsidRPr="00CC6B76">
        <w:rPr>
          <w:rFonts w:hint="eastAsia"/>
        </w:rPr>
        <w:t>本基金须遵守基金说明书“投资目标、策略及政策”章节下“投资及借款限制”分节所述的投资限制。</w:t>
      </w:r>
    </w:p>
    <w:p w:rsidR="00F8192D" w:rsidRDefault="00F8192D" w:rsidP="000756BC">
      <w:pPr>
        <w:rPr>
          <w:rFonts w:hint="eastAsia"/>
        </w:rPr>
      </w:pPr>
      <w:r>
        <w:rPr>
          <w:rFonts w:hint="eastAsia"/>
        </w:rPr>
        <w:t>（五）</w:t>
      </w:r>
      <w:r>
        <w:t>基金份额在内地开始销售首日的价格</w:t>
      </w:r>
    </w:p>
    <w:p w:rsidR="00AB57DB" w:rsidRPr="00AB57DB" w:rsidRDefault="00AB57DB" w:rsidP="00AB57DB">
      <w:r w:rsidRPr="00AB57DB">
        <w:t>本基金在内地销售的份额类别于发售首日将按以下价格发行：</w:t>
      </w:r>
    </w:p>
    <w:tbl>
      <w:tblPr>
        <w:tblpPr w:leftFromText="180" w:rightFromText="180" w:vertAnchor="text" w:horzAnchor="page" w:tblpX="2217"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203"/>
      </w:tblGrid>
      <w:tr w:rsidR="00AB57DB" w:rsidRPr="00AB57DB" w:rsidTr="00AB57DB">
        <w:trPr>
          <w:trHeight w:val="350"/>
        </w:trPr>
        <w:tc>
          <w:tcPr>
            <w:tcW w:w="3232" w:type="dxa"/>
            <w:tcBorders>
              <w:top w:val="single" w:sz="4" w:space="0" w:color="auto"/>
              <w:left w:val="single" w:sz="4" w:space="0" w:color="auto"/>
              <w:bottom w:val="single" w:sz="4" w:space="0" w:color="auto"/>
              <w:right w:val="single" w:sz="4" w:space="0" w:color="auto"/>
            </w:tcBorders>
            <w:vAlign w:val="center"/>
            <w:hideMark/>
          </w:tcPr>
          <w:p w:rsidR="00AB57DB" w:rsidRPr="00AB57DB" w:rsidRDefault="00AB57DB" w:rsidP="00AB57DB">
            <w:pPr>
              <w:pStyle w:val="a"/>
              <w:tabs>
                <w:tab w:val="left" w:pos="426"/>
              </w:tabs>
              <w:spacing w:line="317" w:lineRule="auto"/>
              <w:ind w:firstLineChars="0" w:firstLine="0"/>
              <w:jc w:val="center"/>
              <w:rPr>
                <w:b/>
                <w:snapToGrid w:val="0"/>
                <w:kern w:val="0"/>
              </w:rPr>
            </w:pPr>
            <w:r w:rsidRPr="00AB57DB">
              <w:rPr>
                <w:b/>
                <w:snapToGrid w:val="0"/>
                <w:kern w:val="0"/>
              </w:rPr>
              <w:t>类别</w:t>
            </w:r>
          </w:p>
        </w:tc>
        <w:tc>
          <w:tcPr>
            <w:tcW w:w="3203" w:type="dxa"/>
            <w:tcBorders>
              <w:top w:val="single" w:sz="4" w:space="0" w:color="auto"/>
              <w:left w:val="single" w:sz="4" w:space="0" w:color="auto"/>
              <w:bottom w:val="single" w:sz="4" w:space="0" w:color="auto"/>
              <w:right w:val="single" w:sz="4" w:space="0" w:color="auto"/>
            </w:tcBorders>
            <w:vAlign w:val="center"/>
            <w:hideMark/>
          </w:tcPr>
          <w:p w:rsidR="00AB57DB" w:rsidRPr="00AB57DB" w:rsidRDefault="00AB57DB" w:rsidP="00AB57DB">
            <w:pPr>
              <w:pStyle w:val="a"/>
              <w:tabs>
                <w:tab w:val="left" w:pos="426"/>
              </w:tabs>
              <w:spacing w:line="317" w:lineRule="auto"/>
              <w:ind w:firstLineChars="0" w:firstLine="0"/>
              <w:jc w:val="center"/>
              <w:rPr>
                <w:b/>
                <w:snapToGrid w:val="0"/>
                <w:kern w:val="0"/>
              </w:rPr>
            </w:pPr>
            <w:r w:rsidRPr="00AB57DB">
              <w:rPr>
                <w:b/>
                <w:snapToGrid w:val="0"/>
                <w:kern w:val="0"/>
              </w:rPr>
              <w:t>每份额于发售首日的申购价</w:t>
            </w:r>
          </w:p>
        </w:tc>
      </w:tr>
      <w:tr w:rsidR="00AB57DB" w:rsidRPr="00AB57DB" w:rsidTr="00AB57DB">
        <w:trPr>
          <w:trHeight w:val="227"/>
        </w:trPr>
        <w:tc>
          <w:tcPr>
            <w:tcW w:w="3232" w:type="dxa"/>
            <w:tcBorders>
              <w:top w:val="single" w:sz="4" w:space="0" w:color="auto"/>
              <w:left w:val="single" w:sz="4" w:space="0" w:color="auto"/>
              <w:bottom w:val="single" w:sz="4" w:space="0" w:color="auto"/>
              <w:right w:val="single" w:sz="4" w:space="0" w:color="auto"/>
            </w:tcBorders>
            <w:vAlign w:val="center"/>
            <w:hideMark/>
          </w:tcPr>
          <w:p w:rsidR="00AB57DB" w:rsidRPr="00AB57DB" w:rsidRDefault="00AB57DB" w:rsidP="00AB57DB">
            <w:pPr>
              <w:pStyle w:val="a"/>
              <w:tabs>
                <w:tab w:val="left" w:pos="426"/>
              </w:tabs>
              <w:spacing w:line="317" w:lineRule="auto"/>
              <w:ind w:firstLineChars="0" w:firstLine="0"/>
              <w:jc w:val="center"/>
              <w:rPr>
                <w:snapToGrid w:val="0"/>
                <w:kern w:val="0"/>
              </w:rPr>
            </w:pPr>
            <w:r w:rsidRPr="00AB57DB">
              <w:rPr>
                <w:snapToGrid w:val="0"/>
                <w:kern w:val="0"/>
              </w:rPr>
              <w:t>PRC</w:t>
            </w:r>
            <w:r w:rsidRPr="00AB57DB">
              <w:rPr>
                <w:rFonts w:hint="eastAsia"/>
                <w:snapToGrid w:val="0"/>
                <w:kern w:val="0"/>
              </w:rPr>
              <w:t>类别</w:t>
            </w:r>
            <w:r w:rsidRPr="00AB57DB">
              <w:rPr>
                <w:rFonts w:hint="eastAsia"/>
                <w:snapToGrid w:val="0"/>
                <w:kern w:val="0"/>
              </w:rPr>
              <w:t>A</w:t>
            </w:r>
            <w:r w:rsidRPr="00AB57DB">
              <w:rPr>
                <w:rFonts w:hint="eastAsia"/>
                <w:snapToGrid w:val="0"/>
                <w:kern w:val="0"/>
              </w:rPr>
              <w:t>人民币</w:t>
            </w:r>
          </w:p>
        </w:tc>
        <w:tc>
          <w:tcPr>
            <w:tcW w:w="3203" w:type="dxa"/>
            <w:tcBorders>
              <w:top w:val="single" w:sz="4" w:space="0" w:color="auto"/>
              <w:left w:val="single" w:sz="4" w:space="0" w:color="auto"/>
              <w:bottom w:val="single" w:sz="4" w:space="0" w:color="auto"/>
              <w:right w:val="single" w:sz="4" w:space="0" w:color="auto"/>
            </w:tcBorders>
            <w:vAlign w:val="center"/>
            <w:hideMark/>
          </w:tcPr>
          <w:p w:rsidR="00AB57DB" w:rsidRPr="00AB57DB" w:rsidRDefault="00AB57DB" w:rsidP="00AB57DB">
            <w:pPr>
              <w:pStyle w:val="a"/>
              <w:tabs>
                <w:tab w:val="left" w:pos="426"/>
              </w:tabs>
              <w:spacing w:line="317" w:lineRule="auto"/>
              <w:ind w:firstLineChars="0" w:firstLine="0"/>
              <w:jc w:val="center"/>
              <w:rPr>
                <w:snapToGrid w:val="0"/>
                <w:kern w:val="0"/>
              </w:rPr>
            </w:pPr>
            <w:r w:rsidRPr="00AB57DB">
              <w:rPr>
                <w:snapToGrid w:val="0"/>
                <w:kern w:val="0"/>
              </w:rPr>
              <w:t>人民币</w:t>
            </w:r>
            <w:r w:rsidRPr="00AB57DB">
              <w:rPr>
                <w:snapToGrid w:val="0"/>
                <w:kern w:val="0"/>
              </w:rPr>
              <w:t>1</w:t>
            </w:r>
            <w:r w:rsidRPr="00AB57DB">
              <w:rPr>
                <w:snapToGrid w:val="0"/>
                <w:kern w:val="0"/>
              </w:rPr>
              <w:t>元</w:t>
            </w:r>
          </w:p>
        </w:tc>
      </w:tr>
      <w:tr w:rsidR="00AB57DB" w:rsidRPr="00AB57DB" w:rsidTr="00AB57DB">
        <w:trPr>
          <w:trHeight w:val="227"/>
        </w:trPr>
        <w:tc>
          <w:tcPr>
            <w:tcW w:w="3232" w:type="dxa"/>
            <w:tcBorders>
              <w:top w:val="single" w:sz="4" w:space="0" w:color="auto"/>
              <w:left w:val="single" w:sz="4" w:space="0" w:color="auto"/>
              <w:bottom w:val="single" w:sz="4" w:space="0" w:color="auto"/>
              <w:right w:val="single" w:sz="4" w:space="0" w:color="auto"/>
            </w:tcBorders>
            <w:vAlign w:val="center"/>
          </w:tcPr>
          <w:p w:rsidR="00AB57DB" w:rsidRPr="00AB57DB" w:rsidRDefault="00AB57DB" w:rsidP="00AB57DB">
            <w:pPr>
              <w:pStyle w:val="a"/>
              <w:tabs>
                <w:tab w:val="left" w:pos="426"/>
              </w:tabs>
              <w:spacing w:line="317" w:lineRule="auto"/>
              <w:ind w:firstLineChars="0" w:firstLine="0"/>
              <w:jc w:val="center"/>
              <w:rPr>
                <w:snapToGrid w:val="0"/>
                <w:kern w:val="0"/>
              </w:rPr>
            </w:pPr>
            <w:r w:rsidRPr="00AB57DB">
              <w:rPr>
                <w:snapToGrid w:val="0"/>
                <w:kern w:val="0"/>
              </w:rPr>
              <w:t>PRC</w:t>
            </w:r>
            <w:r w:rsidRPr="00AB57DB">
              <w:rPr>
                <w:rFonts w:hint="eastAsia"/>
                <w:snapToGrid w:val="0"/>
                <w:kern w:val="0"/>
              </w:rPr>
              <w:t>类别</w:t>
            </w:r>
            <w:r w:rsidRPr="00AB57DB">
              <w:rPr>
                <w:snapToGrid w:val="0"/>
                <w:kern w:val="0"/>
              </w:rPr>
              <w:t>I</w:t>
            </w:r>
            <w:r w:rsidRPr="00AB57DB">
              <w:rPr>
                <w:rFonts w:hint="eastAsia"/>
                <w:snapToGrid w:val="0"/>
                <w:kern w:val="0"/>
              </w:rPr>
              <w:t>人民币</w:t>
            </w:r>
          </w:p>
        </w:tc>
        <w:tc>
          <w:tcPr>
            <w:tcW w:w="3203" w:type="dxa"/>
            <w:tcBorders>
              <w:top w:val="single" w:sz="4" w:space="0" w:color="auto"/>
              <w:left w:val="single" w:sz="4" w:space="0" w:color="auto"/>
              <w:bottom w:val="single" w:sz="4" w:space="0" w:color="auto"/>
              <w:right w:val="single" w:sz="4" w:space="0" w:color="auto"/>
            </w:tcBorders>
            <w:vAlign w:val="center"/>
          </w:tcPr>
          <w:p w:rsidR="00AB57DB" w:rsidRPr="00AB57DB" w:rsidRDefault="00AB57DB" w:rsidP="00AB57DB">
            <w:pPr>
              <w:pStyle w:val="a"/>
              <w:tabs>
                <w:tab w:val="left" w:pos="426"/>
              </w:tabs>
              <w:spacing w:line="317" w:lineRule="auto"/>
              <w:ind w:firstLineChars="0" w:firstLine="0"/>
              <w:jc w:val="center"/>
              <w:rPr>
                <w:snapToGrid w:val="0"/>
                <w:kern w:val="0"/>
              </w:rPr>
            </w:pPr>
            <w:r w:rsidRPr="00AB57DB">
              <w:rPr>
                <w:snapToGrid w:val="0"/>
                <w:kern w:val="0"/>
              </w:rPr>
              <w:t>人民币</w:t>
            </w:r>
            <w:r w:rsidRPr="00AB57DB">
              <w:rPr>
                <w:snapToGrid w:val="0"/>
                <w:kern w:val="0"/>
              </w:rPr>
              <w:t>1</w:t>
            </w:r>
            <w:r w:rsidRPr="00AB57DB">
              <w:rPr>
                <w:snapToGrid w:val="0"/>
                <w:kern w:val="0"/>
              </w:rPr>
              <w:t>元</w:t>
            </w:r>
          </w:p>
        </w:tc>
      </w:tr>
      <w:tr w:rsidR="00AB57DB" w:rsidRPr="00AB57DB" w:rsidTr="00AB57DB">
        <w:trPr>
          <w:trHeight w:val="227"/>
        </w:trPr>
        <w:tc>
          <w:tcPr>
            <w:tcW w:w="3232" w:type="dxa"/>
            <w:tcBorders>
              <w:top w:val="single" w:sz="4" w:space="0" w:color="auto"/>
              <w:left w:val="single" w:sz="4" w:space="0" w:color="auto"/>
              <w:bottom w:val="single" w:sz="4" w:space="0" w:color="auto"/>
              <w:right w:val="single" w:sz="4" w:space="0" w:color="auto"/>
            </w:tcBorders>
            <w:vAlign w:val="center"/>
          </w:tcPr>
          <w:p w:rsidR="00AB57DB" w:rsidRPr="00AB57DB" w:rsidRDefault="00AB57DB" w:rsidP="00AB57DB">
            <w:pPr>
              <w:pStyle w:val="a"/>
              <w:tabs>
                <w:tab w:val="left" w:pos="426"/>
              </w:tabs>
              <w:spacing w:line="317" w:lineRule="auto"/>
              <w:ind w:firstLineChars="0" w:firstLine="0"/>
              <w:jc w:val="center"/>
              <w:rPr>
                <w:snapToGrid w:val="0"/>
                <w:kern w:val="0"/>
              </w:rPr>
            </w:pPr>
            <w:r w:rsidRPr="00AB57DB">
              <w:rPr>
                <w:snapToGrid w:val="0"/>
                <w:kern w:val="0"/>
              </w:rPr>
              <w:t>PRC</w:t>
            </w:r>
            <w:r w:rsidRPr="00AB57DB">
              <w:rPr>
                <w:rFonts w:hint="eastAsia"/>
                <w:snapToGrid w:val="0"/>
                <w:kern w:val="0"/>
              </w:rPr>
              <w:t>类别</w:t>
            </w:r>
            <w:r w:rsidRPr="00AB57DB">
              <w:rPr>
                <w:rFonts w:hint="eastAsia"/>
                <w:snapToGrid w:val="0"/>
                <w:kern w:val="0"/>
              </w:rPr>
              <w:t>A</w:t>
            </w:r>
            <w:r w:rsidRPr="00AB57DB">
              <w:rPr>
                <w:rFonts w:hint="eastAsia"/>
                <w:snapToGrid w:val="0"/>
                <w:kern w:val="0"/>
              </w:rPr>
              <w:t>美元</w:t>
            </w:r>
          </w:p>
        </w:tc>
        <w:tc>
          <w:tcPr>
            <w:tcW w:w="3203" w:type="dxa"/>
            <w:tcBorders>
              <w:top w:val="single" w:sz="4" w:space="0" w:color="auto"/>
              <w:left w:val="single" w:sz="4" w:space="0" w:color="auto"/>
              <w:bottom w:val="single" w:sz="4" w:space="0" w:color="auto"/>
              <w:right w:val="single" w:sz="4" w:space="0" w:color="auto"/>
            </w:tcBorders>
            <w:vAlign w:val="center"/>
          </w:tcPr>
          <w:p w:rsidR="00AB57DB" w:rsidRPr="00AB57DB" w:rsidRDefault="00AB57DB" w:rsidP="00AB57DB">
            <w:pPr>
              <w:pStyle w:val="a"/>
              <w:tabs>
                <w:tab w:val="left" w:pos="426"/>
              </w:tabs>
              <w:spacing w:line="317" w:lineRule="auto"/>
              <w:ind w:firstLineChars="0" w:firstLine="0"/>
              <w:jc w:val="center"/>
              <w:rPr>
                <w:snapToGrid w:val="0"/>
                <w:kern w:val="0"/>
              </w:rPr>
            </w:pPr>
            <w:r w:rsidRPr="00AB57DB">
              <w:rPr>
                <w:snapToGrid w:val="0"/>
                <w:kern w:val="0"/>
              </w:rPr>
              <w:t>1</w:t>
            </w:r>
            <w:r w:rsidRPr="00AB57DB">
              <w:rPr>
                <w:rFonts w:hint="eastAsia"/>
                <w:snapToGrid w:val="0"/>
                <w:kern w:val="0"/>
              </w:rPr>
              <w:t>美</w:t>
            </w:r>
            <w:r w:rsidRPr="00AB57DB">
              <w:rPr>
                <w:snapToGrid w:val="0"/>
                <w:kern w:val="0"/>
              </w:rPr>
              <w:t>元</w:t>
            </w:r>
          </w:p>
        </w:tc>
      </w:tr>
      <w:tr w:rsidR="00AB57DB" w:rsidRPr="00AB57DB" w:rsidTr="00AB57DB">
        <w:trPr>
          <w:trHeight w:val="227"/>
        </w:trPr>
        <w:tc>
          <w:tcPr>
            <w:tcW w:w="3232" w:type="dxa"/>
            <w:tcBorders>
              <w:top w:val="single" w:sz="4" w:space="0" w:color="auto"/>
              <w:left w:val="single" w:sz="4" w:space="0" w:color="auto"/>
              <w:bottom w:val="single" w:sz="4" w:space="0" w:color="auto"/>
              <w:right w:val="single" w:sz="4" w:space="0" w:color="auto"/>
            </w:tcBorders>
            <w:vAlign w:val="center"/>
          </w:tcPr>
          <w:p w:rsidR="00AB57DB" w:rsidRPr="00AB57DB" w:rsidRDefault="00AB57DB" w:rsidP="00AB57DB">
            <w:pPr>
              <w:pStyle w:val="a"/>
              <w:tabs>
                <w:tab w:val="left" w:pos="426"/>
              </w:tabs>
              <w:spacing w:line="317" w:lineRule="auto"/>
              <w:ind w:firstLineChars="0" w:firstLine="0"/>
              <w:jc w:val="center"/>
              <w:rPr>
                <w:snapToGrid w:val="0"/>
                <w:kern w:val="0"/>
              </w:rPr>
            </w:pPr>
            <w:r w:rsidRPr="00AB57DB">
              <w:rPr>
                <w:snapToGrid w:val="0"/>
                <w:kern w:val="0"/>
              </w:rPr>
              <w:t>PRC</w:t>
            </w:r>
            <w:r w:rsidRPr="00AB57DB">
              <w:rPr>
                <w:rFonts w:hint="eastAsia"/>
                <w:snapToGrid w:val="0"/>
                <w:kern w:val="0"/>
              </w:rPr>
              <w:t>类别</w:t>
            </w:r>
            <w:r w:rsidRPr="00AB57DB">
              <w:rPr>
                <w:snapToGrid w:val="0"/>
                <w:kern w:val="0"/>
              </w:rPr>
              <w:t>I</w:t>
            </w:r>
            <w:r w:rsidRPr="00AB57DB">
              <w:rPr>
                <w:rFonts w:hint="eastAsia"/>
                <w:snapToGrid w:val="0"/>
                <w:kern w:val="0"/>
              </w:rPr>
              <w:t>美元</w:t>
            </w:r>
          </w:p>
        </w:tc>
        <w:tc>
          <w:tcPr>
            <w:tcW w:w="3203" w:type="dxa"/>
            <w:tcBorders>
              <w:top w:val="single" w:sz="4" w:space="0" w:color="auto"/>
              <w:left w:val="single" w:sz="4" w:space="0" w:color="auto"/>
              <w:bottom w:val="single" w:sz="4" w:space="0" w:color="auto"/>
              <w:right w:val="single" w:sz="4" w:space="0" w:color="auto"/>
            </w:tcBorders>
            <w:vAlign w:val="center"/>
          </w:tcPr>
          <w:p w:rsidR="00AB57DB" w:rsidRPr="00AB57DB" w:rsidRDefault="00AB57DB" w:rsidP="00AB57DB">
            <w:pPr>
              <w:pStyle w:val="a"/>
              <w:tabs>
                <w:tab w:val="left" w:pos="426"/>
              </w:tabs>
              <w:spacing w:line="317" w:lineRule="auto"/>
              <w:ind w:firstLineChars="0" w:firstLine="0"/>
              <w:jc w:val="center"/>
              <w:rPr>
                <w:snapToGrid w:val="0"/>
                <w:kern w:val="0"/>
              </w:rPr>
            </w:pPr>
            <w:r w:rsidRPr="00AB57DB">
              <w:rPr>
                <w:snapToGrid w:val="0"/>
                <w:kern w:val="0"/>
              </w:rPr>
              <w:t>1</w:t>
            </w:r>
            <w:r w:rsidRPr="00AB57DB">
              <w:rPr>
                <w:rFonts w:hint="eastAsia"/>
                <w:snapToGrid w:val="0"/>
                <w:kern w:val="0"/>
              </w:rPr>
              <w:t>美</w:t>
            </w:r>
            <w:r w:rsidRPr="00AB57DB">
              <w:rPr>
                <w:snapToGrid w:val="0"/>
                <w:kern w:val="0"/>
              </w:rPr>
              <w:t>元</w:t>
            </w:r>
          </w:p>
        </w:tc>
      </w:tr>
    </w:tbl>
    <w:p w:rsidR="00AB57DB" w:rsidRPr="00AB57DB" w:rsidRDefault="00AB57DB" w:rsidP="00AB57DB">
      <w:pPr>
        <w:spacing w:line="317" w:lineRule="auto"/>
        <w:rPr>
          <w:snapToGrid w:val="0"/>
          <w:kern w:val="0"/>
          <w:sz w:val="23"/>
          <w:szCs w:val="23"/>
        </w:rPr>
      </w:pPr>
    </w:p>
    <w:p w:rsidR="00AB57DB" w:rsidRPr="00AB57DB" w:rsidRDefault="00AB57DB" w:rsidP="00AB57DB">
      <w:pPr>
        <w:spacing w:line="317" w:lineRule="auto"/>
        <w:ind w:left="1985"/>
        <w:rPr>
          <w:snapToGrid w:val="0"/>
          <w:kern w:val="0"/>
          <w:sz w:val="23"/>
          <w:szCs w:val="23"/>
        </w:rPr>
      </w:pPr>
    </w:p>
    <w:p w:rsidR="00AB57DB" w:rsidRDefault="00AB57DB" w:rsidP="00AB57DB">
      <w:pPr>
        <w:spacing w:line="317" w:lineRule="auto"/>
        <w:ind w:left="1985"/>
        <w:rPr>
          <w:rFonts w:hint="eastAsia"/>
          <w:snapToGrid w:val="0"/>
          <w:kern w:val="0"/>
          <w:sz w:val="23"/>
          <w:szCs w:val="23"/>
        </w:rPr>
      </w:pPr>
    </w:p>
    <w:p w:rsidR="00AB57DB" w:rsidRDefault="00AB57DB" w:rsidP="00AB57DB">
      <w:pPr>
        <w:spacing w:line="317" w:lineRule="auto"/>
        <w:ind w:left="1985"/>
        <w:rPr>
          <w:rFonts w:hint="eastAsia"/>
          <w:snapToGrid w:val="0"/>
          <w:kern w:val="0"/>
          <w:sz w:val="23"/>
          <w:szCs w:val="23"/>
        </w:rPr>
      </w:pPr>
    </w:p>
    <w:p w:rsidR="00AB57DB" w:rsidRDefault="00AB57DB" w:rsidP="00AB57DB">
      <w:pPr>
        <w:spacing w:line="317" w:lineRule="auto"/>
        <w:ind w:left="1985"/>
        <w:rPr>
          <w:rFonts w:hint="eastAsia"/>
          <w:snapToGrid w:val="0"/>
          <w:kern w:val="0"/>
          <w:sz w:val="23"/>
          <w:szCs w:val="23"/>
        </w:rPr>
      </w:pPr>
    </w:p>
    <w:p w:rsidR="00CC6B76" w:rsidRDefault="00CC6B76" w:rsidP="00135259">
      <w:pPr>
        <w:ind w:firstLine="0"/>
        <w:rPr>
          <w:rFonts w:hint="eastAsia"/>
        </w:rPr>
      </w:pPr>
    </w:p>
    <w:p w:rsidR="00F8192D" w:rsidRDefault="00F8192D" w:rsidP="000756BC">
      <w:pPr>
        <w:rPr>
          <w:rFonts w:hint="eastAsia"/>
        </w:rPr>
      </w:pPr>
      <w:r>
        <w:rPr>
          <w:rFonts w:hint="eastAsia"/>
        </w:rPr>
        <w:t>（六）</w:t>
      </w:r>
      <w:r>
        <w:t>本基金须持续缴付的费用</w:t>
      </w:r>
    </w:p>
    <w:p w:rsidR="00135259" w:rsidRDefault="00135259" w:rsidP="00135259">
      <w:pPr>
        <w:rPr>
          <w:rFonts w:hint="eastAsia"/>
        </w:rPr>
      </w:pPr>
      <w:r>
        <w:rPr>
          <w:rFonts w:hint="eastAsia"/>
        </w:rPr>
        <w:t>以下费用将从本基金的基金财产中支付：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1574"/>
        <w:gridCol w:w="1670"/>
        <w:gridCol w:w="1574"/>
        <w:gridCol w:w="1696"/>
      </w:tblGrid>
      <w:tr w:rsidR="00135259" w:rsidRPr="00135259" w:rsidTr="002505AD">
        <w:trPr>
          <w:trHeight w:val="767"/>
        </w:trPr>
        <w:tc>
          <w:tcPr>
            <w:tcW w:w="1984" w:type="dxa"/>
            <w:shd w:val="clear" w:color="auto" w:fill="auto"/>
          </w:tcPr>
          <w:p w:rsidR="00135259" w:rsidRPr="002505AD" w:rsidRDefault="00135259" w:rsidP="002505AD">
            <w:pPr>
              <w:spacing w:line="317" w:lineRule="auto"/>
              <w:rPr>
                <w:b/>
                <w:snapToGrid w:val="0"/>
                <w:kern w:val="0"/>
              </w:rPr>
            </w:pPr>
            <w:r w:rsidRPr="002505AD">
              <w:rPr>
                <w:rFonts w:hint="eastAsia"/>
                <w:b/>
                <w:snapToGrid w:val="0"/>
                <w:kern w:val="0"/>
              </w:rPr>
              <w:t>类型</w:t>
            </w:r>
          </w:p>
        </w:tc>
        <w:tc>
          <w:tcPr>
            <w:tcW w:w="1700" w:type="dxa"/>
            <w:shd w:val="clear" w:color="auto" w:fill="auto"/>
          </w:tcPr>
          <w:p w:rsidR="00135259" w:rsidRPr="002505AD" w:rsidRDefault="00135259" w:rsidP="002505AD">
            <w:pPr>
              <w:spacing w:line="317" w:lineRule="auto"/>
              <w:ind w:firstLine="0"/>
              <w:rPr>
                <w:b/>
                <w:snapToGrid w:val="0"/>
                <w:kern w:val="0"/>
              </w:rPr>
            </w:pPr>
            <w:r w:rsidRPr="002505AD">
              <w:rPr>
                <w:b/>
                <w:snapToGrid w:val="0"/>
                <w:kern w:val="0"/>
              </w:rPr>
              <w:t>PRC</w:t>
            </w:r>
            <w:r w:rsidRPr="002505AD">
              <w:rPr>
                <w:rFonts w:hint="eastAsia"/>
                <w:b/>
                <w:snapToGrid w:val="0"/>
                <w:kern w:val="0"/>
              </w:rPr>
              <w:t>类别</w:t>
            </w:r>
            <w:r w:rsidRPr="002505AD">
              <w:rPr>
                <w:b/>
                <w:snapToGrid w:val="0"/>
                <w:kern w:val="0"/>
              </w:rPr>
              <w:t>A</w:t>
            </w:r>
            <w:r w:rsidRPr="002505AD">
              <w:rPr>
                <w:rFonts w:hint="eastAsia"/>
                <w:b/>
                <w:snapToGrid w:val="0"/>
                <w:kern w:val="0"/>
              </w:rPr>
              <w:t>美元</w:t>
            </w:r>
          </w:p>
        </w:tc>
        <w:tc>
          <w:tcPr>
            <w:tcW w:w="1811" w:type="dxa"/>
            <w:shd w:val="clear" w:color="auto" w:fill="auto"/>
          </w:tcPr>
          <w:p w:rsidR="00135259" w:rsidRPr="002505AD" w:rsidRDefault="00135259" w:rsidP="002505AD">
            <w:pPr>
              <w:spacing w:line="317" w:lineRule="auto"/>
              <w:ind w:firstLine="0"/>
              <w:rPr>
                <w:b/>
                <w:snapToGrid w:val="0"/>
                <w:kern w:val="0"/>
              </w:rPr>
            </w:pPr>
            <w:r w:rsidRPr="002505AD">
              <w:rPr>
                <w:rFonts w:hint="eastAsia"/>
                <w:b/>
                <w:snapToGrid w:val="0"/>
                <w:kern w:val="0"/>
              </w:rPr>
              <w:t>PRC</w:t>
            </w:r>
            <w:r w:rsidRPr="002505AD">
              <w:rPr>
                <w:rFonts w:hint="eastAsia"/>
                <w:b/>
                <w:snapToGrid w:val="0"/>
                <w:kern w:val="0"/>
              </w:rPr>
              <w:t>类别</w:t>
            </w:r>
            <w:r w:rsidRPr="002505AD">
              <w:rPr>
                <w:b/>
                <w:snapToGrid w:val="0"/>
                <w:kern w:val="0"/>
              </w:rPr>
              <w:t>A</w:t>
            </w:r>
            <w:r w:rsidRPr="002505AD">
              <w:rPr>
                <w:rFonts w:hint="eastAsia"/>
                <w:b/>
                <w:snapToGrid w:val="0"/>
                <w:kern w:val="0"/>
              </w:rPr>
              <w:t>人民币</w:t>
            </w:r>
          </w:p>
        </w:tc>
        <w:tc>
          <w:tcPr>
            <w:tcW w:w="1700" w:type="dxa"/>
            <w:shd w:val="clear" w:color="auto" w:fill="auto"/>
          </w:tcPr>
          <w:p w:rsidR="00135259" w:rsidRPr="002505AD" w:rsidRDefault="00135259" w:rsidP="002505AD">
            <w:pPr>
              <w:spacing w:line="317" w:lineRule="auto"/>
              <w:ind w:firstLine="0"/>
              <w:rPr>
                <w:b/>
                <w:snapToGrid w:val="0"/>
                <w:kern w:val="0"/>
              </w:rPr>
            </w:pPr>
            <w:r w:rsidRPr="002505AD">
              <w:rPr>
                <w:rFonts w:hint="eastAsia"/>
                <w:b/>
                <w:snapToGrid w:val="0"/>
                <w:kern w:val="0"/>
              </w:rPr>
              <w:t>PRC</w:t>
            </w:r>
            <w:r w:rsidRPr="002505AD">
              <w:rPr>
                <w:rFonts w:hint="eastAsia"/>
                <w:b/>
                <w:snapToGrid w:val="0"/>
                <w:kern w:val="0"/>
              </w:rPr>
              <w:t>类别</w:t>
            </w:r>
            <w:r w:rsidRPr="002505AD">
              <w:rPr>
                <w:b/>
                <w:snapToGrid w:val="0"/>
                <w:kern w:val="0"/>
              </w:rPr>
              <w:t>I</w:t>
            </w:r>
            <w:r w:rsidRPr="002505AD">
              <w:rPr>
                <w:rFonts w:hint="eastAsia"/>
                <w:b/>
                <w:snapToGrid w:val="0"/>
                <w:kern w:val="0"/>
              </w:rPr>
              <w:t>美元</w:t>
            </w:r>
          </w:p>
        </w:tc>
        <w:tc>
          <w:tcPr>
            <w:tcW w:w="1841" w:type="dxa"/>
            <w:shd w:val="clear" w:color="auto" w:fill="auto"/>
          </w:tcPr>
          <w:p w:rsidR="00135259" w:rsidRPr="002505AD" w:rsidRDefault="00135259" w:rsidP="002505AD">
            <w:pPr>
              <w:spacing w:line="317" w:lineRule="auto"/>
              <w:ind w:firstLine="0"/>
              <w:rPr>
                <w:b/>
                <w:snapToGrid w:val="0"/>
                <w:kern w:val="0"/>
              </w:rPr>
            </w:pPr>
            <w:r w:rsidRPr="002505AD">
              <w:rPr>
                <w:rFonts w:hint="eastAsia"/>
                <w:b/>
                <w:snapToGrid w:val="0"/>
                <w:kern w:val="0"/>
              </w:rPr>
              <w:t>PRC</w:t>
            </w:r>
            <w:r w:rsidRPr="002505AD">
              <w:rPr>
                <w:rFonts w:hint="eastAsia"/>
                <w:b/>
                <w:snapToGrid w:val="0"/>
                <w:kern w:val="0"/>
              </w:rPr>
              <w:t>类别</w:t>
            </w:r>
            <w:r w:rsidRPr="002505AD">
              <w:rPr>
                <w:b/>
                <w:snapToGrid w:val="0"/>
                <w:kern w:val="0"/>
              </w:rPr>
              <w:t>I</w:t>
            </w:r>
            <w:r w:rsidRPr="002505AD">
              <w:rPr>
                <w:rFonts w:hint="eastAsia"/>
                <w:b/>
                <w:snapToGrid w:val="0"/>
                <w:kern w:val="0"/>
              </w:rPr>
              <w:t>人民币</w:t>
            </w:r>
          </w:p>
        </w:tc>
      </w:tr>
      <w:tr w:rsidR="00135259" w:rsidRPr="00135259" w:rsidTr="002505AD">
        <w:trPr>
          <w:trHeight w:val="409"/>
        </w:trPr>
        <w:tc>
          <w:tcPr>
            <w:tcW w:w="1984" w:type="dxa"/>
            <w:shd w:val="clear" w:color="auto" w:fill="auto"/>
          </w:tcPr>
          <w:p w:rsidR="00135259" w:rsidRPr="002505AD" w:rsidRDefault="00135259" w:rsidP="002505AD">
            <w:pPr>
              <w:spacing w:line="317" w:lineRule="auto"/>
              <w:rPr>
                <w:b/>
                <w:snapToGrid w:val="0"/>
                <w:kern w:val="0"/>
              </w:rPr>
            </w:pPr>
            <w:r w:rsidRPr="002505AD">
              <w:rPr>
                <w:rFonts w:hint="eastAsia"/>
                <w:b/>
                <w:snapToGrid w:val="0"/>
                <w:kern w:val="0"/>
              </w:rPr>
              <w:t>管理费</w:t>
            </w:r>
            <w:r w:rsidRPr="002505AD">
              <w:rPr>
                <w:b/>
                <w:snapToGrid w:val="0"/>
                <w:kern w:val="0"/>
                <w:vertAlign w:val="superscript"/>
              </w:rPr>
              <w:t>*</w:t>
            </w:r>
          </w:p>
        </w:tc>
        <w:tc>
          <w:tcPr>
            <w:tcW w:w="1700" w:type="dxa"/>
            <w:shd w:val="clear" w:color="auto" w:fill="auto"/>
          </w:tcPr>
          <w:p w:rsidR="00135259" w:rsidRPr="002505AD" w:rsidRDefault="00135259" w:rsidP="002505AD">
            <w:pPr>
              <w:spacing w:line="317" w:lineRule="auto"/>
              <w:rPr>
                <w:snapToGrid w:val="0"/>
                <w:kern w:val="0"/>
              </w:rPr>
            </w:pPr>
            <w:r w:rsidRPr="002505AD">
              <w:rPr>
                <w:snapToGrid w:val="0"/>
                <w:kern w:val="0"/>
              </w:rPr>
              <w:t>1.</w:t>
            </w:r>
            <w:r w:rsidRPr="002505AD">
              <w:rPr>
                <w:rFonts w:hint="eastAsia"/>
                <w:snapToGrid w:val="0"/>
                <w:kern w:val="0"/>
              </w:rPr>
              <w:t>00</w:t>
            </w:r>
            <w:r w:rsidRPr="002505AD">
              <w:rPr>
                <w:snapToGrid w:val="0"/>
                <w:kern w:val="0"/>
              </w:rPr>
              <w:t>%</w:t>
            </w:r>
          </w:p>
        </w:tc>
        <w:tc>
          <w:tcPr>
            <w:tcW w:w="1811" w:type="dxa"/>
            <w:shd w:val="clear" w:color="auto" w:fill="auto"/>
          </w:tcPr>
          <w:p w:rsidR="00135259" w:rsidRPr="002505AD" w:rsidRDefault="00135259" w:rsidP="002505AD">
            <w:pPr>
              <w:spacing w:line="317" w:lineRule="auto"/>
              <w:rPr>
                <w:snapToGrid w:val="0"/>
                <w:kern w:val="0"/>
              </w:rPr>
            </w:pPr>
            <w:r w:rsidRPr="002505AD">
              <w:rPr>
                <w:snapToGrid w:val="0"/>
                <w:kern w:val="0"/>
              </w:rPr>
              <w:t>1.</w:t>
            </w:r>
            <w:r w:rsidRPr="002505AD">
              <w:rPr>
                <w:rFonts w:hint="eastAsia"/>
                <w:snapToGrid w:val="0"/>
                <w:kern w:val="0"/>
              </w:rPr>
              <w:t>00</w:t>
            </w:r>
            <w:r w:rsidRPr="002505AD">
              <w:rPr>
                <w:snapToGrid w:val="0"/>
                <w:kern w:val="0"/>
              </w:rPr>
              <w:t>%</w:t>
            </w:r>
          </w:p>
        </w:tc>
        <w:tc>
          <w:tcPr>
            <w:tcW w:w="1700" w:type="dxa"/>
            <w:shd w:val="clear" w:color="auto" w:fill="auto"/>
          </w:tcPr>
          <w:p w:rsidR="00135259" w:rsidRPr="002505AD" w:rsidRDefault="00135259" w:rsidP="002505AD">
            <w:pPr>
              <w:spacing w:line="317" w:lineRule="auto"/>
              <w:rPr>
                <w:snapToGrid w:val="0"/>
                <w:kern w:val="0"/>
              </w:rPr>
            </w:pPr>
            <w:r w:rsidRPr="00135259">
              <w:t>0.75%</w:t>
            </w:r>
          </w:p>
        </w:tc>
        <w:tc>
          <w:tcPr>
            <w:tcW w:w="1841" w:type="dxa"/>
            <w:shd w:val="clear" w:color="auto" w:fill="auto"/>
          </w:tcPr>
          <w:p w:rsidR="00135259" w:rsidRPr="002505AD" w:rsidRDefault="00135259" w:rsidP="002505AD">
            <w:pPr>
              <w:spacing w:line="317" w:lineRule="auto"/>
              <w:rPr>
                <w:snapToGrid w:val="0"/>
                <w:kern w:val="0"/>
              </w:rPr>
            </w:pPr>
            <w:r w:rsidRPr="00135259">
              <w:rPr>
                <w:lang w:eastAsia="zh-TW"/>
              </w:rPr>
              <w:t>0.75%</w:t>
            </w:r>
          </w:p>
        </w:tc>
      </w:tr>
      <w:tr w:rsidR="00135259" w:rsidRPr="00135259" w:rsidTr="002505AD">
        <w:trPr>
          <w:trHeight w:val="419"/>
        </w:trPr>
        <w:tc>
          <w:tcPr>
            <w:tcW w:w="1984" w:type="dxa"/>
            <w:shd w:val="clear" w:color="auto" w:fill="auto"/>
          </w:tcPr>
          <w:p w:rsidR="00135259" w:rsidRPr="002505AD" w:rsidRDefault="00135259" w:rsidP="002505AD">
            <w:pPr>
              <w:spacing w:line="317" w:lineRule="auto"/>
              <w:ind w:firstLine="0"/>
              <w:rPr>
                <w:b/>
                <w:snapToGrid w:val="0"/>
                <w:kern w:val="0"/>
              </w:rPr>
            </w:pPr>
            <w:r w:rsidRPr="002505AD">
              <w:rPr>
                <w:rFonts w:hint="eastAsia"/>
                <w:b/>
                <w:snapToGrid w:val="0"/>
                <w:kern w:val="0"/>
              </w:rPr>
              <w:t>受托人费用</w:t>
            </w:r>
            <w:r w:rsidRPr="002505AD">
              <w:rPr>
                <w:b/>
                <w:snapToGrid w:val="0"/>
                <w:kern w:val="0"/>
                <w:vertAlign w:val="superscript"/>
              </w:rPr>
              <w:t>#</w:t>
            </w:r>
          </w:p>
        </w:tc>
        <w:tc>
          <w:tcPr>
            <w:tcW w:w="1700" w:type="dxa"/>
            <w:shd w:val="clear" w:color="auto" w:fill="auto"/>
          </w:tcPr>
          <w:p w:rsidR="00135259" w:rsidRPr="002505AD" w:rsidRDefault="00135259" w:rsidP="002505AD">
            <w:pPr>
              <w:spacing w:line="317" w:lineRule="auto"/>
              <w:ind w:firstLine="0"/>
              <w:rPr>
                <w:snapToGrid w:val="0"/>
                <w:kern w:val="0"/>
              </w:rPr>
            </w:pPr>
            <w:r w:rsidRPr="00135259">
              <w:rPr>
                <w:rFonts w:hint="eastAsia"/>
              </w:rPr>
              <w:t>不高于</w:t>
            </w:r>
            <w:r w:rsidRPr="00135259">
              <w:t>0.16%</w:t>
            </w:r>
          </w:p>
        </w:tc>
        <w:tc>
          <w:tcPr>
            <w:tcW w:w="1811" w:type="dxa"/>
            <w:shd w:val="clear" w:color="auto" w:fill="auto"/>
          </w:tcPr>
          <w:p w:rsidR="00135259" w:rsidRPr="002505AD" w:rsidRDefault="00135259" w:rsidP="002505AD">
            <w:pPr>
              <w:spacing w:line="317" w:lineRule="auto"/>
              <w:ind w:firstLine="0"/>
              <w:rPr>
                <w:snapToGrid w:val="0"/>
                <w:kern w:val="0"/>
              </w:rPr>
            </w:pPr>
            <w:r w:rsidRPr="00135259">
              <w:rPr>
                <w:rFonts w:hint="eastAsia"/>
              </w:rPr>
              <w:t>不高于</w:t>
            </w:r>
            <w:r w:rsidRPr="00135259">
              <w:t>0.16%</w:t>
            </w:r>
          </w:p>
        </w:tc>
        <w:tc>
          <w:tcPr>
            <w:tcW w:w="1700" w:type="dxa"/>
            <w:shd w:val="clear" w:color="auto" w:fill="auto"/>
          </w:tcPr>
          <w:p w:rsidR="00135259" w:rsidRPr="002505AD" w:rsidRDefault="00135259" w:rsidP="002505AD">
            <w:pPr>
              <w:spacing w:line="317" w:lineRule="auto"/>
              <w:ind w:firstLine="0"/>
              <w:rPr>
                <w:snapToGrid w:val="0"/>
                <w:kern w:val="0"/>
              </w:rPr>
            </w:pPr>
            <w:r w:rsidRPr="00135259">
              <w:rPr>
                <w:rFonts w:hint="eastAsia"/>
              </w:rPr>
              <w:t>不高于</w:t>
            </w:r>
            <w:r w:rsidRPr="00135259">
              <w:t>0.16%</w:t>
            </w:r>
          </w:p>
        </w:tc>
        <w:tc>
          <w:tcPr>
            <w:tcW w:w="1841" w:type="dxa"/>
            <w:shd w:val="clear" w:color="auto" w:fill="auto"/>
          </w:tcPr>
          <w:p w:rsidR="00135259" w:rsidRPr="002505AD" w:rsidRDefault="00135259" w:rsidP="002505AD">
            <w:pPr>
              <w:spacing w:line="317" w:lineRule="auto"/>
              <w:ind w:firstLine="0"/>
              <w:rPr>
                <w:snapToGrid w:val="0"/>
                <w:kern w:val="0"/>
              </w:rPr>
            </w:pPr>
            <w:r w:rsidRPr="00135259">
              <w:rPr>
                <w:rFonts w:hint="eastAsia"/>
              </w:rPr>
              <w:t>不高于</w:t>
            </w:r>
            <w:r w:rsidRPr="00135259">
              <w:t>0.16%</w:t>
            </w:r>
          </w:p>
        </w:tc>
      </w:tr>
      <w:tr w:rsidR="00135259" w:rsidRPr="00135259" w:rsidTr="002505AD">
        <w:tc>
          <w:tcPr>
            <w:tcW w:w="1984" w:type="dxa"/>
            <w:shd w:val="clear" w:color="auto" w:fill="auto"/>
          </w:tcPr>
          <w:p w:rsidR="00135259" w:rsidRPr="002505AD" w:rsidRDefault="00135259" w:rsidP="002505AD">
            <w:pPr>
              <w:spacing w:line="317" w:lineRule="auto"/>
              <w:ind w:firstLine="0"/>
              <w:rPr>
                <w:b/>
                <w:snapToGrid w:val="0"/>
                <w:kern w:val="0"/>
              </w:rPr>
            </w:pPr>
            <w:r w:rsidRPr="002505AD">
              <w:rPr>
                <w:rFonts w:hint="eastAsia"/>
                <w:b/>
                <w:snapToGrid w:val="0"/>
                <w:kern w:val="0"/>
              </w:rPr>
              <w:lastRenderedPageBreak/>
              <w:t>其他收费及开支</w:t>
            </w:r>
            <w:r w:rsidRPr="002505AD">
              <w:rPr>
                <w:rFonts w:hint="eastAsia"/>
                <w:b/>
                <w:snapToGrid w:val="0"/>
                <w:kern w:val="0"/>
                <w:vertAlign w:val="superscript"/>
              </w:rPr>
              <w:t>##</w:t>
            </w:r>
          </w:p>
        </w:tc>
        <w:tc>
          <w:tcPr>
            <w:tcW w:w="7052" w:type="dxa"/>
            <w:gridSpan w:val="4"/>
            <w:shd w:val="clear" w:color="auto" w:fill="auto"/>
          </w:tcPr>
          <w:p w:rsidR="00135259" w:rsidRPr="00135259" w:rsidRDefault="00135259" w:rsidP="002505AD">
            <w:pPr>
              <w:spacing w:line="317" w:lineRule="auto"/>
            </w:pPr>
            <w:r w:rsidRPr="00135259">
              <w:rPr>
                <w:rFonts w:hint="eastAsia"/>
              </w:rPr>
              <w:t>除上述费用外，本基金将承担信托契约规定的直接归属于其的有关费用。若有关费用不可直接归属于本基金，除非基金管理人在咨询受托人及</w:t>
            </w:r>
            <w:r w:rsidRPr="00135259">
              <w:rPr>
                <w:rFonts w:hint="eastAsia"/>
              </w:rPr>
              <w:t>/</w:t>
            </w:r>
            <w:r w:rsidRPr="00135259">
              <w:rPr>
                <w:rFonts w:hint="eastAsia"/>
              </w:rPr>
              <w:t>或审计师后另行决定，否则将根据伞子基金下各子基金资产净值，按</w:t>
            </w:r>
            <w:r w:rsidRPr="002505AD">
              <w:rPr>
                <w:rFonts w:ascii="Batang" w:hAnsi="Batang" w:cs="Batang"/>
              </w:rPr>
              <w:t>比例</w:t>
            </w:r>
            <w:r w:rsidRPr="00135259">
              <w:rPr>
                <w:rFonts w:hint="eastAsia"/>
              </w:rPr>
              <w:t>由所有子基金分摊有关费用。有关费用包括</w:t>
            </w:r>
            <w:r w:rsidRPr="00135259">
              <w:t>(</w:t>
            </w:r>
            <w:r w:rsidRPr="00135259">
              <w:rPr>
                <w:rFonts w:hint="eastAsia"/>
              </w:rPr>
              <w:t>但</w:t>
            </w:r>
            <w:r w:rsidRPr="002505AD">
              <w:rPr>
                <w:rFonts w:ascii="Batang" w:hAnsi="Batang" w:cs="Batang" w:hint="eastAsia"/>
              </w:rPr>
              <w:t>不</w:t>
            </w:r>
            <w:r w:rsidRPr="00135259">
              <w:rPr>
                <w:rFonts w:hint="eastAsia"/>
              </w:rPr>
              <w:t>限于</w:t>
            </w:r>
            <w:r w:rsidRPr="00135259">
              <w:t>)</w:t>
            </w:r>
            <w:r w:rsidRPr="00135259">
              <w:rPr>
                <w:rFonts w:hint="eastAsia"/>
              </w:rPr>
              <w:t>子基金投资及变现投资的费用、保管子基金资产的费用及开支、因交易对手方风险管理程序产生的任何费用、收费或开支</w:t>
            </w:r>
            <w:r w:rsidRPr="00135259">
              <w:rPr>
                <w:rFonts w:hint="eastAsia"/>
              </w:rPr>
              <w:t>(</w:t>
            </w:r>
            <w:r w:rsidRPr="00135259">
              <w:rPr>
                <w:rFonts w:hint="eastAsia"/>
              </w:rPr>
              <w:t>包括但不限于印花税</w:t>
            </w:r>
            <w:r w:rsidRPr="00135259">
              <w:rPr>
                <w:rFonts w:hint="eastAsia"/>
              </w:rPr>
              <w:t>)</w:t>
            </w:r>
            <w:r w:rsidRPr="00135259">
              <w:rPr>
                <w:rFonts w:hint="eastAsia"/>
              </w:rPr>
              <w:t>、任何</w:t>
            </w:r>
            <w:r w:rsidRPr="002505AD">
              <w:rPr>
                <w:rFonts w:ascii="Batang" w:hAnsi="Batang" w:cs="Batang" w:hint="eastAsia"/>
              </w:rPr>
              <w:t>行政</w:t>
            </w:r>
            <w:r w:rsidRPr="00135259">
              <w:rPr>
                <w:rFonts w:hint="eastAsia"/>
              </w:rPr>
              <w:t>管理人</w:t>
            </w:r>
            <w:r w:rsidRPr="00135259">
              <w:t>(</w:t>
            </w:r>
            <w:r w:rsidRPr="00135259">
              <w:rPr>
                <w:rFonts w:hint="eastAsia"/>
              </w:rPr>
              <w:t>如有</w:t>
            </w:r>
            <w:r w:rsidRPr="00135259">
              <w:t>)</w:t>
            </w:r>
            <w:r w:rsidRPr="00135259">
              <w:rPr>
                <w:rFonts w:hint="eastAsia"/>
              </w:rPr>
              <w:t>及审计师的费用及开支、估值费、法律费用、取得任何上市或监管机构批准所需的费用、举行基金份额持有人大会的费用以及编制及印刷基金说明书及编制及印刷任何财务报表所需的费用。基金管理人可据其判断承担部分或者全部归属于本基金的费用。</w:t>
            </w:r>
          </w:p>
        </w:tc>
      </w:tr>
    </w:tbl>
    <w:p w:rsidR="00135259" w:rsidRDefault="00135259" w:rsidP="00135259">
      <w:pPr>
        <w:ind w:firstLine="0"/>
      </w:pPr>
    </w:p>
    <w:p w:rsidR="00135259" w:rsidRDefault="00135259" w:rsidP="00135259">
      <w:r>
        <w:rPr>
          <w:rFonts w:hint="eastAsia"/>
        </w:rPr>
        <w:t xml:space="preserve">* </w:t>
      </w:r>
      <w:r>
        <w:rPr>
          <w:rFonts w:hint="eastAsia"/>
        </w:rPr>
        <w:t>管理费的年费率现时为占相关份额类别资产净值的百分比</w:t>
      </w:r>
      <w:r>
        <w:rPr>
          <w:rFonts w:hint="eastAsia"/>
        </w:rPr>
        <w:t>(</w:t>
      </w:r>
      <w:r>
        <w:rPr>
          <w:rFonts w:hint="eastAsia"/>
        </w:rPr>
        <w:t>包含应付次管理人费用</w:t>
      </w:r>
      <w:r>
        <w:rPr>
          <w:rFonts w:hint="eastAsia"/>
        </w:rPr>
        <w:t>)</w:t>
      </w:r>
      <w:r>
        <w:rPr>
          <w:rFonts w:hint="eastAsia"/>
        </w:rPr>
        <w:t>。最高金额为本基金资产净值的每年</w:t>
      </w:r>
      <w:r>
        <w:rPr>
          <w:rFonts w:hint="eastAsia"/>
        </w:rPr>
        <w:t>5%</w:t>
      </w:r>
      <w:r>
        <w:rPr>
          <w:rFonts w:hint="eastAsia"/>
        </w:rPr>
        <w:t>。</w:t>
      </w:r>
    </w:p>
    <w:p w:rsidR="00135259" w:rsidRDefault="00135259" w:rsidP="00135259">
      <w:r>
        <w:rPr>
          <w:rFonts w:hint="eastAsia"/>
        </w:rPr>
        <w:t xml:space="preserve"># </w:t>
      </w:r>
      <w:r>
        <w:rPr>
          <w:rFonts w:hint="eastAsia"/>
        </w:rPr>
        <w:t>受托人费用的年费率现时为占本基金资产净值的百分比。最高金额为本基金资产净值的每年</w:t>
      </w:r>
      <w:r>
        <w:rPr>
          <w:rFonts w:hint="eastAsia"/>
        </w:rPr>
        <w:t>1%</w:t>
      </w:r>
      <w:r>
        <w:rPr>
          <w:rFonts w:hint="eastAsia"/>
        </w:rPr>
        <w:t>。</w:t>
      </w:r>
    </w:p>
    <w:p w:rsidR="00135259" w:rsidRDefault="00135259" w:rsidP="00135259">
      <w:r>
        <w:rPr>
          <w:rFonts w:hint="eastAsia"/>
        </w:rPr>
        <w:t>##</w:t>
      </w:r>
      <w:r>
        <w:rPr>
          <w:rFonts w:hint="eastAsia"/>
        </w:rPr>
        <w:t>根据基金管理人的授权，内地代理人委托中国结算办理与内地销售机构、基金管理人</w:t>
      </w:r>
      <w:r>
        <w:rPr>
          <w:rFonts w:hint="eastAsia"/>
        </w:rPr>
        <w:t>(</w:t>
      </w:r>
      <w:r>
        <w:rPr>
          <w:rFonts w:hint="eastAsia"/>
        </w:rPr>
        <w:t>或其指定的行政管理人</w:t>
      </w:r>
      <w:r>
        <w:rPr>
          <w:rFonts w:hint="eastAsia"/>
        </w:rPr>
        <w:t>)</w:t>
      </w:r>
      <w:r>
        <w:rPr>
          <w:rFonts w:hint="eastAsia"/>
        </w:rPr>
        <w:t>的基金销售数据传输，本基金内地份额的销售数据通过中国结算</w:t>
      </w:r>
      <w:r>
        <w:rPr>
          <w:rFonts w:hint="eastAsia"/>
        </w:rPr>
        <w:t>TA</w:t>
      </w:r>
      <w:r>
        <w:rPr>
          <w:rFonts w:hint="eastAsia"/>
        </w:rPr>
        <w:t>系统进行传输；同时，经基金管理人认可，内地代理人委托深圳证券通信有限公司</w:t>
      </w:r>
      <w:r>
        <w:rPr>
          <w:rFonts w:hint="eastAsia"/>
        </w:rPr>
        <w:t>(</w:t>
      </w:r>
      <w:r>
        <w:rPr>
          <w:rFonts w:hint="eastAsia"/>
        </w:rPr>
        <w:t>以下简称“深证通”</w:t>
      </w:r>
      <w:r>
        <w:rPr>
          <w:rFonts w:hint="eastAsia"/>
        </w:rPr>
        <w:t>)</w:t>
      </w:r>
      <w:r>
        <w:rPr>
          <w:rFonts w:hint="eastAsia"/>
        </w:rPr>
        <w:t>办理数据的处理及传输业务。在基金管理人与受托人一致同意的情况下，中国结算、深证通办理上述业务收取的服务费用将由本基金内地份额对应的基金财产承担。</w:t>
      </w:r>
    </w:p>
    <w:p w:rsidR="00135259" w:rsidRDefault="00135259" w:rsidP="00135259">
      <w:r>
        <w:rPr>
          <w:rFonts w:hint="eastAsia"/>
        </w:rPr>
        <w:t>##</w:t>
      </w:r>
      <w:r>
        <w:rPr>
          <w:rFonts w:hint="eastAsia"/>
        </w:rPr>
        <w:t>内地投资者申购、赎回本基金内地份额时，销售资金将从内地投资者在内地开立的资金账户、内地销售机构在内地开立的资金归集账户、内地代理人在内地开立的香港基金代销账户、募集资金专用账户以及本基金在香港的香港结算账户之间进行交收。销售资金在该等账户之间的划转将产生资金结算费，在基金管理人与受托人一致同意的情况下，资金结算费将由本基金内地份额对应的基金资产承担。</w:t>
      </w:r>
    </w:p>
    <w:p w:rsidR="00135259" w:rsidRDefault="00135259" w:rsidP="00135259">
      <w:r>
        <w:rPr>
          <w:rFonts w:hint="eastAsia"/>
        </w:rPr>
        <w:t>向投资者提前发出一个月通知后将可调高收取的管理费和受托人费用水平</w:t>
      </w:r>
      <w:r>
        <w:rPr>
          <w:rFonts w:hint="eastAsia"/>
        </w:rPr>
        <w:t>(</w:t>
      </w:r>
      <w:r>
        <w:rPr>
          <w:rFonts w:hint="eastAsia"/>
        </w:rPr>
        <w:t>不超过最高费用</w:t>
      </w:r>
      <w:r>
        <w:rPr>
          <w:rFonts w:hint="eastAsia"/>
        </w:rPr>
        <w:t xml:space="preserve">), </w:t>
      </w:r>
      <w:r>
        <w:rPr>
          <w:rFonts w:hint="eastAsia"/>
        </w:rPr>
        <w:t>最高费用载于基金说明书正文“开支及收费”一节。</w:t>
      </w:r>
    </w:p>
    <w:p w:rsidR="00135259" w:rsidRDefault="00135259" w:rsidP="00135259">
      <w:pPr>
        <w:rPr>
          <w:rFonts w:hint="eastAsia"/>
        </w:rPr>
      </w:pPr>
      <w:r>
        <w:rPr>
          <w:rFonts w:hint="eastAsia"/>
        </w:rPr>
        <w:t>上述关于管理费、受托人费用及其他支出的详情请参阅基金说明书中“开支及收费”章节及基金说明书附录一下“开支及收费”分节的内容。</w:t>
      </w:r>
    </w:p>
    <w:p w:rsidR="00F8192D" w:rsidRDefault="00F8192D" w:rsidP="000756BC">
      <w:pPr>
        <w:rPr>
          <w:rFonts w:hint="eastAsia"/>
        </w:rPr>
      </w:pPr>
      <w:r>
        <w:rPr>
          <w:rFonts w:hint="eastAsia"/>
        </w:rPr>
        <w:t>（七）</w:t>
      </w:r>
      <w:r>
        <w:t>收益分配政策</w:t>
      </w:r>
    </w:p>
    <w:p w:rsidR="00135259" w:rsidRDefault="00135259" w:rsidP="00135259">
      <w:r>
        <w:rPr>
          <w:rFonts w:hint="eastAsia"/>
        </w:rPr>
        <w:t>就</w:t>
      </w:r>
      <w:r>
        <w:rPr>
          <w:rFonts w:hint="eastAsia"/>
        </w:rPr>
        <w:t>PRC</w:t>
      </w:r>
      <w:r>
        <w:rPr>
          <w:rFonts w:hint="eastAsia"/>
        </w:rPr>
        <w:t>类别</w:t>
      </w:r>
      <w:r>
        <w:rPr>
          <w:rFonts w:hint="eastAsia"/>
        </w:rPr>
        <w:t>A</w:t>
      </w:r>
      <w:r>
        <w:rPr>
          <w:rFonts w:hint="eastAsia"/>
        </w:rPr>
        <w:t>美元份额、</w:t>
      </w:r>
      <w:r>
        <w:rPr>
          <w:rFonts w:hint="eastAsia"/>
        </w:rPr>
        <w:t>PRC</w:t>
      </w:r>
      <w:r>
        <w:rPr>
          <w:rFonts w:hint="eastAsia"/>
        </w:rPr>
        <w:t>类别</w:t>
      </w:r>
      <w:r>
        <w:rPr>
          <w:rFonts w:hint="eastAsia"/>
        </w:rPr>
        <w:t>A</w:t>
      </w:r>
      <w:r>
        <w:rPr>
          <w:rFonts w:hint="eastAsia"/>
        </w:rPr>
        <w:t>人民币份额、</w:t>
      </w:r>
      <w:r>
        <w:rPr>
          <w:rFonts w:hint="eastAsia"/>
        </w:rPr>
        <w:t>PRC</w:t>
      </w:r>
      <w:r>
        <w:rPr>
          <w:rFonts w:hint="eastAsia"/>
        </w:rPr>
        <w:t>类别</w:t>
      </w:r>
      <w:r>
        <w:rPr>
          <w:rFonts w:hint="eastAsia"/>
        </w:rPr>
        <w:t>I</w:t>
      </w:r>
      <w:r>
        <w:rPr>
          <w:rFonts w:hint="eastAsia"/>
        </w:rPr>
        <w:t>美元份额和</w:t>
      </w:r>
      <w:r>
        <w:rPr>
          <w:rFonts w:hint="eastAsia"/>
        </w:rPr>
        <w:t>PRC</w:t>
      </w:r>
      <w:r>
        <w:rPr>
          <w:rFonts w:hint="eastAsia"/>
        </w:rPr>
        <w:t>类别</w:t>
      </w:r>
      <w:r>
        <w:rPr>
          <w:rFonts w:hint="eastAsia"/>
        </w:rPr>
        <w:t>I</w:t>
      </w:r>
      <w:r>
        <w:rPr>
          <w:rFonts w:hint="eastAsia"/>
        </w:rPr>
        <w:t>人民币份额而言，基金管理人可酌情在其认为合适的时候从本基金向投资者作出现金收益</w:t>
      </w:r>
      <w:r>
        <w:rPr>
          <w:rFonts w:hint="eastAsia"/>
        </w:rPr>
        <w:lastRenderedPageBreak/>
        <w:t>分配。</w:t>
      </w:r>
    </w:p>
    <w:p w:rsidR="00135259" w:rsidRDefault="00135259" w:rsidP="00135259">
      <w:r>
        <w:rPr>
          <w:rFonts w:hint="eastAsia"/>
        </w:rPr>
        <w:t>投资者务请注意，并不保证定期分配收益，也不保证作出收益分配时，收益分配的金额。宣布的收益分配</w:t>
      </w:r>
      <w:r>
        <w:rPr>
          <w:rFonts w:hint="eastAsia"/>
        </w:rPr>
        <w:t>(</w:t>
      </w:r>
      <w:r>
        <w:rPr>
          <w:rFonts w:hint="eastAsia"/>
        </w:rPr>
        <w:t>如有</w:t>
      </w:r>
      <w:r>
        <w:rPr>
          <w:rFonts w:hint="eastAsia"/>
        </w:rPr>
        <w:t>)</w:t>
      </w:r>
      <w:r>
        <w:rPr>
          <w:rFonts w:hint="eastAsia"/>
        </w:rPr>
        <w:t>将以相关类别货币、通过内地销售机构以内地销售机构和内地投资者指定的支付方式支付。内地投资者可能因收取分配付款而须缴付银行费用。</w:t>
      </w:r>
    </w:p>
    <w:p w:rsidR="00135259" w:rsidRDefault="00135259" w:rsidP="00135259">
      <w:r>
        <w:rPr>
          <w:rFonts w:hint="eastAsia"/>
        </w:rPr>
        <w:t>基金管理人可酌情从本基金资本中支付收益分配，也可酌情从本基金总收入支付收益分配，而全部或部分本基金的费用及开支将计入本基金资本或从本基金资本中支付，从而增加用于支付本基金收益分配的可分配收益，因此，本基金实际上可从资本中作出收益分配。</w:t>
      </w:r>
    </w:p>
    <w:p w:rsidR="00135259" w:rsidRDefault="00135259" w:rsidP="00135259">
      <w:r>
        <w:rPr>
          <w:rFonts w:hint="eastAsia"/>
        </w:rPr>
        <w:t>从资本或实质上从资本分配收益，相当于归还或提取投资者的部分原本投资或该原本投资应占的任何资本收益。从本基金资本或实质从其资本作出任何收益分配，可能会导致相关类别的份额净值即时减少。</w:t>
      </w:r>
    </w:p>
    <w:p w:rsidR="00135259" w:rsidRDefault="00135259" w:rsidP="00135259">
      <w:pPr>
        <w:rPr>
          <w:rFonts w:hint="eastAsia"/>
        </w:rPr>
      </w:pPr>
      <w:r>
        <w:rPr>
          <w:rFonts w:hint="eastAsia"/>
        </w:rPr>
        <w:t>过去</w:t>
      </w:r>
      <w:r>
        <w:rPr>
          <w:rFonts w:hint="eastAsia"/>
        </w:rPr>
        <w:t>12</w:t>
      </w:r>
      <w:r>
        <w:rPr>
          <w:rFonts w:hint="eastAsia"/>
        </w:rPr>
        <w:t>个月的收益分配</w:t>
      </w:r>
      <w:r>
        <w:rPr>
          <w:rFonts w:hint="eastAsia"/>
        </w:rPr>
        <w:t>(</w:t>
      </w:r>
      <w:r>
        <w:rPr>
          <w:rFonts w:hint="eastAsia"/>
        </w:rPr>
        <w:t>如有</w:t>
      </w:r>
      <w:r>
        <w:rPr>
          <w:rFonts w:hint="eastAsia"/>
        </w:rPr>
        <w:t>)</w:t>
      </w:r>
      <w:r>
        <w:rPr>
          <w:rFonts w:hint="eastAsia"/>
        </w:rPr>
        <w:t>的组成部分</w:t>
      </w:r>
      <w:r>
        <w:rPr>
          <w:rFonts w:hint="eastAsia"/>
        </w:rPr>
        <w:t>(</w:t>
      </w:r>
      <w:r>
        <w:rPr>
          <w:rFonts w:hint="eastAsia"/>
        </w:rPr>
        <w:t>即拨自</w:t>
      </w:r>
      <w:r>
        <w:rPr>
          <w:rFonts w:hint="eastAsia"/>
        </w:rPr>
        <w:t>(i)</w:t>
      </w:r>
      <w:r>
        <w:rPr>
          <w:rFonts w:hint="eastAsia"/>
        </w:rPr>
        <w:t>可分配净收入及</w:t>
      </w:r>
      <w:r>
        <w:rPr>
          <w:rFonts w:hint="eastAsia"/>
        </w:rPr>
        <w:t>(ii)</w:t>
      </w:r>
      <w:r>
        <w:rPr>
          <w:rFonts w:hint="eastAsia"/>
        </w:rPr>
        <w:t>资本的相关数额</w:t>
      </w:r>
      <w:r>
        <w:rPr>
          <w:rFonts w:hint="eastAsia"/>
        </w:rPr>
        <w:t>)</w:t>
      </w:r>
      <w:r>
        <w:rPr>
          <w:rFonts w:hint="eastAsia"/>
        </w:rPr>
        <w:t>有关的资料在内地代理人的网站</w:t>
      </w:r>
      <w:r>
        <w:rPr>
          <w:rFonts w:hint="eastAsia"/>
        </w:rPr>
        <w:t>www.bosera.com</w:t>
      </w:r>
      <w:r>
        <w:rPr>
          <w:rFonts w:hint="eastAsia"/>
        </w:rPr>
        <w:t>上公布。有关从资本</w:t>
      </w:r>
      <w:r>
        <w:rPr>
          <w:rFonts w:hint="eastAsia"/>
        </w:rPr>
        <w:t>(</w:t>
      </w:r>
      <w:r>
        <w:rPr>
          <w:rFonts w:hint="eastAsia"/>
        </w:rPr>
        <w:t>或实质上从资本</w:t>
      </w:r>
      <w:r>
        <w:rPr>
          <w:rFonts w:hint="eastAsia"/>
        </w:rPr>
        <w:t>)</w:t>
      </w:r>
      <w:r>
        <w:rPr>
          <w:rFonts w:hint="eastAsia"/>
        </w:rPr>
        <w:t>支付收益分配的政策如有任何变化，将须获得香港证监会事先批准并提前向投资者发出不少于一个月的通知。</w:t>
      </w:r>
    </w:p>
    <w:p w:rsidR="00F8192D" w:rsidRDefault="00F8192D" w:rsidP="000756BC">
      <w:pPr>
        <w:rPr>
          <w:rFonts w:hint="eastAsia"/>
        </w:rPr>
      </w:pPr>
      <w:r>
        <w:rPr>
          <w:rFonts w:hint="eastAsia"/>
        </w:rPr>
        <w:t>（八）</w:t>
      </w:r>
      <w:r>
        <w:t>名义持有及内地注册登记安排</w:t>
      </w:r>
    </w:p>
    <w:p w:rsidR="00135259" w:rsidRDefault="0040096D" w:rsidP="000756BC">
      <w:pPr>
        <w:rPr>
          <w:rFonts w:hint="eastAsia"/>
        </w:rPr>
      </w:pPr>
      <w:r>
        <w:rPr>
          <w:rFonts w:hint="eastAsia"/>
        </w:rPr>
        <w:t>1</w:t>
      </w:r>
      <w:r>
        <w:rPr>
          <w:rFonts w:hint="eastAsia"/>
        </w:rPr>
        <w:t>、名义持有安排</w:t>
      </w:r>
    </w:p>
    <w:p w:rsidR="0040096D" w:rsidRDefault="0040096D" w:rsidP="0040096D">
      <w:pPr>
        <w:ind w:firstLineChars="200"/>
        <w:rPr>
          <w:rFonts w:hint="eastAsia"/>
        </w:rPr>
      </w:pPr>
      <w:r w:rsidRPr="001504A6">
        <w:rPr>
          <w:rFonts w:hint="eastAsia"/>
        </w:rPr>
        <w:t>“名义持有人”是指经内地投资者委托代其持有基金份额，并获基金登记机构接纳作为基金份额持有人载于基金登记机构的持有人名册上的内地代理人或其他机构。与内地基金的直接登记安排不同，受限于香港法律以及行业实践，内地投资者并不会被基金登记机构直接登记于基金登记机构的持有人名册上。基金登记机构仅将名义持有人代名持有的本基金的基金份额合并载于其名下。内地投资者需通过名义持有人行使信托契约等基金法律文件规定的基金份额持有人权利及履行相应的基金份额持有人义务。内地投资者在提交本基金的申购申请时，应通过书面等方式确认名义持有人安排，同意委托名义持有人代为持有基金份额，成为该等基金份额法律上的拥有者，而内地投资者是该等基金份额的实益拥有人，实际享有基金份额所代表的权益。</w:t>
      </w:r>
    </w:p>
    <w:p w:rsidR="0040096D" w:rsidRDefault="0040096D" w:rsidP="0040096D">
      <w:pPr>
        <w:ind w:firstLine="0"/>
        <w:rPr>
          <w:rFonts w:hint="eastAsia"/>
        </w:rPr>
      </w:pPr>
      <w:r>
        <w:rPr>
          <w:rFonts w:hint="eastAsia"/>
        </w:rPr>
        <w:t xml:space="preserve">     </w:t>
      </w:r>
      <w:r>
        <w:t>截至本公告发布之日</w:t>
      </w:r>
      <w:r>
        <w:t xml:space="preserve">, </w:t>
      </w:r>
      <w:r>
        <w:t>本基金的内地代理人</w:t>
      </w:r>
      <w:r>
        <w:rPr>
          <w:rFonts w:hint="eastAsia"/>
        </w:rPr>
        <w:t>博时</w:t>
      </w:r>
      <w:r>
        <w:t>基金管理有限公司同意作为内地投资者的名义持有人</w:t>
      </w:r>
      <w:r>
        <w:t xml:space="preserve"> , </w:t>
      </w:r>
      <w:r>
        <w:t>向内地投资者提供名义持有人服务。</w:t>
      </w:r>
    </w:p>
    <w:p w:rsidR="0040096D" w:rsidRDefault="0040096D" w:rsidP="000756BC">
      <w:pPr>
        <w:rPr>
          <w:rFonts w:hint="eastAsia"/>
        </w:rPr>
      </w:pPr>
      <w:r>
        <w:rPr>
          <w:rFonts w:hint="eastAsia"/>
        </w:rPr>
        <w:t>2</w:t>
      </w:r>
      <w:r>
        <w:rPr>
          <w:rFonts w:hint="eastAsia"/>
        </w:rPr>
        <w:t>、内地注册登记安排</w:t>
      </w:r>
    </w:p>
    <w:p w:rsidR="0040096D" w:rsidRDefault="0040096D" w:rsidP="000756BC">
      <w:pPr>
        <w:rPr>
          <w:rFonts w:hint="eastAsia"/>
        </w:rPr>
      </w:pPr>
      <w:r w:rsidRPr="0040096D">
        <w:rPr>
          <w:rFonts w:hint="eastAsia"/>
        </w:rPr>
        <w:t>本基金由受托人汇丰机构信托服务</w:t>
      </w:r>
      <w:r w:rsidRPr="0040096D">
        <w:rPr>
          <w:rFonts w:hint="eastAsia"/>
        </w:rPr>
        <w:t>(</w:t>
      </w:r>
      <w:r w:rsidRPr="0040096D">
        <w:rPr>
          <w:rFonts w:hint="eastAsia"/>
        </w:rPr>
        <w:t>亚洲</w:t>
      </w:r>
      <w:r w:rsidRPr="0040096D">
        <w:rPr>
          <w:rFonts w:hint="eastAsia"/>
        </w:rPr>
        <w:t>)</w:t>
      </w:r>
      <w:r w:rsidRPr="0040096D">
        <w:rPr>
          <w:rFonts w:hint="eastAsia"/>
        </w:rPr>
        <w:t>有限公司同时作为基金登记机构为本基金提供登记服务。本基金的内地代理人委托内地登记结算机构为内地投资者办理账户开立、基金投资的登记和托管、份额转换和过户、内地投资者名册的管理、申购和赎回的数据交换与传输等服务。</w:t>
      </w:r>
    </w:p>
    <w:p w:rsidR="00F8192D" w:rsidRDefault="00F8192D" w:rsidP="000756BC">
      <w:pPr>
        <w:rPr>
          <w:rFonts w:hint="eastAsia"/>
        </w:rPr>
      </w:pPr>
      <w:r>
        <w:rPr>
          <w:rFonts w:hint="eastAsia"/>
        </w:rPr>
        <w:lastRenderedPageBreak/>
        <w:t>（九）</w:t>
      </w:r>
      <w:r>
        <w:t>内地代理人及内地销售机构</w:t>
      </w:r>
    </w:p>
    <w:p w:rsidR="00F8192D" w:rsidRDefault="002B2DC5" w:rsidP="000756BC">
      <w:pPr>
        <w:rPr>
          <w:rFonts w:hint="eastAsia"/>
        </w:rPr>
      </w:pPr>
      <w:r>
        <w:rPr>
          <w:rFonts w:hint="eastAsia"/>
        </w:rPr>
        <w:t>1</w:t>
      </w:r>
      <w:r>
        <w:rPr>
          <w:rFonts w:hint="eastAsia"/>
        </w:rPr>
        <w:t>、内地代理人</w:t>
      </w:r>
    </w:p>
    <w:p w:rsidR="002B2DC5" w:rsidRDefault="002B2DC5" w:rsidP="002B2DC5">
      <w:r>
        <w:rPr>
          <w:rFonts w:hint="eastAsia"/>
        </w:rPr>
        <w:t>基金管理人委托博时基金管理有限公司担任本基金的内地代理人。内地代理人是一家依据中华人民共和国法律在内地注册并有效存续并受中国证监会监管的可以从事公开募集证券投资基金管理业务的基金管理人。</w:t>
      </w:r>
    </w:p>
    <w:p w:rsidR="002B2DC5" w:rsidRDefault="002B2DC5" w:rsidP="002B2DC5">
      <w:r>
        <w:rPr>
          <w:rFonts w:hint="eastAsia"/>
        </w:rPr>
        <w:t>内地代理人同时为本基金的内地销售机构之一。</w:t>
      </w:r>
    </w:p>
    <w:p w:rsidR="002B2DC5" w:rsidRDefault="002B2DC5" w:rsidP="002B2DC5">
      <w:r>
        <w:rPr>
          <w:rFonts w:hint="eastAsia"/>
        </w:rPr>
        <w:t>内地代理人根据基金管理人的委托，代为办理以下事项：在本基金于内地公开销售前向中国证监会申请注册、本基金的信息披露、内地销售安排、与内地销售机构、基金管理人</w:t>
      </w:r>
      <w:r>
        <w:rPr>
          <w:rFonts w:hint="eastAsia"/>
        </w:rPr>
        <w:t>(</w:t>
      </w:r>
      <w:r>
        <w:rPr>
          <w:rFonts w:hint="eastAsia"/>
        </w:rPr>
        <w:t>或其指定的行政管理人</w:t>
      </w:r>
      <w:r>
        <w:rPr>
          <w:rFonts w:hint="eastAsia"/>
        </w:rPr>
        <w:t>)</w:t>
      </w:r>
      <w:r>
        <w:rPr>
          <w:rFonts w:hint="eastAsia"/>
        </w:rPr>
        <w:t>的数据交换和资金清算、向中国证监会提交监管报告、通信联络、为内地投资者提供客户服务、监控等全部或部分事项。</w:t>
      </w:r>
    </w:p>
    <w:p w:rsidR="002B2DC5" w:rsidRDefault="002B2DC5" w:rsidP="002B2DC5">
      <w:pPr>
        <w:rPr>
          <w:rFonts w:hint="eastAsia"/>
        </w:rPr>
      </w:pPr>
      <w:r>
        <w:rPr>
          <w:rFonts w:hint="eastAsia"/>
        </w:rPr>
        <w:t>内地代理人可作为经内地投资者确认并获基金登记机构接纳的基金份额名义持有人，为内地投资者提供名义持有人服务。内地代理人担任名义持有人的，本基金的基金份额登记于内地代理人名下，内地投资者应通过内地代理人享有、行使信托契约等基金法律文件所规定的基金份额持有人的权利、义务。</w:t>
      </w:r>
    </w:p>
    <w:p w:rsidR="002B2DC5" w:rsidRDefault="002B2DC5" w:rsidP="000756BC">
      <w:pPr>
        <w:rPr>
          <w:rFonts w:hint="eastAsia"/>
        </w:rPr>
      </w:pPr>
      <w:r>
        <w:rPr>
          <w:rFonts w:hint="eastAsia"/>
        </w:rPr>
        <w:t>2</w:t>
      </w:r>
      <w:r>
        <w:rPr>
          <w:rFonts w:hint="eastAsia"/>
        </w:rPr>
        <w:t>、内地销售机构</w:t>
      </w:r>
    </w:p>
    <w:p w:rsidR="00F8192D" w:rsidRDefault="002B2DC5" w:rsidP="000756BC">
      <w:pPr>
        <w:rPr>
          <w:rFonts w:hint="eastAsia"/>
        </w:rPr>
      </w:pPr>
      <w:r>
        <w:t>本基金将通过内地代理人和</w:t>
      </w:r>
      <w:r>
        <w:t>/</w:t>
      </w:r>
      <w:r>
        <w:t>或管理人委托的其他具有基金销售业务资格的销售机构在内地公开销售。</w:t>
      </w:r>
    </w:p>
    <w:p w:rsidR="00F8192D" w:rsidRDefault="006C22F5" w:rsidP="006C22F5">
      <w:pPr>
        <w:rPr>
          <w:rFonts w:hint="eastAsia"/>
        </w:rPr>
      </w:pPr>
      <w:r w:rsidRPr="006C22F5">
        <w:rPr>
          <w:rFonts w:hint="eastAsia"/>
        </w:rPr>
        <w:t>截至本基金在内地公开销售首日</w:t>
      </w:r>
      <w:r w:rsidRPr="006C22F5">
        <w:rPr>
          <w:rFonts w:hint="eastAsia"/>
        </w:rPr>
        <w:t xml:space="preserve">, </w:t>
      </w:r>
      <w:r w:rsidRPr="006C22F5">
        <w:rPr>
          <w:rFonts w:hint="eastAsia"/>
        </w:rPr>
        <w:t>本基金确定的内地销售机构为</w:t>
      </w:r>
      <w:r>
        <w:rPr>
          <w:rFonts w:hint="eastAsia"/>
        </w:rPr>
        <w:t>博时基金管理有限公司。本基金未来也可能由其他内地销售机构办理基金销售业务。管理人或内地代理人可不时变更或增减内地销售机构</w:t>
      </w:r>
      <w:r w:rsidR="00875D26">
        <w:rPr>
          <w:rFonts w:hint="eastAsia"/>
        </w:rPr>
        <w:t>，</w:t>
      </w:r>
      <w:r w:rsidR="008B2E09">
        <w:rPr>
          <w:rFonts w:hint="eastAsia"/>
        </w:rPr>
        <w:t>请留意内地代理人网站。</w:t>
      </w:r>
      <w:r>
        <w:rPr>
          <w:rFonts w:hint="eastAsia"/>
        </w:rPr>
        <w:t>各内地销售机构的业务规则以各内地销售机构的公告为准。</w:t>
      </w:r>
    </w:p>
    <w:p w:rsidR="00206037" w:rsidRDefault="00206037" w:rsidP="006C22F5">
      <w:pPr>
        <w:rPr>
          <w:rFonts w:hint="eastAsia"/>
        </w:rPr>
      </w:pPr>
    </w:p>
    <w:p w:rsidR="00206037" w:rsidRDefault="00206037" w:rsidP="006C22F5">
      <w:pPr>
        <w:rPr>
          <w:rFonts w:hint="eastAsia"/>
        </w:rPr>
      </w:pPr>
    </w:p>
    <w:p w:rsidR="005C08F2" w:rsidRDefault="005C08F2" w:rsidP="005C08F2">
      <w:pPr>
        <w:ind w:firstLine="0"/>
        <w:rPr>
          <w:rFonts w:hint="eastAsia"/>
        </w:rPr>
      </w:pPr>
    </w:p>
    <w:p w:rsidR="005C08F2" w:rsidRDefault="005C08F2" w:rsidP="005C08F2">
      <w:pPr>
        <w:ind w:firstLine="0"/>
        <w:rPr>
          <w:rFonts w:hint="eastAsia"/>
        </w:rPr>
      </w:pPr>
    </w:p>
    <w:p w:rsidR="005C08F2" w:rsidRDefault="005C08F2" w:rsidP="005C08F2">
      <w:pPr>
        <w:ind w:firstLine="0"/>
        <w:rPr>
          <w:rFonts w:hint="eastAsia"/>
        </w:rPr>
      </w:pPr>
    </w:p>
    <w:p w:rsidR="005C08F2" w:rsidRDefault="005C08F2" w:rsidP="005C08F2">
      <w:pPr>
        <w:ind w:firstLine="0"/>
        <w:rPr>
          <w:rFonts w:hint="eastAsia"/>
        </w:rPr>
      </w:pPr>
    </w:p>
    <w:p w:rsidR="005C08F2" w:rsidRDefault="005C08F2" w:rsidP="005C08F2">
      <w:pPr>
        <w:ind w:firstLine="0"/>
        <w:rPr>
          <w:rFonts w:hint="eastAsia"/>
        </w:rPr>
      </w:pPr>
    </w:p>
    <w:p w:rsidR="005C08F2" w:rsidRDefault="005C08F2" w:rsidP="005C08F2">
      <w:pPr>
        <w:ind w:firstLine="0"/>
        <w:rPr>
          <w:rFonts w:hint="eastAsia"/>
        </w:rPr>
      </w:pPr>
    </w:p>
    <w:p w:rsidR="005C08F2" w:rsidRDefault="005C08F2" w:rsidP="005C08F2">
      <w:pPr>
        <w:ind w:firstLine="0"/>
        <w:rPr>
          <w:rFonts w:hint="eastAsia"/>
        </w:rPr>
      </w:pPr>
    </w:p>
    <w:p w:rsidR="005C08F2" w:rsidRDefault="005C08F2" w:rsidP="005C08F2">
      <w:pPr>
        <w:ind w:firstLine="0"/>
        <w:rPr>
          <w:rFonts w:hint="eastAsia"/>
        </w:rPr>
      </w:pPr>
    </w:p>
    <w:p w:rsidR="005C08F2" w:rsidRDefault="005C08F2" w:rsidP="005C08F2">
      <w:pPr>
        <w:ind w:firstLine="0"/>
        <w:rPr>
          <w:rFonts w:hint="eastAsia"/>
        </w:rPr>
      </w:pPr>
    </w:p>
    <w:p w:rsidR="00F272A5" w:rsidRDefault="00F272A5" w:rsidP="005C08F2">
      <w:pPr>
        <w:ind w:firstLine="0"/>
        <w:rPr>
          <w:rFonts w:hint="eastAsia"/>
        </w:rPr>
      </w:pPr>
    </w:p>
    <w:p w:rsidR="00206037" w:rsidRPr="005C08F2" w:rsidRDefault="00206037" w:rsidP="006C22F5">
      <w:pPr>
        <w:rPr>
          <w:rFonts w:hint="eastAsia"/>
          <w:b/>
        </w:rPr>
      </w:pPr>
      <w:r w:rsidRPr="005C08F2">
        <w:rPr>
          <w:rFonts w:hint="eastAsia"/>
          <w:b/>
        </w:rPr>
        <w:lastRenderedPageBreak/>
        <w:t>二、与申购赎回有关的重要规定</w:t>
      </w:r>
    </w:p>
    <w:p w:rsidR="00206037" w:rsidRDefault="00206037" w:rsidP="006C22F5">
      <w:pPr>
        <w:rPr>
          <w:rFonts w:hint="eastAsia"/>
        </w:rPr>
      </w:pPr>
      <w:r>
        <w:rPr>
          <w:rFonts w:hint="eastAsia"/>
        </w:rPr>
        <w:t>（一）</w:t>
      </w:r>
      <w:r w:rsidRPr="00206037">
        <w:rPr>
          <w:rFonts w:hint="eastAsia"/>
        </w:rPr>
        <w:t>销售对象</w:t>
      </w:r>
    </w:p>
    <w:p w:rsidR="00206037" w:rsidRDefault="00206037" w:rsidP="00206037">
      <w:r>
        <w:rPr>
          <w:rFonts w:hint="eastAsia"/>
        </w:rPr>
        <w:t>本基金的内地销售对象为符合内地法律法规规定可以投资于基金的自然人、企业法人、事业法人、社会团体或其他组织，但份额不可被信托契约规定的以下任何人士</w:t>
      </w:r>
      <w:r>
        <w:rPr>
          <w:rFonts w:hint="eastAsia"/>
        </w:rPr>
        <w:t>(</w:t>
      </w:r>
      <w:r>
        <w:rPr>
          <w:rFonts w:hint="eastAsia"/>
        </w:rPr>
        <w:t>“受限制人士”</w:t>
      </w:r>
      <w:r>
        <w:rPr>
          <w:rFonts w:hint="eastAsia"/>
        </w:rPr>
        <w:t>)</w:t>
      </w:r>
      <w:r>
        <w:rPr>
          <w:rFonts w:hint="eastAsia"/>
        </w:rPr>
        <w:t>直接、间接、实益购买或持有：</w:t>
      </w:r>
    </w:p>
    <w:p w:rsidR="00206037" w:rsidRDefault="00F0430F" w:rsidP="00206037">
      <w:r>
        <w:rPr>
          <w:rFonts w:hint="eastAsia"/>
        </w:rPr>
        <w:t>1</w:t>
      </w:r>
      <w:r>
        <w:rPr>
          <w:rFonts w:hint="eastAsia"/>
        </w:rPr>
        <w:t>、</w:t>
      </w:r>
      <w:r w:rsidR="00206037">
        <w:rPr>
          <w:rFonts w:hint="eastAsia"/>
        </w:rPr>
        <w:t>不合格投资者</w:t>
      </w:r>
      <w:r w:rsidR="00206037">
        <w:rPr>
          <w:rFonts w:hint="eastAsia"/>
        </w:rPr>
        <w:t>(</w:t>
      </w:r>
      <w:r w:rsidR="00206037">
        <w:rPr>
          <w:rFonts w:hint="eastAsia"/>
        </w:rPr>
        <w:t>指任何属于美国人的人士、公司或其他实体，为此，美国人定义为：</w:t>
      </w:r>
      <w:r w:rsidR="00206037">
        <w:rPr>
          <w:rFonts w:hint="eastAsia"/>
        </w:rPr>
        <w:t>(i)</w:t>
      </w:r>
      <w:r w:rsidR="00206037">
        <w:rPr>
          <w:rFonts w:hint="eastAsia"/>
        </w:rPr>
        <w:t>身为美国公民、美国绿卡持有人或就美国联邦所得税目的界定的美国居民的个人；</w:t>
      </w:r>
      <w:r w:rsidR="00206037">
        <w:rPr>
          <w:rFonts w:hint="eastAsia"/>
        </w:rPr>
        <w:t>(ii)</w:t>
      </w:r>
      <w:r w:rsidR="00206037">
        <w:rPr>
          <w:rFonts w:hint="eastAsia"/>
        </w:rPr>
        <w:t>根据美国或其任何政治分区的法律组建的公司或合伙企业；或</w:t>
      </w:r>
      <w:r w:rsidR="00206037">
        <w:rPr>
          <w:rFonts w:hint="eastAsia"/>
        </w:rPr>
        <w:t>(iii)</w:t>
      </w:r>
      <w:r w:rsidR="00206037">
        <w:rPr>
          <w:rFonts w:hint="eastAsia"/>
        </w:rPr>
        <w:t>其收入须缴纳美国联邦所得税的遗产或信托</w:t>
      </w:r>
      <w:r w:rsidR="00206037">
        <w:rPr>
          <w:rFonts w:hint="eastAsia"/>
        </w:rPr>
        <w:t>(</w:t>
      </w:r>
      <w:r w:rsidR="00206037">
        <w:rPr>
          <w:rFonts w:hint="eastAsia"/>
        </w:rPr>
        <w:t>不论来源如何</w:t>
      </w:r>
      <w:r w:rsidR="00206037">
        <w:rPr>
          <w:rFonts w:hint="eastAsia"/>
        </w:rPr>
        <w:t>))</w:t>
      </w:r>
      <w:r w:rsidR="00206037">
        <w:rPr>
          <w:rFonts w:hint="eastAsia"/>
        </w:rPr>
        <w:t>；或</w:t>
      </w:r>
    </w:p>
    <w:p w:rsidR="00206037" w:rsidRDefault="00F0430F" w:rsidP="00206037">
      <w:r>
        <w:rPr>
          <w:rFonts w:hint="eastAsia"/>
        </w:rPr>
        <w:t>2</w:t>
      </w:r>
      <w:r>
        <w:rPr>
          <w:rFonts w:hint="eastAsia"/>
        </w:rPr>
        <w:t>、</w:t>
      </w:r>
      <w:r w:rsidR="00206037">
        <w:rPr>
          <w:rFonts w:hint="eastAsia"/>
        </w:rPr>
        <w:t>存在特定情况</w:t>
      </w:r>
      <w:r w:rsidR="00206037">
        <w:rPr>
          <w:rFonts w:hint="eastAsia"/>
        </w:rPr>
        <w:t>(</w:t>
      </w:r>
      <w:r w:rsidR="00206037">
        <w:rPr>
          <w:rFonts w:hint="eastAsia"/>
        </w:rPr>
        <w:t>不论直接或间接影响该等人士，不论基于该等人士单独或与其他任何人士</w:t>
      </w:r>
      <w:r w:rsidR="00206037">
        <w:rPr>
          <w:rFonts w:hint="eastAsia"/>
        </w:rPr>
        <w:t>(</w:t>
      </w:r>
      <w:r w:rsidR="00206037">
        <w:rPr>
          <w:rFonts w:hint="eastAsia"/>
        </w:rPr>
        <w:t>不论他们是否存在关联</w:t>
      </w:r>
      <w:r w:rsidR="00206037">
        <w:rPr>
          <w:rFonts w:hint="eastAsia"/>
        </w:rPr>
        <w:t>)</w:t>
      </w:r>
      <w:r w:rsidR="00206037">
        <w:rPr>
          <w:rFonts w:hint="eastAsia"/>
        </w:rPr>
        <w:t>一同考虑，或任何其他对基金管理人而言相关的情况</w:t>
      </w:r>
      <w:r w:rsidR="00206037">
        <w:rPr>
          <w:rFonts w:hint="eastAsia"/>
        </w:rPr>
        <w:t>)</w:t>
      </w:r>
      <w:r w:rsidR="00206037">
        <w:rPr>
          <w:rFonts w:hint="eastAsia"/>
        </w:rPr>
        <w:t>，基金管理人认为，该等情况可能导致基金管理人、受托人或本基金招致或面临任何税务责任或遭受任何其他潜在或实际的金钱损失，或令基金管理人、受托人或本基金须遵循任何额外法规，而基金管理人、受托人或本基金本无需招致、面临或遵循该等责任、损失或法规；或</w:t>
      </w:r>
    </w:p>
    <w:p w:rsidR="00206037" w:rsidRDefault="00F0430F" w:rsidP="00206037">
      <w:pPr>
        <w:rPr>
          <w:rFonts w:hint="eastAsia"/>
        </w:rPr>
      </w:pPr>
      <w:r>
        <w:rPr>
          <w:rFonts w:hint="eastAsia"/>
        </w:rPr>
        <w:t>3</w:t>
      </w:r>
      <w:r>
        <w:rPr>
          <w:rFonts w:hint="eastAsia"/>
        </w:rPr>
        <w:t>、</w:t>
      </w:r>
      <w:r w:rsidR="00206037">
        <w:rPr>
          <w:rFonts w:hint="eastAsia"/>
        </w:rPr>
        <w:t>违反任何国家或政府机构的适用法律或适用要求。</w:t>
      </w:r>
    </w:p>
    <w:p w:rsidR="00206037" w:rsidRDefault="00206037" w:rsidP="006C22F5">
      <w:pPr>
        <w:rPr>
          <w:rFonts w:hint="eastAsia"/>
        </w:rPr>
      </w:pPr>
      <w:r>
        <w:rPr>
          <w:rFonts w:hint="eastAsia"/>
        </w:rPr>
        <w:t>（二）</w:t>
      </w:r>
      <w:r>
        <w:t>销售场所</w:t>
      </w:r>
    </w:p>
    <w:p w:rsidR="00206037" w:rsidRDefault="00875D26" w:rsidP="006C22F5">
      <w:pPr>
        <w:rPr>
          <w:rFonts w:hint="eastAsia"/>
        </w:rPr>
      </w:pPr>
      <w:r>
        <w:t>本基金的内地销售机构为</w:t>
      </w:r>
      <w:r>
        <w:rPr>
          <w:rFonts w:hint="eastAsia"/>
        </w:rPr>
        <w:t>博时</w:t>
      </w:r>
      <w:r>
        <w:t>基金管理有限公司。管理人或内地代理人可不时变更或增减内地销售机构</w:t>
      </w:r>
      <w:r>
        <w:rPr>
          <w:rFonts w:hint="eastAsia"/>
        </w:rPr>
        <w:t>，</w:t>
      </w:r>
      <w:r w:rsidR="008B2E09">
        <w:rPr>
          <w:rFonts w:hint="eastAsia"/>
        </w:rPr>
        <w:t>请留意内地代理人网站。</w:t>
      </w:r>
      <w:r>
        <w:t>内地销售机构可能调整部分基金销售网点或销售平台</w:t>
      </w:r>
      <w:r>
        <w:rPr>
          <w:rFonts w:hint="eastAsia"/>
        </w:rPr>
        <w:t>，</w:t>
      </w:r>
      <w:r>
        <w:t>具体网点或平台名单及开户申购等事项详见内地销售机构有关公告或拨打内地销售机构客户服务电话咨询</w:t>
      </w:r>
      <w:r>
        <w:rPr>
          <w:rFonts w:hint="eastAsia"/>
        </w:rPr>
        <w:t>，</w:t>
      </w:r>
      <w:r>
        <w:t>具体规定以内地销售机构说明为准。</w:t>
      </w:r>
    </w:p>
    <w:p w:rsidR="00206037" w:rsidRDefault="00206037" w:rsidP="006C22F5">
      <w:pPr>
        <w:rPr>
          <w:rFonts w:hint="eastAsia"/>
        </w:rPr>
      </w:pPr>
      <w:r>
        <w:rPr>
          <w:rFonts w:hint="eastAsia"/>
        </w:rPr>
        <w:t>（三）</w:t>
      </w:r>
      <w:r>
        <w:t>供内地投资者申购的份额类别</w:t>
      </w:r>
    </w:p>
    <w:p w:rsidR="00206037" w:rsidRDefault="00B7034D" w:rsidP="006C22F5">
      <w:pPr>
        <w:rPr>
          <w:rFonts w:hint="eastAsia"/>
        </w:rPr>
      </w:pPr>
      <w:r w:rsidRPr="00B7034D">
        <w:rPr>
          <w:rFonts w:hint="eastAsia"/>
        </w:rPr>
        <w:t>目前本基金在内地销售提供下列类别</w:t>
      </w:r>
      <w:r>
        <w:rPr>
          <w:rFonts w:hint="eastAsia"/>
        </w:rPr>
        <w:t>：</w:t>
      </w:r>
    </w:p>
    <w:p w:rsidR="00B7034D" w:rsidRDefault="00B7034D" w:rsidP="00B7034D">
      <w:r>
        <w:rPr>
          <w:rFonts w:hint="eastAsia"/>
        </w:rPr>
        <w:t>PRC</w:t>
      </w:r>
      <w:r>
        <w:rPr>
          <w:rFonts w:hint="eastAsia"/>
        </w:rPr>
        <w:t>类别</w:t>
      </w:r>
      <w:r>
        <w:rPr>
          <w:rFonts w:hint="eastAsia"/>
        </w:rPr>
        <w:t>A</w:t>
      </w:r>
      <w:r>
        <w:rPr>
          <w:rFonts w:hint="eastAsia"/>
        </w:rPr>
        <w:t>人民币</w:t>
      </w:r>
    </w:p>
    <w:p w:rsidR="00B7034D" w:rsidRDefault="00B7034D" w:rsidP="00B7034D">
      <w:r>
        <w:rPr>
          <w:rFonts w:hint="eastAsia"/>
        </w:rPr>
        <w:t>PRC</w:t>
      </w:r>
      <w:r>
        <w:rPr>
          <w:rFonts w:hint="eastAsia"/>
        </w:rPr>
        <w:t>类别</w:t>
      </w:r>
      <w:r>
        <w:rPr>
          <w:rFonts w:hint="eastAsia"/>
        </w:rPr>
        <w:t>A</w:t>
      </w:r>
      <w:r>
        <w:rPr>
          <w:rFonts w:hint="eastAsia"/>
        </w:rPr>
        <w:t>美元</w:t>
      </w:r>
    </w:p>
    <w:p w:rsidR="00B7034D" w:rsidRDefault="00B7034D" w:rsidP="00B7034D">
      <w:r>
        <w:rPr>
          <w:rFonts w:hint="eastAsia"/>
        </w:rPr>
        <w:t>PRC</w:t>
      </w:r>
      <w:r>
        <w:rPr>
          <w:rFonts w:hint="eastAsia"/>
        </w:rPr>
        <w:t>类别</w:t>
      </w:r>
      <w:r>
        <w:rPr>
          <w:rFonts w:hint="eastAsia"/>
        </w:rPr>
        <w:t>I</w:t>
      </w:r>
      <w:r>
        <w:rPr>
          <w:rFonts w:hint="eastAsia"/>
        </w:rPr>
        <w:t>人民币</w:t>
      </w:r>
    </w:p>
    <w:p w:rsidR="00B7034D" w:rsidRDefault="00B7034D" w:rsidP="00B7034D">
      <w:r>
        <w:rPr>
          <w:rFonts w:hint="eastAsia"/>
        </w:rPr>
        <w:t>PRC</w:t>
      </w:r>
      <w:r>
        <w:rPr>
          <w:rFonts w:hint="eastAsia"/>
        </w:rPr>
        <w:t>类别</w:t>
      </w:r>
      <w:r>
        <w:rPr>
          <w:rFonts w:hint="eastAsia"/>
        </w:rPr>
        <w:t>I</w:t>
      </w:r>
      <w:r>
        <w:rPr>
          <w:rFonts w:hint="eastAsia"/>
        </w:rPr>
        <w:t>美元</w:t>
      </w:r>
    </w:p>
    <w:p w:rsidR="00B7034D" w:rsidRDefault="00B7034D" w:rsidP="00B7034D">
      <w:pPr>
        <w:rPr>
          <w:rFonts w:hint="eastAsia"/>
        </w:rPr>
      </w:pPr>
      <w:r>
        <w:t>各内地销售机构销售的本基金的份额类别以各内地销售机构届时发出的公告为准。</w:t>
      </w:r>
    </w:p>
    <w:p w:rsidR="00B7034D" w:rsidRDefault="00B7034D" w:rsidP="00B7034D">
      <w:pPr>
        <w:rPr>
          <w:rFonts w:hint="eastAsia"/>
        </w:rPr>
      </w:pPr>
      <w:r>
        <w:rPr>
          <w:rFonts w:hint="eastAsia"/>
        </w:rPr>
        <w:t>本基金可在法律法规允许以及条件成熟的前提下，在履行相应程序之后，视情况在内地销售以上或其他类别的基金份额。有关具体销售安排详情，请参阅基金管理人或内地代理人的公告。</w:t>
      </w:r>
    </w:p>
    <w:p w:rsidR="00206037" w:rsidRDefault="00206037" w:rsidP="006C22F5">
      <w:pPr>
        <w:rPr>
          <w:rFonts w:hint="eastAsia"/>
        </w:rPr>
      </w:pPr>
      <w:r>
        <w:rPr>
          <w:rFonts w:hint="eastAsia"/>
        </w:rPr>
        <w:t>（四）</w:t>
      </w:r>
      <w:r>
        <w:t>申购、赎回、转换的费用</w:t>
      </w:r>
    </w:p>
    <w:p w:rsidR="00ED2B25" w:rsidRDefault="00ED2B25" w:rsidP="00ED2B25">
      <w:r>
        <w:rPr>
          <w:rFonts w:hint="eastAsia"/>
        </w:rPr>
        <w:t>本基金目前向内地投资者销售时收取的申购费、赎回费和转换费的费率如下：</w:t>
      </w:r>
    </w:p>
    <w:p w:rsidR="00ED2B25" w:rsidRDefault="00ED2B25" w:rsidP="00ED2B25">
      <w:pPr>
        <w:rPr>
          <w:rFonts w:hint="eastAsia"/>
        </w:rPr>
      </w:pPr>
      <w:r>
        <w:rPr>
          <w:rFonts w:hint="eastAsia"/>
        </w:rPr>
        <w:lastRenderedPageBreak/>
        <w:t>申购费：申购金额的</w:t>
      </w:r>
      <w:r>
        <w:rPr>
          <w:rFonts w:hint="eastAsia"/>
        </w:rPr>
        <w:t>2%</w:t>
      </w:r>
      <w:r>
        <w:rPr>
          <w:rFonts w:hint="eastAsia"/>
        </w:rPr>
        <w:t>。</w:t>
      </w:r>
    </w:p>
    <w:p w:rsidR="00ED2B25" w:rsidRDefault="00ED2B25" w:rsidP="00ED2B25">
      <w:r>
        <w:rPr>
          <w:rFonts w:hint="eastAsia"/>
        </w:rPr>
        <w:t>就</w:t>
      </w:r>
      <w:r>
        <w:rPr>
          <w:rFonts w:hint="eastAsia"/>
        </w:rPr>
        <w:t>PRC</w:t>
      </w:r>
      <w:r>
        <w:rPr>
          <w:rFonts w:hint="eastAsia"/>
        </w:rPr>
        <w:t>类别</w:t>
      </w:r>
      <w:r>
        <w:rPr>
          <w:rFonts w:hint="eastAsia"/>
        </w:rPr>
        <w:t>A</w:t>
      </w:r>
      <w:r>
        <w:rPr>
          <w:rFonts w:hint="eastAsia"/>
        </w:rPr>
        <w:t>而言，基金管理人有权按申购金额的最高</w:t>
      </w:r>
      <w:r>
        <w:rPr>
          <w:rFonts w:hint="eastAsia"/>
        </w:rPr>
        <w:t>5%</w:t>
      </w:r>
      <w:r>
        <w:rPr>
          <w:rFonts w:hint="eastAsia"/>
        </w:rPr>
        <w:t>收取申购费；就</w:t>
      </w:r>
      <w:r>
        <w:rPr>
          <w:rFonts w:hint="eastAsia"/>
        </w:rPr>
        <w:t>PRC</w:t>
      </w:r>
      <w:r>
        <w:rPr>
          <w:rFonts w:hint="eastAsia"/>
        </w:rPr>
        <w:t>类别</w:t>
      </w:r>
      <w:r>
        <w:rPr>
          <w:rFonts w:hint="eastAsia"/>
        </w:rPr>
        <w:t>I</w:t>
      </w:r>
      <w:r>
        <w:rPr>
          <w:rFonts w:hint="eastAsia"/>
        </w:rPr>
        <w:t>而言，基金管理人有权按申购金额的最高</w:t>
      </w:r>
      <w:r>
        <w:rPr>
          <w:rFonts w:hint="eastAsia"/>
        </w:rPr>
        <w:t>3%</w:t>
      </w:r>
      <w:r>
        <w:rPr>
          <w:rFonts w:hint="eastAsia"/>
        </w:rPr>
        <w:t>收取申购费。</w:t>
      </w:r>
    </w:p>
    <w:p w:rsidR="00ED2B25" w:rsidRDefault="00ED2B25" w:rsidP="00ED2B25">
      <w:r>
        <w:rPr>
          <w:rFonts w:hint="eastAsia"/>
        </w:rPr>
        <w:t>赎回费：无。</w:t>
      </w:r>
    </w:p>
    <w:p w:rsidR="00ED2B25" w:rsidRDefault="00ED2B25" w:rsidP="00ED2B25">
      <w:pPr>
        <w:rPr>
          <w:rFonts w:hint="eastAsia"/>
        </w:rPr>
      </w:pPr>
      <w:r>
        <w:rPr>
          <w:rFonts w:hint="eastAsia"/>
        </w:rPr>
        <w:t>转换费：不适用。</w:t>
      </w:r>
    </w:p>
    <w:p w:rsidR="00ED2B25" w:rsidRDefault="00ED2B25" w:rsidP="00ED2B25">
      <w:r>
        <w:rPr>
          <w:rFonts w:hint="eastAsia"/>
        </w:rPr>
        <w:t>本基金现时暂不开通内地份额的转换，此收费项目不适用。</w:t>
      </w:r>
      <w:r>
        <w:rPr>
          <w:rFonts w:hint="eastAsia"/>
        </w:rPr>
        <w:t xml:space="preserve"> </w:t>
      </w:r>
    </w:p>
    <w:p w:rsidR="00ED2B25" w:rsidRDefault="00ED2B25" w:rsidP="00ED2B25">
      <w:r>
        <w:rPr>
          <w:rFonts w:hint="eastAsia"/>
        </w:rPr>
        <w:t>内地投资者应向内地销售机构查询具体适用费率。</w:t>
      </w:r>
    </w:p>
    <w:p w:rsidR="00ED2B25" w:rsidRDefault="00ED2B25" w:rsidP="00ED2B25">
      <w:r>
        <w:rPr>
          <w:rFonts w:hint="eastAsia"/>
        </w:rPr>
        <w:t>在遵守相关法律法规、信托契约及基金说明书相关规定的前提下，本基金可调整上述费用的费率，调整实施前将提前公告。</w:t>
      </w:r>
    </w:p>
    <w:p w:rsidR="00ED2B25" w:rsidRDefault="00ED2B25" w:rsidP="00ED2B25">
      <w:r>
        <w:rPr>
          <w:rFonts w:hint="eastAsia"/>
        </w:rPr>
        <w:t>内地销售机构经基金管理人事先认可，可以定期或不定期开展基金促销活动，对基金销售费用实行一定的优惠。</w:t>
      </w:r>
    </w:p>
    <w:p w:rsidR="00206037" w:rsidRDefault="00ED2B25" w:rsidP="00ED2B25">
      <w:pPr>
        <w:rPr>
          <w:rFonts w:hint="eastAsia"/>
        </w:rPr>
      </w:pPr>
      <w:r>
        <w:rPr>
          <w:rFonts w:hint="eastAsia"/>
        </w:rPr>
        <w:t>适用于内地投资者的申购费率是根据本基金的基金说明书规定的费率上限范围内，参考内地公募基金销售费用最常见费率水平而拟定的固定费率，同时允许内地销售机构开展促销活动，对基金销售费用实行一定的优惠，该等安排符合内地基金销售的习惯，便于内地投资者理解和适用，确保两地基金投资者在费用收取方面得到公平、合理的对待。</w:t>
      </w:r>
    </w:p>
    <w:p w:rsidR="00206037" w:rsidRDefault="00206037" w:rsidP="006C22F5">
      <w:pPr>
        <w:rPr>
          <w:rFonts w:hint="eastAsia"/>
        </w:rPr>
      </w:pPr>
      <w:r>
        <w:rPr>
          <w:rFonts w:hint="eastAsia"/>
        </w:rPr>
        <w:t>（五）</w:t>
      </w:r>
      <w:r>
        <w:t>申购、赎回</w:t>
      </w:r>
      <w:r w:rsidR="0000740C">
        <w:t>与转换的</w:t>
      </w:r>
      <w:r>
        <w:t>规则</w:t>
      </w:r>
    </w:p>
    <w:p w:rsidR="0000740C" w:rsidRDefault="0000740C" w:rsidP="0000740C">
      <w:r>
        <w:rPr>
          <w:rFonts w:hint="eastAsia"/>
        </w:rPr>
        <w:t>1</w:t>
      </w:r>
      <w:r>
        <w:rPr>
          <w:rFonts w:hint="eastAsia"/>
        </w:rPr>
        <w:t>、申购、赎回的交易时间</w:t>
      </w:r>
    </w:p>
    <w:p w:rsidR="0000740C" w:rsidRDefault="0000740C" w:rsidP="0000740C">
      <w:r>
        <w:rPr>
          <w:rFonts w:hint="eastAsia"/>
        </w:rPr>
        <w:t>内地投资者可在每个交易日的申请截止时间前向内地销售机构申请申购、赎回本基金。本基金的每个交易日的申请截止时间为</w:t>
      </w:r>
      <w:r>
        <w:rPr>
          <w:rFonts w:hint="eastAsia"/>
        </w:rPr>
        <w:t>15:00(</w:t>
      </w:r>
      <w:r>
        <w:rPr>
          <w:rFonts w:hint="eastAsia"/>
        </w:rPr>
        <w:t>北京时间</w:t>
      </w:r>
      <w:r>
        <w:rPr>
          <w:rFonts w:hint="eastAsia"/>
        </w:rPr>
        <w:t>)</w:t>
      </w:r>
      <w:r>
        <w:rPr>
          <w:rFonts w:hint="eastAsia"/>
        </w:rPr>
        <w:t>或者经基金管理人认可的内地代理人或内地销售机构所设的其他</w:t>
      </w:r>
      <w:r>
        <w:rPr>
          <w:rFonts w:hint="eastAsia"/>
        </w:rPr>
        <w:t>16:00(</w:t>
      </w:r>
      <w:r>
        <w:rPr>
          <w:rFonts w:hint="eastAsia"/>
        </w:rPr>
        <w:t>香港时间</w:t>
      </w:r>
      <w:r>
        <w:rPr>
          <w:rFonts w:hint="eastAsia"/>
        </w:rPr>
        <w:t>)</w:t>
      </w:r>
      <w:r>
        <w:rPr>
          <w:rFonts w:hint="eastAsia"/>
        </w:rPr>
        <w:t>之前的时间。在非交易日或交易日的申请截止时间后提交的申购、赎回申请将视为下一个交易日提出的申请。</w:t>
      </w:r>
    </w:p>
    <w:p w:rsidR="0000740C" w:rsidRDefault="0000740C" w:rsidP="0000740C">
      <w:r>
        <w:rPr>
          <w:rFonts w:hint="eastAsia"/>
        </w:rPr>
        <w:t>内地投资者可通过内地销售机构申请申购、赎回本基金。各内地销售机构可能有不同的交易手续，包括较早的收取申请及</w:t>
      </w:r>
      <w:r>
        <w:rPr>
          <w:rFonts w:hint="eastAsia"/>
        </w:rPr>
        <w:t>/</w:t>
      </w:r>
      <w:r>
        <w:rPr>
          <w:rFonts w:hint="eastAsia"/>
        </w:rPr>
        <w:t>或已结算资金截止时间。内地投资者应向内地销售机构查询有关交易手续详情。</w:t>
      </w:r>
    </w:p>
    <w:p w:rsidR="0000740C" w:rsidRDefault="0000740C" w:rsidP="0000740C">
      <w:r>
        <w:rPr>
          <w:rFonts w:hint="eastAsia"/>
        </w:rPr>
        <w:t>内地投资者通过内地销售机构申购、赎回基金份额，基金管理人、受托人及基金登记机构将视内地投资者可以委托的并获基金登记机构接纳的内地代理人或其他机构为申请人及名义持有人，并对相关内地投资者与名义持有人之间关于申购、持有及赎回基金份额的任何安排及任何相关事宜，以及任何可能由其产生的成本或损失概不负责。</w:t>
      </w:r>
    </w:p>
    <w:p w:rsidR="0000740C" w:rsidRDefault="0000740C" w:rsidP="0000740C">
      <w:r>
        <w:rPr>
          <w:rFonts w:hint="eastAsia"/>
        </w:rPr>
        <w:t>基金管理人可</w:t>
      </w:r>
      <w:r>
        <w:rPr>
          <w:rFonts w:hint="eastAsia"/>
        </w:rPr>
        <w:t>(</w:t>
      </w:r>
      <w:r>
        <w:rPr>
          <w:rFonts w:hint="eastAsia"/>
        </w:rPr>
        <w:t>及在受托人要求时应</w:t>
      </w:r>
      <w:r>
        <w:rPr>
          <w:rFonts w:hint="eastAsia"/>
        </w:rPr>
        <w:t>)</w:t>
      </w:r>
      <w:r>
        <w:rPr>
          <w:rFonts w:hint="eastAsia"/>
        </w:rPr>
        <w:t>拒绝任何申购申请</w:t>
      </w:r>
      <w:r>
        <w:rPr>
          <w:rFonts w:hint="eastAsia"/>
        </w:rPr>
        <w:t>(</w:t>
      </w:r>
      <w:r>
        <w:rPr>
          <w:rFonts w:hint="eastAsia"/>
        </w:rPr>
        <w:t>全部或部分</w:t>
      </w:r>
      <w:r>
        <w:rPr>
          <w:rFonts w:hint="eastAsia"/>
        </w:rPr>
        <w:t>)</w:t>
      </w:r>
      <w:r>
        <w:rPr>
          <w:rFonts w:hint="eastAsia"/>
        </w:rPr>
        <w:t>的权利。如果内地投资者的申购申请被拒绝，申请款项将不计利息退还至内地投资者，所涉风险及费用由内地投资者承担。</w:t>
      </w:r>
    </w:p>
    <w:p w:rsidR="0000740C" w:rsidRDefault="0000740C" w:rsidP="0000740C">
      <w:r>
        <w:rPr>
          <w:rFonts w:hint="eastAsia"/>
        </w:rPr>
        <w:t>2</w:t>
      </w:r>
      <w:r>
        <w:rPr>
          <w:rFonts w:hint="eastAsia"/>
        </w:rPr>
        <w:t>、申购、赎回的申请方式</w:t>
      </w:r>
    </w:p>
    <w:p w:rsidR="0000740C" w:rsidRDefault="0000740C" w:rsidP="0000740C">
      <w:r>
        <w:rPr>
          <w:rFonts w:hint="eastAsia"/>
        </w:rPr>
        <w:lastRenderedPageBreak/>
        <w:t>申购按金额申请，赎回按份额申请。</w:t>
      </w:r>
    </w:p>
    <w:p w:rsidR="0000740C" w:rsidRDefault="0000740C" w:rsidP="0000740C">
      <w:r>
        <w:rPr>
          <w:rFonts w:hint="eastAsia"/>
        </w:rPr>
        <w:t>3</w:t>
      </w:r>
      <w:r>
        <w:rPr>
          <w:rFonts w:hint="eastAsia"/>
        </w:rPr>
        <w:t>、申购价和赎回价</w:t>
      </w:r>
    </w:p>
    <w:p w:rsidR="0000740C" w:rsidRDefault="0000740C" w:rsidP="00F0430F">
      <w:pPr>
        <w:rPr>
          <w:rFonts w:hint="eastAsia"/>
        </w:rPr>
      </w:pPr>
      <w:r>
        <w:rPr>
          <w:rFonts w:hint="eastAsia"/>
        </w:rPr>
        <w:t>本基金在内地销售的份额类别于发售首日将按以下价格发行：</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1"/>
        <w:gridCol w:w="3204"/>
      </w:tblGrid>
      <w:tr w:rsidR="0000740C" w:rsidRPr="0000740C" w:rsidTr="0000740C">
        <w:trPr>
          <w:trHeight w:val="350"/>
        </w:trPr>
        <w:tc>
          <w:tcPr>
            <w:tcW w:w="3231" w:type="dxa"/>
            <w:tcBorders>
              <w:top w:val="single" w:sz="4" w:space="0" w:color="auto"/>
              <w:left w:val="single" w:sz="4" w:space="0" w:color="auto"/>
              <w:bottom w:val="single" w:sz="4" w:space="0" w:color="auto"/>
              <w:right w:val="single" w:sz="4" w:space="0" w:color="auto"/>
            </w:tcBorders>
            <w:vAlign w:val="center"/>
            <w:hideMark/>
          </w:tcPr>
          <w:p w:rsidR="0000740C" w:rsidRPr="0000740C" w:rsidRDefault="0000740C" w:rsidP="0000740C">
            <w:pPr>
              <w:pStyle w:val="a"/>
              <w:tabs>
                <w:tab w:val="left" w:pos="426"/>
              </w:tabs>
              <w:spacing w:line="317" w:lineRule="auto"/>
              <w:ind w:firstLineChars="0" w:firstLine="0"/>
              <w:jc w:val="center"/>
              <w:rPr>
                <w:b/>
                <w:snapToGrid w:val="0"/>
                <w:kern w:val="0"/>
              </w:rPr>
            </w:pPr>
            <w:r w:rsidRPr="0000740C">
              <w:rPr>
                <w:b/>
                <w:snapToGrid w:val="0"/>
                <w:kern w:val="0"/>
              </w:rPr>
              <w:t>类别</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740C" w:rsidRPr="0000740C" w:rsidRDefault="0000740C" w:rsidP="0000740C">
            <w:pPr>
              <w:pStyle w:val="a"/>
              <w:tabs>
                <w:tab w:val="left" w:pos="426"/>
              </w:tabs>
              <w:spacing w:line="317" w:lineRule="auto"/>
              <w:ind w:firstLineChars="0" w:firstLine="0"/>
              <w:jc w:val="center"/>
              <w:rPr>
                <w:b/>
                <w:snapToGrid w:val="0"/>
                <w:kern w:val="0"/>
              </w:rPr>
            </w:pPr>
            <w:r w:rsidRPr="0000740C">
              <w:rPr>
                <w:b/>
                <w:snapToGrid w:val="0"/>
                <w:kern w:val="0"/>
              </w:rPr>
              <w:t>每份额于发售首日的申购价</w:t>
            </w:r>
          </w:p>
        </w:tc>
      </w:tr>
      <w:tr w:rsidR="0000740C" w:rsidRPr="0000740C" w:rsidTr="0000740C">
        <w:trPr>
          <w:trHeight w:val="227"/>
        </w:trPr>
        <w:tc>
          <w:tcPr>
            <w:tcW w:w="3231" w:type="dxa"/>
            <w:tcBorders>
              <w:top w:val="single" w:sz="4" w:space="0" w:color="auto"/>
              <w:left w:val="single" w:sz="4" w:space="0" w:color="auto"/>
              <w:bottom w:val="single" w:sz="4" w:space="0" w:color="auto"/>
              <w:right w:val="single" w:sz="4" w:space="0" w:color="auto"/>
            </w:tcBorders>
            <w:vAlign w:val="center"/>
            <w:hideMark/>
          </w:tcPr>
          <w:p w:rsidR="0000740C" w:rsidRPr="0000740C" w:rsidRDefault="0000740C" w:rsidP="0000740C">
            <w:pPr>
              <w:pStyle w:val="a"/>
              <w:tabs>
                <w:tab w:val="left" w:pos="426"/>
              </w:tabs>
              <w:spacing w:line="317" w:lineRule="auto"/>
              <w:ind w:firstLineChars="0" w:firstLine="0"/>
              <w:jc w:val="center"/>
              <w:rPr>
                <w:snapToGrid w:val="0"/>
                <w:kern w:val="0"/>
              </w:rPr>
            </w:pPr>
            <w:r w:rsidRPr="0000740C">
              <w:rPr>
                <w:snapToGrid w:val="0"/>
                <w:kern w:val="0"/>
              </w:rPr>
              <w:t>PRC</w:t>
            </w:r>
            <w:r w:rsidRPr="0000740C">
              <w:rPr>
                <w:rFonts w:hint="eastAsia"/>
                <w:snapToGrid w:val="0"/>
                <w:kern w:val="0"/>
              </w:rPr>
              <w:t>类别</w:t>
            </w:r>
            <w:r w:rsidRPr="0000740C">
              <w:rPr>
                <w:rFonts w:hint="eastAsia"/>
                <w:snapToGrid w:val="0"/>
                <w:kern w:val="0"/>
              </w:rPr>
              <w:t>A</w:t>
            </w:r>
            <w:r w:rsidRPr="0000740C">
              <w:rPr>
                <w:rFonts w:hint="eastAsia"/>
                <w:snapToGrid w:val="0"/>
                <w:kern w:val="0"/>
              </w:rPr>
              <w:t>人民币</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740C" w:rsidRPr="0000740C" w:rsidRDefault="0000740C" w:rsidP="0000740C">
            <w:pPr>
              <w:pStyle w:val="a"/>
              <w:tabs>
                <w:tab w:val="left" w:pos="426"/>
              </w:tabs>
              <w:spacing w:line="317" w:lineRule="auto"/>
              <w:ind w:firstLineChars="0" w:firstLine="0"/>
              <w:jc w:val="center"/>
              <w:rPr>
                <w:snapToGrid w:val="0"/>
                <w:kern w:val="0"/>
              </w:rPr>
            </w:pPr>
            <w:r w:rsidRPr="0000740C">
              <w:rPr>
                <w:snapToGrid w:val="0"/>
                <w:kern w:val="0"/>
              </w:rPr>
              <w:t>人民币</w:t>
            </w:r>
            <w:r w:rsidRPr="0000740C">
              <w:rPr>
                <w:snapToGrid w:val="0"/>
                <w:kern w:val="0"/>
              </w:rPr>
              <w:t>1</w:t>
            </w:r>
            <w:r w:rsidRPr="0000740C">
              <w:rPr>
                <w:snapToGrid w:val="0"/>
                <w:kern w:val="0"/>
              </w:rPr>
              <w:t>元</w:t>
            </w:r>
          </w:p>
        </w:tc>
      </w:tr>
      <w:tr w:rsidR="0000740C" w:rsidRPr="0000740C" w:rsidTr="0000740C">
        <w:trPr>
          <w:trHeight w:val="227"/>
        </w:trPr>
        <w:tc>
          <w:tcPr>
            <w:tcW w:w="3231" w:type="dxa"/>
            <w:tcBorders>
              <w:top w:val="single" w:sz="4" w:space="0" w:color="auto"/>
              <w:left w:val="single" w:sz="4" w:space="0" w:color="auto"/>
              <w:bottom w:val="single" w:sz="4" w:space="0" w:color="auto"/>
              <w:right w:val="single" w:sz="4" w:space="0" w:color="auto"/>
            </w:tcBorders>
            <w:vAlign w:val="center"/>
          </w:tcPr>
          <w:p w:rsidR="0000740C" w:rsidRPr="0000740C" w:rsidRDefault="0000740C" w:rsidP="0000740C">
            <w:pPr>
              <w:pStyle w:val="a"/>
              <w:tabs>
                <w:tab w:val="left" w:pos="426"/>
              </w:tabs>
              <w:spacing w:line="317" w:lineRule="auto"/>
              <w:ind w:firstLineChars="0" w:firstLine="0"/>
              <w:jc w:val="center"/>
              <w:rPr>
                <w:snapToGrid w:val="0"/>
                <w:kern w:val="0"/>
              </w:rPr>
            </w:pPr>
            <w:r w:rsidRPr="0000740C">
              <w:rPr>
                <w:snapToGrid w:val="0"/>
                <w:kern w:val="0"/>
              </w:rPr>
              <w:t>PRC</w:t>
            </w:r>
            <w:r w:rsidRPr="0000740C">
              <w:rPr>
                <w:rFonts w:hint="eastAsia"/>
                <w:snapToGrid w:val="0"/>
                <w:kern w:val="0"/>
              </w:rPr>
              <w:t>类别</w:t>
            </w:r>
            <w:r w:rsidRPr="0000740C">
              <w:rPr>
                <w:snapToGrid w:val="0"/>
                <w:kern w:val="0"/>
              </w:rPr>
              <w:t>I</w:t>
            </w:r>
            <w:r w:rsidRPr="0000740C">
              <w:rPr>
                <w:rFonts w:hint="eastAsia"/>
                <w:snapToGrid w:val="0"/>
                <w:kern w:val="0"/>
              </w:rPr>
              <w:t>人民币</w:t>
            </w:r>
          </w:p>
        </w:tc>
        <w:tc>
          <w:tcPr>
            <w:tcW w:w="3204" w:type="dxa"/>
            <w:tcBorders>
              <w:top w:val="single" w:sz="4" w:space="0" w:color="auto"/>
              <w:left w:val="single" w:sz="4" w:space="0" w:color="auto"/>
              <w:bottom w:val="single" w:sz="4" w:space="0" w:color="auto"/>
              <w:right w:val="single" w:sz="4" w:space="0" w:color="auto"/>
            </w:tcBorders>
            <w:vAlign w:val="center"/>
          </w:tcPr>
          <w:p w:rsidR="0000740C" w:rsidRPr="0000740C" w:rsidRDefault="0000740C" w:rsidP="0000740C">
            <w:pPr>
              <w:pStyle w:val="a"/>
              <w:tabs>
                <w:tab w:val="left" w:pos="426"/>
              </w:tabs>
              <w:spacing w:line="317" w:lineRule="auto"/>
              <w:ind w:firstLineChars="0" w:firstLine="0"/>
              <w:jc w:val="center"/>
              <w:rPr>
                <w:snapToGrid w:val="0"/>
                <w:kern w:val="0"/>
              </w:rPr>
            </w:pPr>
            <w:r w:rsidRPr="0000740C">
              <w:rPr>
                <w:snapToGrid w:val="0"/>
                <w:kern w:val="0"/>
              </w:rPr>
              <w:t>人民币</w:t>
            </w:r>
            <w:r w:rsidRPr="0000740C">
              <w:rPr>
                <w:snapToGrid w:val="0"/>
                <w:kern w:val="0"/>
              </w:rPr>
              <w:t>1</w:t>
            </w:r>
            <w:r w:rsidRPr="0000740C">
              <w:rPr>
                <w:snapToGrid w:val="0"/>
                <w:kern w:val="0"/>
              </w:rPr>
              <w:t>元</w:t>
            </w:r>
          </w:p>
        </w:tc>
      </w:tr>
      <w:tr w:rsidR="0000740C" w:rsidRPr="0000740C" w:rsidTr="0000740C">
        <w:trPr>
          <w:trHeight w:val="227"/>
        </w:trPr>
        <w:tc>
          <w:tcPr>
            <w:tcW w:w="3231" w:type="dxa"/>
            <w:tcBorders>
              <w:top w:val="single" w:sz="4" w:space="0" w:color="auto"/>
              <w:left w:val="single" w:sz="4" w:space="0" w:color="auto"/>
              <w:bottom w:val="single" w:sz="4" w:space="0" w:color="auto"/>
              <w:right w:val="single" w:sz="4" w:space="0" w:color="auto"/>
            </w:tcBorders>
            <w:vAlign w:val="center"/>
          </w:tcPr>
          <w:p w:rsidR="0000740C" w:rsidRPr="0000740C" w:rsidRDefault="0000740C" w:rsidP="0000740C">
            <w:pPr>
              <w:pStyle w:val="a"/>
              <w:tabs>
                <w:tab w:val="left" w:pos="426"/>
              </w:tabs>
              <w:spacing w:line="317" w:lineRule="auto"/>
              <w:ind w:firstLineChars="0" w:firstLine="0"/>
              <w:jc w:val="center"/>
              <w:rPr>
                <w:snapToGrid w:val="0"/>
                <w:kern w:val="0"/>
              </w:rPr>
            </w:pPr>
            <w:r w:rsidRPr="0000740C">
              <w:rPr>
                <w:snapToGrid w:val="0"/>
                <w:kern w:val="0"/>
              </w:rPr>
              <w:t>PRC</w:t>
            </w:r>
            <w:r w:rsidRPr="0000740C">
              <w:rPr>
                <w:rFonts w:hint="eastAsia"/>
                <w:snapToGrid w:val="0"/>
                <w:kern w:val="0"/>
              </w:rPr>
              <w:t>类别</w:t>
            </w:r>
            <w:r w:rsidRPr="0000740C">
              <w:rPr>
                <w:rFonts w:hint="eastAsia"/>
                <w:snapToGrid w:val="0"/>
                <w:kern w:val="0"/>
              </w:rPr>
              <w:t>A</w:t>
            </w:r>
            <w:r w:rsidRPr="0000740C">
              <w:rPr>
                <w:rFonts w:hint="eastAsia"/>
                <w:snapToGrid w:val="0"/>
                <w:kern w:val="0"/>
              </w:rPr>
              <w:t>美元</w:t>
            </w:r>
          </w:p>
        </w:tc>
        <w:tc>
          <w:tcPr>
            <w:tcW w:w="3204" w:type="dxa"/>
            <w:tcBorders>
              <w:top w:val="single" w:sz="4" w:space="0" w:color="auto"/>
              <w:left w:val="single" w:sz="4" w:space="0" w:color="auto"/>
              <w:bottom w:val="single" w:sz="4" w:space="0" w:color="auto"/>
              <w:right w:val="single" w:sz="4" w:space="0" w:color="auto"/>
            </w:tcBorders>
            <w:vAlign w:val="center"/>
          </w:tcPr>
          <w:p w:rsidR="0000740C" w:rsidRPr="0000740C" w:rsidRDefault="0000740C" w:rsidP="0000740C">
            <w:pPr>
              <w:pStyle w:val="a"/>
              <w:tabs>
                <w:tab w:val="left" w:pos="426"/>
              </w:tabs>
              <w:spacing w:line="317" w:lineRule="auto"/>
              <w:ind w:firstLineChars="0" w:firstLine="0"/>
              <w:jc w:val="center"/>
              <w:rPr>
                <w:snapToGrid w:val="0"/>
                <w:kern w:val="0"/>
              </w:rPr>
            </w:pPr>
            <w:r w:rsidRPr="0000740C">
              <w:rPr>
                <w:snapToGrid w:val="0"/>
                <w:kern w:val="0"/>
              </w:rPr>
              <w:t>1</w:t>
            </w:r>
            <w:r w:rsidRPr="0000740C">
              <w:rPr>
                <w:rFonts w:hint="eastAsia"/>
                <w:snapToGrid w:val="0"/>
                <w:kern w:val="0"/>
              </w:rPr>
              <w:t>美</w:t>
            </w:r>
            <w:r w:rsidRPr="0000740C">
              <w:rPr>
                <w:snapToGrid w:val="0"/>
                <w:kern w:val="0"/>
              </w:rPr>
              <w:t>元</w:t>
            </w:r>
          </w:p>
        </w:tc>
      </w:tr>
      <w:tr w:rsidR="0000740C" w:rsidRPr="0000740C" w:rsidTr="0000740C">
        <w:trPr>
          <w:trHeight w:val="227"/>
        </w:trPr>
        <w:tc>
          <w:tcPr>
            <w:tcW w:w="3231" w:type="dxa"/>
            <w:tcBorders>
              <w:top w:val="single" w:sz="4" w:space="0" w:color="auto"/>
              <w:left w:val="single" w:sz="4" w:space="0" w:color="auto"/>
              <w:bottom w:val="single" w:sz="4" w:space="0" w:color="auto"/>
              <w:right w:val="single" w:sz="4" w:space="0" w:color="auto"/>
            </w:tcBorders>
            <w:vAlign w:val="center"/>
          </w:tcPr>
          <w:p w:rsidR="0000740C" w:rsidRPr="0000740C" w:rsidRDefault="0000740C" w:rsidP="0000740C">
            <w:pPr>
              <w:pStyle w:val="a"/>
              <w:tabs>
                <w:tab w:val="left" w:pos="426"/>
              </w:tabs>
              <w:spacing w:line="317" w:lineRule="auto"/>
              <w:ind w:firstLineChars="0" w:firstLine="0"/>
              <w:jc w:val="center"/>
              <w:rPr>
                <w:snapToGrid w:val="0"/>
                <w:kern w:val="0"/>
              </w:rPr>
            </w:pPr>
            <w:r w:rsidRPr="0000740C">
              <w:rPr>
                <w:snapToGrid w:val="0"/>
                <w:kern w:val="0"/>
              </w:rPr>
              <w:t>PRC</w:t>
            </w:r>
            <w:r w:rsidRPr="0000740C">
              <w:rPr>
                <w:rFonts w:hint="eastAsia"/>
                <w:snapToGrid w:val="0"/>
                <w:kern w:val="0"/>
              </w:rPr>
              <w:t>类别</w:t>
            </w:r>
            <w:r w:rsidRPr="0000740C">
              <w:rPr>
                <w:snapToGrid w:val="0"/>
                <w:kern w:val="0"/>
              </w:rPr>
              <w:t>I</w:t>
            </w:r>
            <w:r w:rsidRPr="0000740C">
              <w:rPr>
                <w:rFonts w:hint="eastAsia"/>
                <w:snapToGrid w:val="0"/>
                <w:kern w:val="0"/>
              </w:rPr>
              <w:t>美元</w:t>
            </w:r>
          </w:p>
        </w:tc>
        <w:tc>
          <w:tcPr>
            <w:tcW w:w="3204" w:type="dxa"/>
            <w:tcBorders>
              <w:top w:val="single" w:sz="4" w:space="0" w:color="auto"/>
              <w:left w:val="single" w:sz="4" w:space="0" w:color="auto"/>
              <w:bottom w:val="single" w:sz="4" w:space="0" w:color="auto"/>
              <w:right w:val="single" w:sz="4" w:space="0" w:color="auto"/>
            </w:tcBorders>
            <w:vAlign w:val="center"/>
          </w:tcPr>
          <w:p w:rsidR="0000740C" w:rsidRPr="0000740C" w:rsidRDefault="0000740C" w:rsidP="0000740C">
            <w:pPr>
              <w:pStyle w:val="a"/>
              <w:tabs>
                <w:tab w:val="left" w:pos="426"/>
              </w:tabs>
              <w:spacing w:line="317" w:lineRule="auto"/>
              <w:ind w:firstLineChars="0" w:firstLine="0"/>
              <w:jc w:val="center"/>
              <w:rPr>
                <w:snapToGrid w:val="0"/>
                <w:kern w:val="0"/>
              </w:rPr>
            </w:pPr>
            <w:r w:rsidRPr="0000740C">
              <w:rPr>
                <w:snapToGrid w:val="0"/>
                <w:kern w:val="0"/>
              </w:rPr>
              <w:t>1</w:t>
            </w:r>
            <w:r w:rsidRPr="0000740C">
              <w:rPr>
                <w:rFonts w:hint="eastAsia"/>
                <w:snapToGrid w:val="0"/>
                <w:kern w:val="0"/>
              </w:rPr>
              <w:t>美</w:t>
            </w:r>
            <w:r w:rsidRPr="0000740C">
              <w:rPr>
                <w:snapToGrid w:val="0"/>
                <w:kern w:val="0"/>
              </w:rPr>
              <w:t>元</w:t>
            </w:r>
          </w:p>
        </w:tc>
      </w:tr>
    </w:tbl>
    <w:p w:rsidR="0000740C" w:rsidRDefault="0000740C" w:rsidP="0000740C">
      <w:pPr>
        <w:ind w:firstLine="0"/>
      </w:pPr>
    </w:p>
    <w:p w:rsidR="0000740C" w:rsidRDefault="0000740C" w:rsidP="0000740C">
      <w:r>
        <w:rPr>
          <w:rFonts w:hint="eastAsia"/>
        </w:rPr>
        <w:t>发售首日后，本基金于每个交易日的每个类别的每份基金份额的申购价</w:t>
      </w:r>
      <w:r>
        <w:rPr>
          <w:rFonts w:hint="eastAsia"/>
        </w:rPr>
        <w:t>(</w:t>
      </w:r>
      <w:r>
        <w:rPr>
          <w:rFonts w:hint="eastAsia"/>
        </w:rPr>
        <w:t>不包括任何申购费用</w:t>
      </w:r>
      <w:r>
        <w:rPr>
          <w:rFonts w:hint="eastAsia"/>
        </w:rPr>
        <w:t>)</w:t>
      </w:r>
      <w:r>
        <w:rPr>
          <w:rFonts w:hint="eastAsia"/>
        </w:rPr>
        <w:t>和赎回价应为该类别份额在相关交易日估值点所确定的资产净值除以该类别当时已发行份额的数目计算而得的每份额价格。</w:t>
      </w:r>
    </w:p>
    <w:p w:rsidR="0000740C" w:rsidRDefault="0000740C" w:rsidP="0000740C">
      <w:r>
        <w:rPr>
          <w:rFonts w:hint="eastAsia"/>
        </w:rPr>
        <w:t>PRC</w:t>
      </w:r>
      <w:r>
        <w:rPr>
          <w:rFonts w:hint="eastAsia"/>
        </w:rPr>
        <w:t>类别</w:t>
      </w:r>
      <w:r>
        <w:rPr>
          <w:rFonts w:hint="eastAsia"/>
        </w:rPr>
        <w:t>A</w:t>
      </w:r>
      <w:r>
        <w:rPr>
          <w:rFonts w:hint="eastAsia"/>
        </w:rPr>
        <w:t>份额计算所得的价格将以四舍五入的方式调整至小数点后四位，</w:t>
      </w:r>
      <w:r>
        <w:rPr>
          <w:rFonts w:hint="eastAsia"/>
        </w:rPr>
        <w:t>PRC</w:t>
      </w:r>
      <w:r>
        <w:rPr>
          <w:rFonts w:hint="eastAsia"/>
        </w:rPr>
        <w:t>类别</w:t>
      </w:r>
      <w:r>
        <w:rPr>
          <w:rFonts w:hint="eastAsia"/>
        </w:rPr>
        <w:t>I</w:t>
      </w:r>
      <w:r>
        <w:rPr>
          <w:rFonts w:hint="eastAsia"/>
        </w:rPr>
        <w:t>份额计算所得的价格将以四舍五入的方式调整至小数点后四位。任何进位调整余额将拨归相关类别所有。</w:t>
      </w:r>
    </w:p>
    <w:p w:rsidR="0000740C" w:rsidRDefault="0000740C" w:rsidP="0000740C">
      <w:r>
        <w:rPr>
          <w:rFonts w:hint="eastAsia"/>
        </w:rPr>
        <w:t>当确定申购价时，基金管理人有权在价格中计入其认为在投资等于申购款的数额及发行相关份额或向受托人汇款时很可能产生的非惯常交易费用或开支</w:t>
      </w:r>
      <w:r>
        <w:rPr>
          <w:rFonts w:hint="eastAsia"/>
        </w:rPr>
        <w:t>(</w:t>
      </w:r>
      <w:r>
        <w:rPr>
          <w:rFonts w:hint="eastAsia"/>
        </w:rPr>
        <w:t>包括印花税、其他税项、经纪佣金、银行收费、过户费用及登记费用</w:t>
      </w:r>
      <w:r>
        <w:rPr>
          <w:rFonts w:hint="eastAsia"/>
        </w:rPr>
        <w:t>)</w:t>
      </w:r>
      <w:r>
        <w:rPr>
          <w:rFonts w:hint="eastAsia"/>
        </w:rPr>
        <w:t>的适当拨备款。任何此类额外款项将被支付予受托人，并将成为相关类别资产的一部分。</w:t>
      </w:r>
    </w:p>
    <w:p w:rsidR="0000740C" w:rsidRDefault="0000740C" w:rsidP="0000740C">
      <w:r>
        <w:rPr>
          <w:rFonts w:hint="eastAsia"/>
        </w:rPr>
        <w:t>当确定赎回价时，基金管理人有权扣减其认为代表本基金可能产生的非惯常交易费用或开支</w:t>
      </w:r>
      <w:r>
        <w:rPr>
          <w:rFonts w:hint="eastAsia"/>
        </w:rPr>
        <w:t>(</w:t>
      </w:r>
      <w:r>
        <w:rPr>
          <w:rFonts w:hint="eastAsia"/>
        </w:rPr>
        <w:t>包括印花税、其他税项、经纪佣金、银行收费、过户费用及登记费用</w:t>
      </w:r>
      <w:r>
        <w:rPr>
          <w:rFonts w:hint="eastAsia"/>
        </w:rPr>
        <w:t>)</w:t>
      </w:r>
      <w:r>
        <w:rPr>
          <w:rFonts w:hint="eastAsia"/>
        </w:rPr>
        <w:t>的适当拨备款。任何上述扣减款项将拨归本基金所有并成为本基金资产的一部分。</w:t>
      </w:r>
    </w:p>
    <w:p w:rsidR="0000740C" w:rsidRDefault="0000740C" w:rsidP="0000740C">
      <w:r>
        <w:rPr>
          <w:rFonts w:hint="eastAsia"/>
        </w:rPr>
        <w:t>4</w:t>
      </w:r>
      <w:r>
        <w:rPr>
          <w:rFonts w:hint="eastAsia"/>
        </w:rPr>
        <w:t>、申购份额最小单位</w:t>
      </w:r>
    </w:p>
    <w:p w:rsidR="0000740C" w:rsidRDefault="0000740C" w:rsidP="0000740C">
      <w:r>
        <w:rPr>
          <w:rFonts w:hint="eastAsia"/>
        </w:rPr>
        <w:t>内地投资者申购本基金的申购份额的零碎份额保留至小数点后两位，具体计算方法以中国结算的业务规则为准，代表更小零碎份额的申请款项应为本基金的利益由本基金保留。</w:t>
      </w:r>
    </w:p>
    <w:p w:rsidR="0000740C" w:rsidRDefault="0000740C" w:rsidP="0000740C">
      <w:r>
        <w:rPr>
          <w:rFonts w:hint="eastAsia"/>
        </w:rPr>
        <w:t>5</w:t>
      </w:r>
      <w:r>
        <w:rPr>
          <w:rFonts w:hint="eastAsia"/>
        </w:rPr>
        <w:t>、申购、赎回申请的确认及款项支付</w:t>
      </w:r>
    </w:p>
    <w:p w:rsidR="0000740C" w:rsidRDefault="0000740C" w:rsidP="0000740C">
      <w:r>
        <w:rPr>
          <w:rFonts w:hint="eastAsia"/>
        </w:rPr>
        <w:t>本基金申购和赎回遵循“金额申购、份额赎回”的原则。本基金将以交易日的交易时间结束前内地销售机构受理有效申购和赎回申请的当天作为申购或赎回申请日</w:t>
      </w:r>
      <w:r>
        <w:rPr>
          <w:rFonts w:hint="eastAsia"/>
        </w:rPr>
        <w:t>(T</w:t>
      </w:r>
      <w:r>
        <w:rPr>
          <w:rFonts w:hint="eastAsia"/>
        </w:rPr>
        <w:t>日</w:t>
      </w:r>
      <w:r>
        <w:rPr>
          <w:rFonts w:hint="eastAsia"/>
        </w:rPr>
        <w:t>)</w:t>
      </w:r>
      <w:r>
        <w:rPr>
          <w:rFonts w:hint="eastAsia"/>
        </w:rPr>
        <w:t>，在正常情况下，本基金的内地登记结算机构</w:t>
      </w:r>
      <w:r>
        <w:rPr>
          <w:rFonts w:hint="eastAsia"/>
        </w:rPr>
        <w:t>(</w:t>
      </w:r>
      <w:r>
        <w:rPr>
          <w:rFonts w:hint="eastAsia"/>
        </w:rPr>
        <w:t>即中国结算或内地代理人不时委托的并经基金管理人确认的内地其他登记结算机构</w:t>
      </w:r>
      <w:r>
        <w:rPr>
          <w:rFonts w:hint="eastAsia"/>
        </w:rPr>
        <w:t>)</w:t>
      </w:r>
      <w:r>
        <w:rPr>
          <w:rFonts w:hint="eastAsia"/>
        </w:rPr>
        <w:t>在</w:t>
      </w:r>
      <w:r>
        <w:rPr>
          <w:rFonts w:hint="eastAsia"/>
        </w:rPr>
        <w:t>T+2</w:t>
      </w:r>
      <w:r>
        <w:rPr>
          <w:rFonts w:hint="eastAsia"/>
        </w:rPr>
        <w:t>日内对该交易的有效性进行确认，内地投资者可于</w:t>
      </w:r>
      <w:r w:rsidRPr="00935BEA">
        <w:rPr>
          <w:rFonts w:hint="eastAsia"/>
        </w:rPr>
        <w:t>T+3</w:t>
      </w:r>
      <w:r w:rsidRPr="00935BEA">
        <w:rPr>
          <w:rFonts w:hint="eastAsia"/>
        </w:rPr>
        <w:t>日</w:t>
      </w:r>
      <w:r w:rsidRPr="00935BEA">
        <w:rPr>
          <w:rFonts w:hint="eastAsia"/>
        </w:rPr>
        <w:t>(</w:t>
      </w:r>
      <w:r w:rsidRPr="00935BEA">
        <w:rPr>
          <w:rFonts w:hint="eastAsia"/>
        </w:rPr>
        <w:t>包括该日</w:t>
      </w:r>
      <w:r w:rsidRPr="00935BEA">
        <w:rPr>
          <w:rFonts w:hint="eastAsia"/>
        </w:rPr>
        <w:t>)</w:t>
      </w:r>
      <w:r>
        <w:rPr>
          <w:rFonts w:hint="eastAsia"/>
        </w:rPr>
        <w:t>以销售机构规定的方式查询申请的确认情况。在本补充说明书中，</w:t>
      </w:r>
      <w:r>
        <w:rPr>
          <w:rFonts w:hint="eastAsia"/>
        </w:rPr>
        <w:t>T+n</w:t>
      </w:r>
      <w:r>
        <w:rPr>
          <w:rFonts w:hint="eastAsia"/>
        </w:rPr>
        <w:t>日中</w:t>
      </w:r>
      <w:r>
        <w:rPr>
          <w:rFonts w:hint="eastAsia"/>
        </w:rPr>
        <w:t>n</w:t>
      </w:r>
      <w:r>
        <w:rPr>
          <w:rFonts w:hint="eastAsia"/>
        </w:rPr>
        <w:t>为交易日。</w:t>
      </w:r>
    </w:p>
    <w:p w:rsidR="0000740C" w:rsidRDefault="0000740C" w:rsidP="0000740C">
      <w:r>
        <w:rPr>
          <w:rFonts w:hint="eastAsia"/>
        </w:rPr>
        <w:t>在赎回申请的有效性经确认后，在正常情况下，赎回款项通常于</w:t>
      </w:r>
      <w:r>
        <w:rPr>
          <w:rFonts w:hint="eastAsia"/>
        </w:rPr>
        <w:t>T+5</w:t>
      </w:r>
      <w:r>
        <w:rPr>
          <w:rFonts w:hint="eastAsia"/>
        </w:rPr>
        <w:t>日内</w:t>
      </w:r>
      <w:r>
        <w:rPr>
          <w:rFonts w:hint="eastAsia"/>
        </w:rPr>
        <w:t>(</w:t>
      </w:r>
      <w:r>
        <w:rPr>
          <w:rFonts w:hint="eastAsia"/>
        </w:rPr>
        <w:t>或最长不超</w:t>
      </w:r>
      <w:r>
        <w:rPr>
          <w:rFonts w:hint="eastAsia"/>
        </w:rPr>
        <w:lastRenderedPageBreak/>
        <w:t>过一个日历月</w:t>
      </w:r>
      <w:r>
        <w:rPr>
          <w:rFonts w:hint="eastAsia"/>
        </w:rPr>
        <w:t>)</w:t>
      </w:r>
      <w:r>
        <w:rPr>
          <w:rFonts w:hint="eastAsia"/>
        </w:rPr>
        <w:t>由受托人将资金划至本基金在内地的募集资金专用账户，赎回款项将于通常情况下</w:t>
      </w:r>
      <w:r>
        <w:rPr>
          <w:rFonts w:hint="eastAsia"/>
        </w:rPr>
        <w:t>T+9</w:t>
      </w:r>
      <w:r>
        <w:rPr>
          <w:rFonts w:hint="eastAsia"/>
        </w:rPr>
        <w:t>日内支付回到内地投资者的银行结算账户。上述因付款引起的任何银行费用将由内地投资者承担。</w:t>
      </w:r>
      <w:r>
        <w:rPr>
          <w:rFonts w:hint="eastAsia"/>
        </w:rPr>
        <w:t>T+n</w:t>
      </w:r>
      <w:r>
        <w:rPr>
          <w:rFonts w:hint="eastAsia"/>
        </w:rPr>
        <w:t>日中</w:t>
      </w:r>
      <w:r>
        <w:rPr>
          <w:rFonts w:hint="eastAsia"/>
        </w:rPr>
        <w:t>n</w:t>
      </w:r>
      <w:r>
        <w:rPr>
          <w:rFonts w:hint="eastAsia"/>
        </w:rPr>
        <w:t>为交易日。</w:t>
      </w:r>
    </w:p>
    <w:p w:rsidR="0000740C" w:rsidRDefault="0000740C" w:rsidP="00F0430F">
      <w:r>
        <w:rPr>
          <w:rFonts w:hint="eastAsia"/>
        </w:rPr>
        <w:t>内地投资者应向内地销售机构查询有关支付申购款项及赎回款项的详情。</w:t>
      </w:r>
    </w:p>
    <w:p w:rsidR="0000740C" w:rsidRDefault="0000740C" w:rsidP="0000740C">
      <w:pPr>
        <w:rPr>
          <w:rFonts w:hint="eastAsia"/>
        </w:rPr>
      </w:pPr>
      <w:r>
        <w:rPr>
          <w:rFonts w:hint="eastAsia"/>
        </w:rPr>
        <w:t>申购款和赎回款的支付方式应采用银行转账及内地销售机构认可的方式。除此之外，基金说明书所规定的其他支付方式不适用于内地投资者。值得注意的是，除非内地销售机构认可，本基金在内地的申购、赎回不接受以实物方式支付对价或以支票方式支付款项。</w:t>
      </w:r>
    </w:p>
    <w:p w:rsidR="0000740C" w:rsidRDefault="0000740C" w:rsidP="0000740C">
      <w:r>
        <w:rPr>
          <w:rFonts w:hint="eastAsia"/>
        </w:rPr>
        <w:t>6</w:t>
      </w:r>
      <w:r>
        <w:rPr>
          <w:rFonts w:hint="eastAsia"/>
        </w:rPr>
        <w:t>、巨额赎回</w:t>
      </w:r>
    </w:p>
    <w:p w:rsidR="0000740C" w:rsidRDefault="0000740C" w:rsidP="0000740C">
      <w:r>
        <w:rPr>
          <w:rFonts w:hint="eastAsia"/>
        </w:rPr>
        <w:t>为保障基金份额持有人的利益，基金管理人有权把任何交易日可供赎回的本基金份额数目</w:t>
      </w:r>
      <w:r>
        <w:rPr>
          <w:rFonts w:hint="eastAsia"/>
        </w:rPr>
        <w:t>(</w:t>
      </w:r>
      <w:r>
        <w:rPr>
          <w:rFonts w:hint="eastAsia"/>
        </w:rPr>
        <w:t>无论赎回方式是出售给基金管理人还是由受托人注销</w:t>
      </w:r>
      <w:r>
        <w:rPr>
          <w:rFonts w:hint="eastAsia"/>
        </w:rPr>
        <w:t>)</w:t>
      </w:r>
      <w:r>
        <w:rPr>
          <w:rFonts w:hint="eastAsia"/>
        </w:rPr>
        <w:t>限制在本基金已发行份额总数的</w:t>
      </w:r>
      <w:r>
        <w:rPr>
          <w:rFonts w:hint="eastAsia"/>
        </w:rPr>
        <w:t>10%</w:t>
      </w:r>
      <w:r>
        <w:rPr>
          <w:rFonts w:hint="eastAsia"/>
        </w:rPr>
        <w:t>以内。在此情况下，该项限制将按比例实施，使得所有拟在相关交易日赎回本基金份额的基金份额持有人，均会以相同的比例赎回份额。在内地相关法律法规允许及内地登记结算机构认为可行的情况下，尚未赎回</w:t>
      </w:r>
      <w:r>
        <w:rPr>
          <w:rFonts w:hint="eastAsia"/>
        </w:rPr>
        <w:t>(</w:t>
      </w:r>
      <w:r>
        <w:rPr>
          <w:rFonts w:hint="eastAsia"/>
        </w:rPr>
        <w:t>但本应已赎回</w:t>
      </w:r>
      <w:r>
        <w:rPr>
          <w:rFonts w:hint="eastAsia"/>
        </w:rPr>
        <w:t>)</w:t>
      </w:r>
      <w:r>
        <w:rPr>
          <w:rFonts w:hint="eastAsia"/>
        </w:rPr>
        <w:t>的份额将顺延至下一交易日赎回</w:t>
      </w:r>
      <w:r>
        <w:rPr>
          <w:rFonts w:hint="eastAsia"/>
        </w:rPr>
        <w:t>(</w:t>
      </w:r>
      <w:r>
        <w:rPr>
          <w:rFonts w:hint="eastAsia"/>
        </w:rPr>
        <w:t>根据该交易日的赎回价</w:t>
      </w:r>
      <w:r>
        <w:rPr>
          <w:rFonts w:hint="eastAsia"/>
        </w:rPr>
        <w:t>)</w:t>
      </w:r>
      <w:r>
        <w:rPr>
          <w:rFonts w:hint="eastAsia"/>
        </w:rPr>
        <w:t>，但须受到相同限制</w:t>
      </w:r>
      <w:r>
        <w:rPr>
          <w:rFonts w:hint="eastAsia"/>
        </w:rPr>
        <w:t>(</w:t>
      </w:r>
      <w:r>
        <w:rPr>
          <w:rFonts w:hint="eastAsia"/>
        </w:rPr>
        <w:t>即如果被顺延的申请超出已发行基金份额的</w:t>
      </w:r>
      <w:r>
        <w:rPr>
          <w:rFonts w:hint="eastAsia"/>
        </w:rPr>
        <w:t>10%</w:t>
      </w:r>
      <w:r>
        <w:rPr>
          <w:rFonts w:hint="eastAsia"/>
        </w:rPr>
        <w:t>，则须作进一步顺延处理</w:t>
      </w:r>
      <w:r>
        <w:rPr>
          <w:rFonts w:hint="eastAsia"/>
        </w:rPr>
        <w:t>)</w:t>
      </w:r>
      <w:r>
        <w:rPr>
          <w:rFonts w:hint="eastAsia"/>
        </w:rPr>
        <w:t>，而在处理时应优先于该随后交易日收到的随后赎回申请。倘若赎回申请须按此方式顺延处理，基金管理人将实时通知有关基金份额持有人。尽管有前述安排，目前内地登记结算机构及内地代理人的技术条件仅能支持在触发前述赎回限制情形时，内地投资者的赎回申请将被全部确认，基金管理人可在本基金基金说明书、信托契约允许的情况下延期支付内地投资者的赎回款项，但是延期支付的时间不超过赎回申请日起的一个月。</w:t>
      </w:r>
    </w:p>
    <w:p w:rsidR="0000740C" w:rsidRDefault="0000740C" w:rsidP="0000740C">
      <w:r>
        <w:rPr>
          <w:rFonts w:hint="eastAsia"/>
        </w:rPr>
        <w:t>7</w:t>
      </w:r>
      <w:r>
        <w:rPr>
          <w:rFonts w:hint="eastAsia"/>
        </w:rPr>
        <w:t>、份额转换</w:t>
      </w:r>
    </w:p>
    <w:p w:rsidR="0000740C" w:rsidRDefault="0000740C" w:rsidP="0000740C">
      <w:r>
        <w:rPr>
          <w:rFonts w:hint="eastAsia"/>
        </w:rPr>
        <w:t>本基金在内地的销售，暂不开通基金份额的转换。</w:t>
      </w:r>
    </w:p>
    <w:p w:rsidR="0000740C" w:rsidRDefault="0000740C" w:rsidP="0000740C">
      <w:r>
        <w:rPr>
          <w:rFonts w:hint="eastAsia"/>
        </w:rPr>
        <w:t>本基金开通内地销售的基金类别之间转换业务的，届时将由基金管理人或内地代理人公告。</w:t>
      </w:r>
    </w:p>
    <w:p w:rsidR="0000740C" w:rsidRDefault="0000740C" w:rsidP="0000740C">
      <w:r>
        <w:rPr>
          <w:rFonts w:hint="eastAsia"/>
        </w:rPr>
        <w:t>8</w:t>
      </w:r>
      <w:r>
        <w:rPr>
          <w:rFonts w:hint="eastAsia"/>
        </w:rPr>
        <w:t>、定期定额投资</w:t>
      </w:r>
    </w:p>
    <w:p w:rsidR="0000740C" w:rsidRDefault="0000740C" w:rsidP="0000740C">
      <w:r>
        <w:rPr>
          <w:rFonts w:hint="eastAsia"/>
        </w:rPr>
        <w:t>本基金在内地的销售，暂不开通定期定额投资方式。</w:t>
      </w:r>
    </w:p>
    <w:p w:rsidR="0000740C" w:rsidRDefault="0000740C" w:rsidP="002A0FBB">
      <w:pPr>
        <w:rPr>
          <w:rFonts w:hint="eastAsia"/>
        </w:rPr>
      </w:pPr>
      <w:r>
        <w:rPr>
          <w:rFonts w:hint="eastAsia"/>
        </w:rPr>
        <w:t>本基金开通定期定额投资方式的，届时将由基金管理人或内地代理人公告。</w:t>
      </w:r>
    </w:p>
    <w:p w:rsidR="0000740C" w:rsidRDefault="00206037" w:rsidP="0000740C">
      <w:r>
        <w:rPr>
          <w:rFonts w:hint="eastAsia"/>
        </w:rPr>
        <w:t>（六）</w:t>
      </w:r>
      <w:r w:rsidR="0000740C">
        <w:rPr>
          <w:rFonts w:hint="eastAsia"/>
        </w:rPr>
        <w:t>申购限额、赎回限额及最低持有量限制</w:t>
      </w:r>
    </w:p>
    <w:p w:rsidR="0000740C" w:rsidRDefault="0000740C" w:rsidP="0000740C">
      <w:pPr>
        <w:rPr>
          <w:rFonts w:hint="eastAsia"/>
        </w:rPr>
      </w:pPr>
      <w:r>
        <w:rPr>
          <w:rFonts w:hint="eastAsia"/>
        </w:rPr>
        <w:t>就内地投资者而言，本基金在内地销售的</w:t>
      </w:r>
      <w:r>
        <w:rPr>
          <w:rFonts w:hint="eastAsia"/>
        </w:rPr>
        <w:t>PRC</w:t>
      </w:r>
      <w:r>
        <w:rPr>
          <w:rFonts w:hint="eastAsia"/>
        </w:rPr>
        <w:t>类别</w:t>
      </w:r>
      <w:r>
        <w:rPr>
          <w:rFonts w:hint="eastAsia"/>
        </w:rPr>
        <w:t>A</w:t>
      </w:r>
      <w:r>
        <w:rPr>
          <w:rFonts w:hint="eastAsia"/>
        </w:rPr>
        <w:t>人民币、</w:t>
      </w:r>
      <w:r>
        <w:rPr>
          <w:rFonts w:hint="eastAsia"/>
        </w:rPr>
        <w:t>PRC</w:t>
      </w:r>
      <w:r>
        <w:rPr>
          <w:rFonts w:hint="eastAsia"/>
        </w:rPr>
        <w:t>类别</w:t>
      </w:r>
      <w:r>
        <w:rPr>
          <w:rFonts w:hint="eastAsia"/>
        </w:rPr>
        <w:t>A</w:t>
      </w:r>
      <w:r>
        <w:rPr>
          <w:rFonts w:hint="eastAsia"/>
        </w:rPr>
        <w:t>美元、</w:t>
      </w:r>
      <w:r>
        <w:rPr>
          <w:rFonts w:hint="eastAsia"/>
        </w:rPr>
        <w:t>PRC</w:t>
      </w:r>
      <w:r>
        <w:rPr>
          <w:rFonts w:hint="eastAsia"/>
        </w:rPr>
        <w:t>类别</w:t>
      </w:r>
      <w:r>
        <w:rPr>
          <w:rFonts w:hint="eastAsia"/>
        </w:rPr>
        <w:t>I</w:t>
      </w:r>
      <w:r>
        <w:rPr>
          <w:rFonts w:hint="eastAsia"/>
        </w:rPr>
        <w:t>人民币及</w:t>
      </w:r>
      <w:r>
        <w:rPr>
          <w:rFonts w:hint="eastAsia"/>
        </w:rPr>
        <w:t>PRC</w:t>
      </w:r>
      <w:r>
        <w:rPr>
          <w:rFonts w:hint="eastAsia"/>
        </w:rPr>
        <w:t>类别</w:t>
      </w:r>
      <w:r>
        <w:rPr>
          <w:rFonts w:hint="eastAsia"/>
        </w:rPr>
        <w:t>I</w:t>
      </w:r>
      <w:r>
        <w:rPr>
          <w:rFonts w:hint="eastAsia"/>
        </w:rPr>
        <w:t>美元的最低申购金额、最低赎回要求、最低持有量要求如下：</w:t>
      </w:r>
    </w:p>
    <w:tbl>
      <w:tblPr>
        <w:tblpPr w:leftFromText="180" w:rightFromText="180" w:vertAnchor="text" w:horzAnchor="page" w:tblpX="1562"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17"/>
        <w:gridCol w:w="1418"/>
        <w:gridCol w:w="1559"/>
        <w:gridCol w:w="2154"/>
      </w:tblGrid>
      <w:tr w:rsidR="0000740C" w:rsidRPr="0000740C" w:rsidTr="002505AD">
        <w:trPr>
          <w:trHeight w:val="839"/>
        </w:trPr>
        <w:tc>
          <w:tcPr>
            <w:tcW w:w="1526" w:type="dxa"/>
            <w:shd w:val="clear" w:color="auto" w:fill="auto"/>
          </w:tcPr>
          <w:p w:rsidR="0000740C" w:rsidRPr="002505AD" w:rsidRDefault="0000740C" w:rsidP="002505AD">
            <w:pPr>
              <w:spacing w:line="317" w:lineRule="auto"/>
              <w:rPr>
                <w:b/>
                <w:snapToGrid w:val="0"/>
                <w:kern w:val="0"/>
              </w:rPr>
            </w:pPr>
          </w:p>
        </w:tc>
        <w:tc>
          <w:tcPr>
            <w:tcW w:w="1417" w:type="dxa"/>
            <w:shd w:val="clear" w:color="auto" w:fill="auto"/>
          </w:tcPr>
          <w:p w:rsidR="0000740C" w:rsidRPr="002505AD" w:rsidRDefault="0000740C" w:rsidP="002505AD">
            <w:pPr>
              <w:spacing w:line="317" w:lineRule="auto"/>
              <w:ind w:firstLine="0"/>
              <w:rPr>
                <w:b/>
                <w:snapToGrid w:val="0"/>
                <w:kern w:val="0"/>
              </w:rPr>
            </w:pPr>
            <w:r w:rsidRPr="002505AD">
              <w:rPr>
                <w:b/>
                <w:snapToGrid w:val="0"/>
                <w:kern w:val="0"/>
              </w:rPr>
              <w:t>PRC</w:t>
            </w:r>
            <w:r w:rsidRPr="002505AD">
              <w:rPr>
                <w:rFonts w:hint="eastAsia"/>
                <w:b/>
                <w:snapToGrid w:val="0"/>
                <w:kern w:val="0"/>
              </w:rPr>
              <w:t>类别</w:t>
            </w:r>
            <w:r w:rsidRPr="002505AD">
              <w:rPr>
                <w:b/>
                <w:snapToGrid w:val="0"/>
                <w:kern w:val="0"/>
              </w:rPr>
              <w:t>A</w:t>
            </w:r>
            <w:r w:rsidRPr="002505AD">
              <w:rPr>
                <w:rFonts w:hint="eastAsia"/>
                <w:b/>
                <w:snapToGrid w:val="0"/>
                <w:kern w:val="0"/>
              </w:rPr>
              <w:t>美元</w:t>
            </w:r>
          </w:p>
        </w:tc>
        <w:tc>
          <w:tcPr>
            <w:tcW w:w="1418" w:type="dxa"/>
            <w:shd w:val="clear" w:color="auto" w:fill="auto"/>
          </w:tcPr>
          <w:p w:rsidR="0000740C" w:rsidRPr="002505AD" w:rsidRDefault="0000740C" w:rsidP="002505AD">
            <w:pPr>
              <w:spacing w:line="317" w:lineRule="auto"/>
              <w:ind w:firstLine="0"/>
              <w:rPr>
                <w:b/>
                <w:snapToGrid w:val="0"/>
                <w:kern w:val="0"/>
              </w:rPr>
            </w:pPr>
            <w:r w:rsidRPr="002505AD">
              <w:rPr>
                <w:b/>
                <w:snapToGrid w:val="0"/>
                <w:kern w:val="0"/>
              </w:rPr>
              <w:t>PRC</w:t>
            </w:r>
            <w:r w:rsidRPr="002505AD">
              <w:rPr>
                <w:rFonts w:hint="eastAsia"/>
                <w:b/>
                <w:snapToGrid w:val="0"/>
                <w:kern w:val="0"/>
              </w:rPr>
              <w:t>类别</w:t>
            </w:r>
            <w:r w:rsidRPr="002505AD">
              <w:rPr>
                <w:b/>
                <w:snapToGrid w:val="0"/>
                <w:kern w:val="0"/>
              </w:rPr>
              <w:t>A</w:t>
            </w:r>
            <w:r w:rsidRPr="002505AD">
              <w:rPr>
                <w:rFonts w:hint="eastAsia"/>
                <w:b/>
                <w:snapToGrid w:val="0"/>
                <w:kern w:val="0"/>
              </w:rPr>
              <w:t>人民币</w:t>
            </w:r>
          </w:p>
        </w:tc>
        <w:tc>
          <w:tcPr>
            <w:tcW w:w="1559" w:type="dxa"/>
            <w:shd w:val="clear" w:color="auto" w:fill="auto"/>
          </w:tcPr>
          <w:p w:rsidR="0000740C" w:rsidRPr="002505AD" w:rsidRDefault="0000740C" w:rsidP="002505AD">
            <w:pPr>
              <w:spacing w:line="317" w:lineRule="auto"/>
              <w:ind w:firstLine="0"/>
              <w:rPr>
                <w:b/>
                <w:snapToGrid w:val="0"/>
                <w:kern w:val="0"/>
              </w:rPr>
            </w:pPr>
            <w:r w:rsidRPr="002505AD">
              <w:rPr>
                <w:b/>
                <w:snapToGrid w:val="0"/>
                <w:kern w:val="0"/>
              </w:rPr>
              <w:t>PRC</w:t>
            </w:r>
            <w:r w:rsidRPr="002505AD">
              <w:rPr>
                <w:rFonts w:hint="eastAsia"/>
                <w:b/>
                <w:snapToGrid w:val="0"/>
                <w:kern w:val="0"/>
              </w:rPr>
              <w:t>类别</w:t>
            </w:r>
            <w:r w:rsidRPr="002505AD">
              <w:rPr>
                <w:b/>
                <w:snapToGrid w:val="0"/>
                <w:kern w:val="0"/>
              </w:rPr>
              <w:t>I</w:t>
            </w:r>
            <w:r w:rsidRPr="002505AD">
              <w:rPr>
                <w:rFonts w:hint="eastAsia"/>
                <w:b/>
                <w:snapToGrid w:val="0"/>
                <w:kern w:val="0"/>
              </w:rPr>
              <w:t>美元</w:t>
            </w:r>
          </w:p>
        </w:tc>
        <w:tc>
          <w:tcPr>
            <w:tcW w:w="2154" w:type="dxa"/>
            <w:shd w:val="clear" w:color="auto" w:fill="auto"/>
          </w:tcPr>
          <w:p w:rsidR="0000740C" w:rsidRPr="002505AD" w:rsidRDefault="0000740C" w:rsidP="002505AD">
            <w:pPr>
              <w:spacing w:line="317" w:lineRule="auto"/>
              <w:ind w:firstLine="0"/>
              <w:rPr>
                <w:b/>
                <w:snapToGrid w:val="0"/>
                <w:kern w:val="0"/>
              </w:rPr>
            </w:pPr>
            <w:r w:rsidRPr="002505AD">
              <w:rPr>
                <w:b/>
                <w:snapToGrid w:val="0"/>
                <w:kern w:val="0"/>
              </w:rPr>
              <w:t>PRC</w:t>
            </w:r>
            <w:r w:rsidRPr="002505AD">
              <w:rPr>
                <w:rFonts w:hint="eastAsia"/>
                <w:b/>
                <w:snapToGrid w:val="0"/>
                <w:kern w:val="0"/>
              </w:rPr>
              <w:t>类别</w:t>
            </w:r>
            <w:r w:rsidRPr="002505AD">
              <w:rPr>
                <w:b/>
                <w:snapToGrid w:val="0"/>
                <w:kern w:val="0"/>
              </w:rPr>
              <w:t>I</w:t>
            </w:r>
            <w:r w:rsidRPr="002505AD">
              <w:rPr>
                <w:rFonts w:hint="eastAsia"/>
                <w:b/>
                <w:snapToGrid w:val="0"/>
                <w:kern w:val="0"/>
              </w:rPr>
              <w:t>人民币</w:t>
            </w:r>
          </w:p>
        </w:tc>
      </w:tr>
      <w:tr w:rsidR="0000740C" w:rsidRPr="0000740C" w:rsidTr="002505AD">
        <w:trPr>
          <w:trHeight w:val="696"/>
        </w:trPr>
        <w:tc>
          <w:tcPr>
            <w:tcW w:w="1526" w:type="dxa"/>
            <w:shd w:val="clear" w:color="auto" w:fill="auto"/>
          </w:tcPr>
          <w:p w:rsidR="0000740C" w:rsidRPr="002505AD" w:rsidRDefault="0000740C" w:rsidP="002505AD">
            <w:pPr>
              <w:spacing w:line="317" w:lineRule="auto"/>
              <w:ind w:firstLine="0"/>
              <w:rPr>
                <w:b/>
                <w:snapToGrid w:val="0"/>
                <w:kern w:val="0"/>
              </w:rPr>
            </w:pPr>
            <w:r w:rsidRPr="002505AD">
              <w:rPr>
                <w:rFonts w:hint="eastAsia"/>
                <w:b/>
                <w:snapToGrid w:val="0"/>
                <w:kern w:val="0"/>
              </w:rPr>
              <w:t>最低首次申购金额</w:t>
            </w:r>
          </w:p>
        </w:tc>
        <w:tc>
          <w:tcPr>
            <w:tcW w:w="1417" w:type="dxa"/>
            <w:shd w:val="clear" w:color="auto" w:fill="auto"/>
          </w:tcPr>
          <w:p w:rsidR="0000740C" w:rsidRPr="002505AD" w:rsidRDefault="0000740C" w:rsidP="002505AD">
            <w:pPr>
              <w:spacing w:line="317" w:lineRule="auto"/>
              <w:rPr>
                <w:snapToGrid w:val="0"/>
                <w:kern w:val="0"/>
              </w:rPr>
            </w:pPr>
            <w:r w:rsidRPr="002505AD">
              <w:rPr>
                <w:snapToGrid w:val="0"/>
                <w:kern w:val="0"/>
              </w:rPr>
              <w:t>10</w:t>
            </w:r>
            <w:r w:rsidRPr="002505AD">
              <w:rPr>
                <w:snapToGrid w:val="0"/>
                <w:kern w:val="0"/>
              </w:rPr>
              <w:t>美元</w:t>
            </w:r>
          </w:p>
        </w:tc>
        <w:tc>
          <w:tcPr>
            <w:tcW w:w="1418" w:type="dxa"/>
            <w:shd w:val="clear" w:color="auto" w:fill="auto"/>
          </w:tcPr>
          <w:p w:rsidR="0000740C" w:rsidRPr="002505AD" w:rsidRDefault="0000740C" w:rsidP="002505AD">
            <w:pPr>
              <w:spacing w:line="317" w:lineRule="auto"/>
              <w:ind w:firstLine="0"/>
              <w:rPr>
                <w:snapToGrid w:val="0"/>
                <w:kern w:val="0"/>
              </w:rPr>
            </w:pPr>
            <w:r w:rsidRPr="0000740C">
              <w:rPr>
                <w:lang w:eastAsia="zh-TW"/>
              </w:rPr>
              <w:t>人民币</w:t>
            </w:r>
            <w:r w:rsidRPr="0000740C">
              <w:rPr>
                <w:lang w:eastAsia="zh-TW"/>
              </w:rPr>
              <w:t>10</w:t>
            </w:r>
            <w:r w:rsidRPr="0000740C">
              <w:rPr>
                <w:lang w:eastAsia="zh-TW"/>
              </w:rPr>
              <w:t>元</w:t>
            </w:r>
          </w:p>
        </w:tc>
        <w:tc>
          <w:tcPr>
            <w:tcW w:w="1559" w:type="dxa"/>
            <w:shd w:val="clear" w:color="auto" w:fill="auto"/>
          </w:tcPr>
          <w:p w:rsidR="0000740C" w:rsidRPr="002505AD" w:rsidRDefault="0000740C" w:rsidP="002505AD">
            <w:pPr>
              <w:spacing w:line="317" w:lineRule="auto"/>
              <w:ind w:firstLine="0"/>
              <w:rPr>
                <w:snapToGrid w:val="0"/>
                <w:kern w:val="0"/>
              </w:rPr>
            </w:pPr>
            <w:r w:rsidRPr="0000740C">
              <w:t>500,000</w:t>
            </w:r>
            <w:r w:rsidRPr="0000740C">
              <w:t>美元</w:t>
            </w:r>
          </w:p>
        </w:tc>
        <w:tc>
          <w:tcPr>
            <w:tcW w:w="2154" w:type="dxa"/>
            <w:shd w:val="clear" w:color="auto" w:fill="auto"/>
          </w:tcPr>
          <w:p w:rsidR="0000740C" w:rsidRPr="002505AD" w:rsidRDefault="0000740C" w:rsidP="002505AD">
            <w:pPr>
              <w:spacing w:line="317" w:lineRule="auto"/>
              <w:ind w:firstLine="0"/>
              <w:rPr>
                <w:snapToGrid w:val="0"/>
                <w:kern w:val="0"/>
              </w:rPr>
            </w:pPr>
            <w:r w:rsidRPr="0000740C">
              <w:rPr>
                <w:lang w:eastAsia="zh-TW"/>
              </w:rPr>
              <w:t>人民币</w:t>
            </w:r>
            <w:r w:rsidRPr="0000740C">
              <w:rPr>
                <w:lang w:eastAsia="zh-TW"/>
              </w:rPr>
              <w:t>5,000,000</w:t>
            </w:r>
            <w:r w:rsidRPr="0000740C">
              <w:rPr>
                <w:lang w:eastAsia="zh-TW"/>
              </w:rPr>
              <w:t>元</w:t>
            </w:r>
          </w:p>
        </w:tc>
      </w:tr>
      <w:tr w:rsidR="0000740C" w:rsidRPr="0000740C" w:rsidTr="002505AD">
        <w:trPr>
          <w:trHeight w:val="536"/>
        </w:trPr>
        <w:tc>
          <w:tcPr>
            <w:tcW w:w="1526" w:type="dxa"/>
            <w:shd w:val="clear" w:color="auto" w:fill="auto"/>
          </w:tcPr>
          <w:p w:rsidR="0000740C" w:rsidRPr="002505AD" w:rsidRDefault="0000740C" w:rsidP="002505AD">
            <w:pPr>
              <w:spacing w:line="317" w:lineRule="auto"/>
              <w:ind w:firstLine="0"/>
              <w:rPr>
                <w:b/>
                <w:snapToGrid w:val="0"/>
                <w:kern w:val="0"/>
              </w:rPr>
            </w:pPr>
            <w:r w:rsidRPr="002505AD">
              <w:rPr>
                <w:rFonts w:hint="eastAsia"/>
                <w:b/>
                <w:snapToGrid w:val="0"/>
                <w:kern w:val="0"/>
              </w:rPr>
              <w:t>最低追加申购金额</w:t>
            </w:r>
          </w:p>
        </w:tc>
        <w:tc>
          <w:tcPr>
            <w:tcW w:w="1417" w:type="dxa"/>
            <w:shd w:val="clear" w:color="auto" w:fill="auto"/>
          </w:tcPr>
          <w:p w:rsidR="0000740C" w:rsidRPr="002505AD" w:rsidRDefault="0000740C" w:rsidP="002505AD">
            <w:pPr>
              <w:spacing w:line="317" w:lineRule="auto"/>
              <w:rPr>
                <w:snapToGrid w:val="0"/>
                <w:kern w:val="0"/>
              </w:rPr>
            </w:pPr>
            <w:r w:rsidRPr="0000740C">
              <w:t>10</w:t>
            </w:r>
            <w:r w:rsidRPr="0000740C">
              <w:t>美元</w:t>
            </w:r>
          </w:p>
        </w:tc>
        <w:tc>
          <w:tcPr>
            <w:tcW w:w="1418" w:type="dxa"/>
            <w:shd w:val="clear" w:color="auto" w:fill="auto"/>
          </w:tcPr>
          <w:p w:rsidR="0000740C" w:rsidRPr="002505AD" w:rsidRDefault="0000740C" w:rsidP="002505AD">
            <w:pPr>
              <w:spacing w:line="317" w:lineRule="auto"/>
              <w:ind w:firstLine="0"/>
              <w:rPr>
                <w:snapToGrid w:val="0"/>
                <w:kern w:val="0"/>
              </w:rPr>
            </w:pPr>
            <w:r w:rsidRPr="0000740C">
              <w:rPr>
                <w:lang w:eastAsia="zh-TW"/>
              </w:rPr>
              <w:t>人民币</w:t>
            </w:r>
            <w:r w:rsidRPr="0000740C">
              <w:rPr>
                <w:lang w:eastAsia="zh-TW"/>
              </w:rPr>
              <w:t>10</w:t>
            </w:r>
            <w:r w:rsidRPr="0000740C">
              <w:rPr>
                <w:lang w:eastAsia="zh-TW"/>
              </w:rPr>
              <w:t>元</w:t>
            </w:r>
          </w:p>
        </w:tc>
        <w:tc>
          <w:tcPr>
            <w:tcW w:w="1559" w:type="dxa"/>
            <w:shd w:val="clear" w:color="auto" w:fill="auto"/>
          </w:tcPr>
          <w:p w:rsidR="0000740C" w:rsidRPr="002505AD" w:rsidRDefault="0000740C" w:rsidP="002505AD">
            <w:pPr>
              <w:spacing w:line="317" w:lineRule="auto"/>
              <w:rPr>
                <w:snapToGrid w:val="0"/>
                <w:kern w:val="0"/>
              </w:rPr>
            </w:pPr>
            <w:r w:rsidRPr="0000740C">
              <w:t>100</w:t>
            </w:r>
            <w:r w:rsidRPr="0000740C">
              <w:t>美元</w:t>
            </w:r>
          </w:p>
        </w:tc>
        <w:tc>
          <w:tcPr>
            <w:tcW w:w="2154" w:type="dxa"/>
            <w:shd w:val="clear" w:color="auto" w:fill="auto"/>
          </w:tcPr>
          <w:p w:rsidR="0000740C" w:rsidRPr="002505AD" w:rsidRDefault="0000740C" w:rsidP="002505AD">
            <w:pPr>
              <w:spacing w:line="317" w:lineRule="auto"/>
              <w:ind w:firstLine="0"/>
              <w:rPr>
                <w:snapToGrid w:val="0"/>
                <w:kern w:val="0"/>
              </w:rPr>
            </w:pPr>
            <w:r w:rsidRPr="0000740C">
              <w:rPr>
                <w:lang w:eastAsia="zh-TW"/>
              </w:rPr>
              <w:t>人民币</w:t>
            </w:r>
            <w:r w:rsidRPr="0000740C">
              <w:rPr>
                <w:lang w:eastAsia="zh-TW"/>
              </w:rPr>
              <w:t>1,000</w:t>
            </w:r>
            <w:r w:rsidRPr="0000740C">
              <w:rPr>
                <w:lang w:eastAsia="zh-TW"/>
              </w:rPr>
              <w:t>元</w:t>
            </w:r>
          </w:p>
        </w:tc>
      </w:tr>
      <w:tr w:rsidR="0000740C" w:rsidRPr="0000740C" w:rsidTr="002505AD">
        <w:trPr>
          <w:trHeight w:val="505"/>
        </w:trPr>
        <w:tc>
          <w:tcPr>
            <w:tcW w:w="1526" w:type="dxa"/>
            <w:shd w:val="clear" w:color="auto" w:fill="auto"/>
          </w:tcPr>
          <w:p w:rsidR="0000740C" w:rsidRPr="002505AD" w:rsidRDefault="0000740C" w:rsidP="002505AD">
            <w:pPr>
              <w:spacing w:line="317" w:lineRule="auto"/>
              <w:ind w:firstLine="0"/>
              <w:rPr>
                <w:b/>
                <w:snapToGrid w:val="0"/>
                <w:kern w:val="0"/>
              </w:rPr>
            </w:pPr>
            <w:r w:rsidRPr="002505AD">
              <w:rPr>
                <w:rFonts w:hint="eastAsia"/>
                <w:b/>
                <w:snapToGrid w:val="0"/>
              </w:rPr>
              <w:t>最低赎回要求</w:t>
            </w:r>
          </w:p>
        </w:tc>
        <w:tc>
          <w:tcPr>
            <w:tcW w:w="1417" w:type="dxa"/>
            <w:shd w:val="clear" w:color="auto" w:fill="auto"/>
          </w:tcPr>
          <w:p w:rsidR="0000740C" w:rsidRPr="0000740C" w:rsidRDefault="0000740C" w:rsidP="002505AD">
            <w:pPr>
              <w:spacing w:line="317" w:lineRule="auto"/>
            </w:pPr>
            <w:r w:rsidRPr="0000740C">
              <w:t>10</w:t>
            </w:r>
            <w:r w:rsidRPr="0000740C">
              <w:rPr>
                <w:rFonts w:hint="eastAsia"/>
              </w:rPr>
              <w:t>份</w:t>
            </w:r>
          </w:p>
        </w:tc>
        <w:tc>
          <w:tcPr>
            <w:tcW w:w="1418" w:type="dxa"/>
            <w:shd w:val="clear" w:color="auto" w:fill="auto"/>
          </w:tcPr>
          <w:p w:rsidR="0000740C" w:rsidRPr="0000740C" w:rsidRDefault="0000740C" w:rsidP="002505AD">
            <w:pPr>
              <w:spacing w:line="317" w:lineRule="auto"/>
              <w:rPr>
                <w:lang w:eastAsia="zh-TW"/>
              </w:rPr>
            </w:pPr>
            <w:r w:rsidRPr="0000740C">
              <w:t>10</w:t>
            </w:r>
            <w:r w:rsidRPr="0000740C">
              <w:rPr>
                <w:rFonts w:hint="eastAsia"/>
              </w:rPr>
              <w:t>份</w:t>
            </w:r>
          </w:p>
        </w:tc>
        <w:tc>
          <w:tcPr>
            <w:tcW w:w="1559" w:type="dxa"/>
            <w:shd w:val="clear" w:color="auto" w:fill="auto"/>
          </w:tcPr>
          <w:p w:rsidR="0000740C" w:rsidRPr="0000740C" w:rsidRDefault="0000740C" w:rsidP="002505AD">
            <w:pPr>
              <w:spacing w:line="317" w:lineRule="auto"/>
            </w:pPr>
            <w:r w:rsidRPr="0000740C">
              <w:t>10</w:t>
            </w:r>
            <w:r w:rsidRPr="0000740C">
              <w:rPr>
                <w:rFonts w:hint="eastAsia"/>
              </w:rPr>
              <w:t>份</w:t>
            </w:r>
          </w:p>
        </w:tc>
        <w:tc>
          <w:tcPr>
            <w:tcW w:w="2154" w:type="dxa"/>
            <w:shd w:val="clear" w:color="auto" w:fill="auto"/>
          </w:tcPr>
          <w:p w:rsidR="0000740C" w:rsidRPr="0000740C" w:rsidRDefault="0000740C" w:rsidP="002505AD">
            <w:pPr>
              <w:spacing w:line="317" w:lineRule="auto"/>
              <w:rPr>
                <w:lang w:eastAsia="zh-TW"/>
              </w:rPr>
            </w:pPr>
            <w:r w:rsidRPr="0000740C">
              <w:t>10</w:t>
            </w:r>
            <w:r w:rsidRPr="0000740C">
              <w:rPr>
                <w:rFonts w:hint="eastAsia"/>
              </w:rPr>
              <w:t>份</w:t>
            </w:r>
          </w:p>
        </w:tc>
      </w:tr>
      <w:tr w:rsidR="0000740C" w:rsidRPr="0000740C" w:rsidTr="002505AD">
        <w:trPr>
          <w:trHeight w:val="568"/>
        </w:trPr>
        <w:tc>
          <w:tcPr>
            <w:tcW w:w="1526" w:type="dxa"/>
            <w:shd w:val="clear" w:color="auto" w:fill="auto"/>
          </w:tcPr>
          <w:p w:rsidR="0000740C" w:rsidRPr="002505AD" w:rsidRDefault="0000740C" w:rsidP="002505AD">
            <w:pPr>
              <w:spacing w:line="317" w:lineRule="auto"/>
              <w:ind w:firstLine="0"/>
              <w:rPr>
                <w:b/>
                <w:snapToGrid w:val="0"/>
                <w:kern w:val="0"/>
              </w:rPr>
            </w:pPr>
            <w:r w:rsidRPr="002505AD">
              <w:rPr>
                <w:rFonts w:hint="eastAsia"/>
                <w:b/>
                <w:snapToGrid w:val="0"/>
              </w:rPr>
              <w:t>最低持有量要求</w:t>
            </w:r>
          </w:p>
        </w:tc>
        <w:tc>
          <w:tcPr>
            <w:tcW w:w="1417" w:type="dxa"/>
            <w:shd w:val="clear" w:color="auto" w:fill="auto"/>
          </w:tcPr>
          <w:p w:rsidR="0000740C" w:rsidRPr="0000740C" w:rsidRDefault="0000740C" w:rsidP="002505AD">
            <w:pPr>
              <w:spacing w:line="317" w:lineRule="auto"/>
            </w:pPr>
            <w:r w:rsidRPr="0000740C">
              <w:t>10</w:t>
            </w:r>
            <w:r w:rsidRPr="0000740C">
              <w:rPr>
                <w:rFonts w:hint="eastAsia"/>
              </w:rPr>
              <w:t>份</w:t>
            </w:r>
          </w:p>
        </w:tc>
        <w:tc>
          <w:tcPr>
            <w:tcW w:w="1418" w:type="dxa"/>
            <w:shd w:val="clear" w:color="auto" w:fill="auto"/>
          </w:tcPr>
          <w:p w:rsidR="0000740C" w:rsidRPr="0000740C" w:rsidRDefault="0000740C" w:rsidP="002505AD">
            <w:pPr>
              <w:spacing w:line="317" w:lineRule="auto"/>
              <w:rPr>
                <w:lang w:eastAsia="zh-TW"/>
              </w:rPr>
            </w:pPr>
            <w:r w:rsidRPr="0000740C">
              <w:t>10</w:t>
            </w:r>
            <w:r w:rsidRPr="0000740C">
              <w:rPr>
                <w:rFonts w:hint="eastAsia"/>
              </w:rPr>
              <w:t>份</w:t>
            </w:r>
          </w:p>
        </w:tc>
        <w:tc>
          <w:tcPr>
            <w:tcW w:w="1559" w:type="dxa"/>
            <w:shd w:val="clear" w:color="auto" w:fill="auto"/>
          </w:tcPr>
          <w:p w:rsidR="0000740C" w:rsidRPr="0000740C" w:rsidRDefault="0000740C" w:rsidP="002505AD">
            <w:pPr>
              <w:spacing w:line="317" w:lineRule="auto"/>
            </w:pPr>
            <w:r w:rsidRPr="0000740C">
              <w:t>10</w:t>
            </w:r>
            <w:r w:rsidRPr="0000740C">
              <w:rPr>
                <w:rFonts w:hint="eastAsia"/>
              </w:rPr>
              <w:t>份</w:t>
            </w:r>
          </w:p>
        </w:tc>
        <w:tc>
          <w:tcPr>
            <w:tcW w:w="2154" w:type="dxa"/>
            <w:shd w:val="clear" w:color="auto" w:fill="auto"/>
          </w:tcPr>
          <w:p w:rsidR="0000740C" w:rsidRPr="0000740C" w:rsidRDefault="0000740C" w:rsidP="002505AD">
            <w:pPr>
              <w:spacing w:line="317" w:lineRule="auto"/>
              <w:rPr>
                <w:lang w:eastAsia="zh-TW"/>
              </w:rPr>
            </w:pPr>
            <w:r w:rsidRPr="0000740C">
              <w:t>10</w:t>
            </w:r>
            <w:r w:rsidRPr="0000740C">
              <w:rPr>
                <w:rFonts w:hint="eastAsia"/>
              </w:rPr>
              <w:t>份</w:t>
            </w:r>
          </w:p>
        </w:tc>
      </w:tr>
    </w:tbl>
    <w:p w:rsidR="0000740C" w:rsidRDefault="0000740C" w:rsidP="0000740C">
      <w:pPr>
        <w:ind w:firstLine="0"/>
      </w:pPr>
    </w:p>
    <w:p w:rsidR="0000740C" w:rsidRDefault="0000740C" w:rsidP="0000740C">
      <w:pPr>
        <w:rPr>
          <w:rFonts w:hint="eastAsia"/>
        </w:rPr>
      </w:pPr>
    </w:p>
    <w:p w:rsidR="0000740C" w:rsidRDefault="0000740C" w:rsidP="0000740C"/>
    <w:p w:rsidR="0000740C" w:rsidRDefault="0000740C" w:rsidP="0000740C">
      <w:pPr>
        <w:rPr>
          <w:rFonts w:hint="eastAsia"/>
        </w:rPr>
      </w:pPr>
    </w:p>
    <w:p w:rsidR="0000740C" w:rsidRDefault="0000740C" w:rsidP="0000740C">
      <w:pPr>
        <w:rPr>
          <w:rFonts w:hint="eastAsia"/>
        </w:rPr>
      </w:pPr>
    </w:p>
    <w:p w:rsidR="0000740C" w:rsidRDefault="0000740C" w:rsidP="0000740C">
      <w:pPr>
        <w:rPr>
          <w:rFonts w:hint="eastAsia"/>
        </w:rPr>
      </w:pPr>
    </w:p>
    <w:p w:rsidR="0000740C" w:rsidRDefault="0000740C" w:rsidP="0000740C">
      <w:pPr>
        <w:rPr>
          <w:rFonts w:hint="eastAsia"/>
        </w:rPr>
      </w:pPr>
    </w:p>
    <w:p w:rsidR="0000740C" w:rsidRDefault="0000740C" w:rsidP="0000740C">
      <w:pPr>
        <w:rPr>
          <w:rFonts w:hint="eastAsia"/>
        </w:rPr>
      </w:pPr>
    </w:p>
    <w:p w:rsidR="0000740C" w:rsidRDefault="0000740C" w:rsidP="0000740C">
      <w:pPr>
        <w:rPr>
          <w:rFonts w:hint="eastAsia"/>
        </w:rPr>
      </w:pPr>
    </w:p>
    <w:p w:rsidR="0000740C" w:rsidRDefault="0000740C" w:rsidP="0000740C">
      <w:pPr>
        <w:rPr>
          <w:rFonts w:hint="eastAsia"/>
        </w:rPr>
      </w:pPr>
    </w:p>
    <w:p w:rsidR="0000740C" w:rsidRDefault="0000740C" w:rsidP="0000740C">
      <w:pPr>
        <w:ind w:firstLine="0"/>
        <w:rPr>
          <w:rFonts w:hint="eastAsia"/>
        </w:rPr>
      </w:pPr>
    </w:p>
    <w:p w:rsidR="0000740C" w:rsidRDefault="0000740C" w:rsidP="0000740C">
      <w:r>
        <w:rPr>
          <w:rFonts w:hint="eastAsia"/>
        </w:rPr>
        <w:t>基金管理人可在香港法律法规、信托契约、基金说明书允许的情况下，调整上述规定的申购金额和赎回份额等数量限制。基金管理人必须在调整实施前进行公告。</w:t>
      </w:r>
    </w:p>
    <w:p w:rsidR="00206037" w:rsidRDefault="00206037" w:rsidP="006C22F5">
      <w:pPr>
        <w:rPr>
          <w:rFonts w:hint="eastAsia"/>
        </w:rPr>
      </w:pPr>
      <w:r>
        <w:rPr>
          <w:rFonts w:hint="eastAsia"/>
        </w:rPr>
        <w:t>（七）</w:t>
      </w:r>
      <w:r>
        <w:t>暂停申购和赎回的情形</w:t>
      </w:r>
    </w:p>
    <w:p w:rsidR="0000740C" w:rsidRDefault="0000740C" w:rsidP="0000740C">
      <w:r>
        <w:rPr>
          <w:rFonts w:hint="eastAsia"/>
        </w:rPr>
        <w:t>1</w:t>
      </w:r>
      <w:r>
        <w:rPr>
          <w:rFonts w:hint="eastAsia"/>
        </w:rPr>
        <w:t>、暂停申购</w:t>
      </w:r>
    </w:p>
    <w:p w:rsidR="0000740C" w:rsidRDefault="0000740C" w:rsidP="0000740C">
      <w:r>
        <w:rPr>
          <w:rFonts w:hint="eastAsia"/>
        </w:rPr>
        <w:t>发生下列任一情况时，基金管理人可暂停接受内地投资者的申购申请：</w:t>
      </w:r>
    </w:p>
    <w:p w:rsidR="0000740C" w:rsidRDefault="0000740C" w:rsidP="0000740C">
      <w:r>
        <w:rPr>
          <w:rFonts w:hint="eastAsia"/>
        </w:rPr>
        <w:t>(</w:t>
      </w:r>
      <w:r w:rsidR="00F0430F">
        <w:rPr>
          <w:rFonts w:hint="eastAsia"/>
        </w:rPr>
        <w:t>1</w:t>
      </w:r>
      <w:r>
        <w:rPr>
          <w:rFonts w:hint="eastAsia"/>
        </w:rPr>
        <w:t>)</w:t>
      </w:r>
      <w:r>
        <w:rPr>
          <w:rFonts w:hint="eastAsia"/>
        </w:rPr>
        <w:tab/>
      </w:r>
      <w:r>
        <w:rPr>
          <w:rFonts w:hint="eastAsia"/>
        </w:rPr>
        <w:t>本基金发生基金说明书“估值”章节中“暂停计算资产净值”部分所规定的情形；</w:t>
      </w:r>
    </w:p>
    <w:p w:rsidR="0000740C" w:rsidRDefault="0000740C" w:rsidP="0000740C">
      <w:r>
        <w:rPr>
          <w:rFonts w:hint="eastAsia"/>
        </w:rPr>
        <w:t>(</w:t>
      </w:r>
      <w:r w:rsidR="00F0430F">
        <w:rPr>
          <w:rFonts w:hint="eastAsia"/>
        </w:rPr>
        <w:t>2</w:t>
      </w:r>
      <w:r>
        <w:rPr>
          <w:rFonts w:hint="eastAsia"/>
        </w:rPr>
        <w:t>)</w:t>
      </w:r>
      <w:r>
        <w:rPr>
          <w:rFonts w:hint="eastAsia"/>
        </w:rPr>
        <w:tab/>
      </w:r>
      <w:r>
        <w:rPr>
          <w:rFonts w:hint="eastAsia"/>
        </w:rPr>
        <w:t>由于沪深交易所交易日与香港营业日有差异，基金管理人在妥善考虑本基金的投资和结算安排，以及现有基金投资者利益的情况下，可能会通过公告方式，暂停接受内地投资者的申购申请；</w:t>
      </w:r>
    </w:p>
    <w:p w:rsidR="0000740C" w:rsidRDefault="0000740C" w:rsidP="0000740C">
      <w:r>
        <w:rPr>
          <w:rFonts w:hint="eastAsia"/>
        </w:rPr>
        <w:t>(</w:t>
      </w:r>
      <w:r w:rsidR="00F0430F">
        <w:rPr>
          <w:rFonts w:hint="eastAsia"/>
        </w:rPr>
        <w:t>3</w:t>
      </w:r>
      <w:r>
        <w:rPr>
          <w:rFonts w:hint="eastAsia"/>
        </w:rPr>
        <w:t>)</w:t>
      </w:r>
      <w:r>
        <w:rPr>
          <w:rFonts w:hint="eastAsia"/>
        </w:rPr>
        <w:tab/>
      </w:r>
      <w:r>
        <w:rPr>
          <w:rFonts w:hint="eastAsia"/>
        </w:rPr>
        <w:t>本基金出现基金资产规模低于</w:t>
      </w:r>
      <w:r>
        <w:rPr>
          <w:rFonts w:hint="eastAsia"/>
        </w:rPr>
        <w:t>2</w:t>
      </w:r>
      <w:r>
        <w:rPr>
          <w:rFonts w:hint="eastAsia"/>
        </w:rPr>
        <w:t>亿元人民币或等值货币，或在内地的销售规模占基金总资产的比例达到或超过</w:t>
      </w:r>
      <w:r>
        <w:rPr>
          <w:rFonts w:hint="eastAsia"/>
        </w:rPr>
        <w:t>50%</w:t>
      </w:r>
      <w:r>
        <w:rPr>
          <w:rFonts w:hint="eastAsia"/>
        </w:rPr>
        <w:t>等导致本基金不符合《香港互认基金管理暂行规定》规定的注册条件的情形时，本基金将暂停内地的销售，直至本基金重新符合香港互认基金的条件；</w:t>
      </w:r>
    </w:p>
    <w:p w:rsidR="0000740C" w:rsidRDefault="0000740C" w:rsidP="0000740C">
      <w:r>
        <w:rPr>
          <w:rFonts w:hint="eastAsia"/>
        </w:rPr>
        <w:t>(</w:t>
      </w:r>
      <w:r w:rsidR="00F0430F">
        <w:rPr>
          <w:rFonts w:hint="eastAsia"/>
        </w:rPr>
        <w:t>4</w:t>
      </w:r>
      <w:r>
        <w:rPr>
          <w:rFonts w:hint="eastAsia"/>
        </w:rPr>
        <w:t>)</w:t>
      </w:r>
      <w:r>
        <w:rPr>
          <w:rFonts w:hint="eastAsia"/>
        </w:rPr>
        <w:tab/>
      </w:r>
      <w:r>
        <w:rPr>
          <w:rFonts w:hint="eastAsia"/>
        </w:rPr>
        <w:t>当本基金在内地的销售规模达到</w:t>
      </w:r>
      <w:r>
        <w:rPr>
          <w:rFonts w:hint="eastAsia"/>
        </w:rPr>
        <w:t>48%</w:t>
      </w:r>
      <w:r>
        <w:rPr>
          <w:rFonts w:hint="eastAsia"/>
        </w:rPr>
        <w:t>时，本基金即停止接受内地投资者的申购申请；</w:t>
      </w:r>
      <w:r>
        <w:rPr>
          <w:rFonts w:hint="eastAsia"/>
        </w:rPr>
        <w:t xml:space="preserve"> </w:t>
      </w:r>
    </w:p>
    <w:p w:rsidR="0000740C" w:rsidRDefault="0000740C" w:rsidP="0000740C">
      <w:pPr>
        <w:rPr>
          <w:rFonts w:hint="eastAsia"/>
        </w:rPr>
      </w:pPr>
      <w:r>
        <w:rPr>
          <w:rFonts w:hint="eastAsia"/>
        </w:rPr>
        <w:t>(</w:t>
      </w:r>
      <w:r w:rsidR="00F0430F">
        <w:rPr>
          <w:rFonts w:hint="eastAsia"/>
        </w:rPr>
        <w:t>5</w:t>
      </w:r>
      <w:r>
        <w:rPr>
          <w:rFonts w:hint="eastAsia"/>
        </w:rPr>
        <w:t>)</w:t>
      </w:r>
      <w:r>
        <w:rPr>
          <w:rFonts w:hint="eastAsia"/>
        </w:rPr>
        <w:tab/>
      </w:r>
      <w:r>
        <w:rPr>
          <w:rFonts w:hint="eastAsia"/>
        </w:rPr>
        <w:t>本基金及其他在内地销售的香港互认基金将受到全面的额度限制。若在内地销售的全部香港互认基金的销售额度达到中国证监会和</w:t>
      </w:r>
      <w:r>
        <w:rPr>
          <w:rFonts w:hint="eastAsia"/>
        </w:rPr>
        <w:t>/</w:t>
      </w:r>
      <w:r>
        <w:rPr>
          <w:rFonts w:hint="eastAsia"/>
        </w:rPr>
        <w:t>或香港证监会和</w:t>
      </w:r>
      <w:r>
        <w:rPr>
          <w:rFonts w:hint="eastAsia"/>
        </w:rPr>
        <w:t>/</w:t>
      </w:r>
      <w:r>
        <w:rPr>
          <w:rFonts w:hint="eastAsia"/>
        </w:rPr>
        <w:t>或国家外汇管理局规定的额度或者不时调整的额度，本基金将公告暂停接受内地投资者的申购申请。</w:t>
      </w:r>
    </w:p>
    <w:p w:rsidR="0000740C" w:rsidRDefault="0000740C" w:rsidP="0000740C">
      <w:r>
        <w:rPr>
          <w:rFonts w:hint="eastAsia"/>
        </w:rPr>
        <w:t>2</w:t>
      </w:r>
      <w:r>
        <w:rPr>
          <w:rFonts w:hint="eastAsia"/>
        </w:rPr>
        <w:t>、暂停赎回</w:t>
      </w:r>
    </w:p>
    <w:p w:rsidR="0000740C" w:rsidRDefault="0000740C" w:rsidP="0000740C">
      <w:r>
        <w:rPr>
          <w:rFonts w:hint="eastAsia"/>
        </w:rPr>
        <w:t>本基金发生基金说明书“估值”章节所规定的“暂停计算资产净值”的情形的，基金管理人可暂停接受内地投资者的赎回申请。</w:t>
      </w:r>
    </w:p>
    <w:p w:rsidR="00206037" w:rsidRDefault="00206037" w:rsidP="006C22F5">
      <w:pPr>
        <w:rPr>
          <w:rFonts w:hint="eastAsia"/>
        </w:rPr>
      </w:pPr>
    </w:p>
    <w:p w:rsidR="0052653B" w:rsidRDefault="0052653B" w:rsidP="00F0430F">
      <w:pPr>
        <w:ind w:firstLine="0"/>
        <w:rPr>
          <w:rFonts w:hint="eastAsia"/>
        </w:rPr>
      </w:pPr>
    </w:p>
    <w:p w:rsidR="0052653B" w:rsidRDefault="0094213C" w:rsidP="000756BC">
      <w:pPr>
        <w:rPr>
          <w:rFonts w:hint="eastAsia"/>
        </w:rPr>
      </w:pPr>
      <w:r>
        <w:lastRenderedPageBreak/>
        <w:t>三、</w:t>
      </w:r>
      <w:r>
        <w:t xml:space="preserve"> </w:t>
      </w:r>
      <w:r>
        <w:t>内地销售机构业务办理程序</w:t>
      </w:r>
    </w:p>
    <w:p w:rsidR="0052653B" w:rsidRDefault="0094213C" w:rsidP="000756BC">
      <w:pPr>
        <w:rPr>
          <w:rFonts w:hint="eastAsia"/>
        </w:rPr>
      </w:pPr>
      <w:r>
        <w:rPr>
          <w:rFonts w:hint="eastAsia"/>
        </w:rPr>
        <w:t>（一）内地销售机构情况</w:t>
      </w:r>
    </w:p>
    <w:p w:rsidR="0094213C" w:rsidRPr="000D427D" w:rsidRDefault="0094213C" w:rsidP="0094213C">
      <w:r w:rsidRPr="000D427D">
        <w:t>博时基金管理有限公司北京直销中心</w:t>
      </w:r>
    </w:p>
    <w:p w:rsidR="0094213C" w:rsidRPr="000D427D" w:rsidRDefault="0094213C" w:rsidP="0094213C">
      <w:r w:rsidRPr="000D427D">
        <w:t>地址：北京建国门内大街</w:t>
      </w:r>
      <w:r w:rsidRPr="000D427D">
        <w:t>18</w:t>
      </w:r>
      <w:r w:rsidRPr="000D427D">
        <w:t>号恒基中心</w:t>
      </w:r>
      <w:r w:rsidRPr="000D427D">
        <w:t>1</w:t>
      </w:r>
      <w:r w:rsidRPr="000D427D">
        <w:t>座</w:t>
      </w:r>
      <w:r w:rsidRPr="000D427D">
        <w:t>23</w:t>
      </w:r>
      <w:r w:rsidRPr="000D427D">
        <w:t>层</w:t>
      </w:r>
    </w:p>
    <w:p w:rsidR="0094213C" w:rsidRPr="000D427D" w:rsidRDefault="0094213C" w:rsidP="0094213C">
      <w:r w:rsidRPr="000D427D">
        <w:t>电话：</w:t>
      </w:r>
      <w:r w:rsidRPr="000D427D">
        <w:t>010-65187055</w:t>
      </w:r>
    </w:p>
    <w:p w:rsidR="0094213C" w:rsidRPr="000D427D" w:rsidRDefault="0094213C" w:rsidP="0094213C">
      <w:r w:rsidRPr="000D427D">
        <w:t>传真：</w:t>
      </w:r>
      <w:r w:rsidRPr="000D427D">
        <w:t>010-65187032</w:t>
      </w:r>
    </w:p>
    <w:p w:rsidR="0094213C" w:rsidRPr="000D427D" w:rsidRDefault="0094213C" w:rsidP="0094213C">
      <w:r>
        <w:t>联系人：</w:t>
      </w:r>
      <w:r>
        <w:rPr>
          <w:rFonts w:hint="eastAsia"/>
        </w:rPr>
        <w:t>韩明亮</w:t>
      </w:r>
    </w:p>
    <w:p w:rsidR="0094213C" w:rsidRPr="000D427D" w:rsidRDefault="0094213C" w:rsidP="0094213C">
      <w:r w:rsidRPr="000D427D">
        <w:rPr>
          <w:rFonts w:hint="eastAsia"/>
        </w:rPr>
        <w:t>博时一线通</w:t>
      </w:r>
      <w:r w:rsidRPr="000D427D">
        <w:t>：</w:t>
      </w:r>
      <w:r w:rsidRPr="000D427D">
        <w:t>95105568</w:t>
      </w:r>
      <w:r w:rsidRPr="000D427D">
        <w:t>（免长途话费）</w:t>
      </w:r>
    </w:p>
    <w:p w:rsidR="0094213C" w:rsidRDefault="0094213C" w:rsidP="0094213C">
      <w:pPr>
        <w:rPr>
          <w:rFonts w:hint="eastAsia"/>
        </w:rPr>
      </w:pPr>
      <w:r>
        <w:rPr>
          <w:rFonts w:hint="eastAsia"/>
        </w:rPr>
        <w:t>（二）</w:t>
      </w:r>
      <w:r w:rsidRPr="0094213C">
        <w:rPr>
          <w:rFonts w:hint="eastAsia"/>
        </w:rPr>
        <w:t>内地</w:t>
      </w:r>
      <w:r w:rsidR="00505506">
        <w:rPr>
          <w:rFonts w:hint="eastAsia"/>
        </w:rPr>
        <w:t>个人</w:t>
      </w:r>
      <w:r w:rsidRPr="0094213C">
        <w:rPr>
          <w:rFonts w:hint="eastAsia"/>
        </w:rPr>
        <w:t>投资者</w:t>
      </w:r>
      <w:r w:rsidR="00A442E3">
        <w:rPr>
          <w:rFonts w:hint="eastAsia"/>
        </w:rPr>
        <w:t>在博时基金</w:t>
      </w:r>
      <w:r w:rsidRPr="0094213C">
        <w:rPr>
          <w:rFonts w:hint="eastAsia"/>
        </w:rPr>
        <w:t>开户及申购具体程序</w:t>
      </w:r>
    </w:p>
    <w:p w:rsidR="0009665A" w:rsidRPr="000D427D" w:rsidRDefault="0094213C" w:rsidP="0094213C">
      <w:pPr>
        <w:rPr>
          <w:rStyle w:val="txtcontent11"/>
          <w:rFonts w:ascii="Arial" w:hAnsi="Arial"/>
          <w:color w:val="auto"/>
        </w:rPr>
      </w:pPr>
      <w:r>
        <w:rPr>
          <w:rStyle w:val="txtcontent11"/>
          <w:rFonts w:ascii="Arial" w:hAnsi="Arial"/>
          <w:color w:val="auto"/>
        </w:rPr>
        <w:t>博时基金</w:t>
      </w:r>
      <w:r w:rsidR="0009665A" w:rsidRPr="000D427D">
        <w:rPr>
          <w:rStyle w:val="txtcontent11"/>
          <w:rFonts w:ascii="Arial" w:hAnsi="Arial"/>
          <w:color w:val="auto"/>
        </w:rPr>
        <w:t>北京直销中心受理个人投资者的开户与</w:t>
      </w:r>
      <w:r>
        <w:rPr>
          <w:rStyle w:val="txtcontent11"/>
          <w:rFonts w:ascii="Arial" w:hAnsi="Arial" w:hint="eastAsia"/>
          <w:color w:val="auto"/>
        </w:rPr>
        <w:t>申购</w:t>
      </w:r>
      <w:r w:rsidR="0009665A" w:rsidRPr="000D427D">
        <w:rPr>
          <w:rStyle w:val="txtcontent11"/>
          <w:rFonts w:ascii="Arial" w:hAnsi="Arial"/>
          <w:color w:val="auto"/>
        </w:rPr>
        <w:t>程序</w:t>
      </w:r>
      <w:r w:rsidR="00FC7944">
        <w:rPr>
          <w:rStyle w:val="txtcontent11"/>
          <w:rFonts w:ascii="Arial" w:hAnsi="Arial" w:hint="eastAsia"/>
          <w:color w:val="auto"/>
        </w:rPr>
        <w:t>：</w:t>
      </w:r>
    </w:p>
    <w:p w:rsidR="0009665A" w:rsidRPr="000D427D" w:rsidRDefault="0009665A" w:rsidP="000756BC">
      <w:r w:rsidRPr="000D427D">
        <w:t>1</w:t>
      </w:r>
      <w:r w:rsidRPr="000D427D">
        <w:t>、</w:t>
      </w:r>
      <w:r w:rsidR="0094213C">
        <w:rPr>
          <w:rFonts w:hint="eastAsia"/>
        </w:rPr>
        <w:t>博时</w:t>
      </w:r>
      <w:r w:rsidR="0094213C">
        <w:t>基金</w:t>
      </w:r>
      <w:r w:rsidRPr="000D427D">
        <w:t>北京直销中心受理个人投资者的开户与</w:t>
      </w:r>
      <w:r w:rsidR="0094213C">
        <w:rPr>
          <w:rFonts w:hint="eastAsia"/>
        </w:rPr>
        <w:t>申购</w:t>
      </w:r>
      <w:r w:rsidRPr="000D427D">
        <w:t>申请。</w:t>
      </w:r>
    </w:p>
    <w:p w:rsidR="000F1DE3" w:rsidRPr="000D427D" w:rsidRDefault="000F1DE3" w:rsidP="000756BC">
      <w:r w:rsidRPr="000D427D">
        <w:t>2</w:t>
      </w:r>
      <w:r w:rsidRPr="000D427D">
        <w:t>、受理开户和</w:t>
      </w:r>
      <w:r w:rsidR="00A442E3">
        <w:rPr>
          <w:rFonts w:hint="eastAsia"/>
        </w:rPr>
        <w:t>申购</w:t>
      </w:r>
      <w:r w:rsidRPr="000D427D">
        <w:t>的时间：</w:t>
      </w:r>
    </w:p>
    <w:p w:rsidR="00850645" w:rsidRPr="00F272A5" w:rsidRDefault="00850645" w:rsidP="00F272A5">
      <w:pPr>
        <w:rPr>
          <w:color w:val="000000"/>
        </w:rPr>
      </w:pPr>
      <w:r>
        <w:rPr>
          <w:rFonts w:hint="eastAsia"/>
          <w:color w:val="000000"/>
        </w:rPr>
        <w:t>受理开户的时间为内地销售交易日的</w:t>
      </w:r>
      <w:r>
        <w:rPr>
          <w:color w:val="000000"/>
        </w:rPr>
        <w:t>9</w:t>
      </w:r>
      <w:r>
        <w:rPr>
          <w:rFonts w:hint="eastAsia"/>
          <w:color w:val="000000"/>
        </w:rPr>
        <w:t>：</w:t>
      </w:r>
      <w:r>
        <w:rPr>
          <w:color w:val="000000"/>
        </w:rPr>
        <w:t>30—17</w:t>
      </w:r>
      <w:r>
        <w:rPr>
          <w:rFonts w:hint="eastAsia"/>
          <w:color w:val="000000"/>
        </w:rPr>
        <w:t>：</w:t>
      </w:r>
      <w:r>
        <w:rPr>
          <w:color w:val="000000"/>
        </w:rPr>
        <w:t>00</w:t>
      </w:r>
      <w:r>
        <w:rPr>
          <w:rFonts w:hint="eastAsia"/>
          <w:color w:val="000000"/>
        </w:rPr>
        <w:t>，内地销售交易日</w:t>
      </w:r>
      <w:r>
        <w:rPr>
          <w:color w:val="000000"/>
        </w:rPr>
        <w:t>17:00</w:t>
      </w:r>
      <w:r>
        <w:rPr>
          <w:rFonts w:hint="eastAsia"/>
          <w:color w:val="000000"/>
        </w:rPr>
        <w:t>后及非内地销售交易日不受理客户的开户申请。受理申购的时间为内地销售交易日的</w:t>
      </w:r>
      <w:r>
        <w:rPr>
          <w:color w:val="000000"/>
        </w:rPr>
        <w:t>9</w:t>
      </w:r>
      <w:r>
        <w:rPr>
          <w:rFonts w:hint="eastAsia"/>
          <w:color w:val="000000"/>
        </w:rPr>
        <w:t>：</w:t>
      </w:r>
      <w:r>
        <w:rPr>
          <w:color w:val="000000"/>
        </w:rPr>
        <w:t>30—15</w:t>
      </w:r>
      <w:r>
        <w:rPr>
          <w:rFonts w:hint="eastAsia"/>
          <w:color w:val="000000"/>
        </w:rPr>
        <w:t>：</w:t>
      </w:r>
      <w:r>
        <w:rPr>
          <w:color w:val="000000"/>
        </w:rPr>
        <w:t>00</w:t>
      </w:r>
      <w:r>
        <w:rPr>
          <w:rFonts w:hint="eastAsia"/>
          <w:color w:val="000000"/>
        </w:rPr>
        <w:t>，内地销售交易日</w:t>
      </w:r>
      <w:r>
        <w:rPr>
          <w:color w:val="000000"/>
        </w:rPr>
        <w:t>15:00</w:t>
      </w:r>
      <w:r>
        <w:rPr>
          <w:rFonts w:hint="eastAsia"/>
          <w:color w:val="000000"/>
        </w:rPr>
        <w:t>后及非内地销售</w:t>
      </w:r>
      <w:r w:rsidR="000E2470">
        <w:rPr>
          <w:rFonts w:hint="eastAsia"/>
          <w:color w:val="000000"/>
        </w:rPr>
        <w:t>交易</w:t>
      </w:r>
      <w:r>
        <w:rPr>
          <w:rFonts w:hint="eastAsia"/>
          <w:color w:val="000000"/>
        </w:rPr>
        <w:t>日不受理客户的申购申请。</w:t>
      </w:r>
    </w:p>
    <w:p w:rsidR="000F1DE3" w:rsidRPr="000D427D" w:rsidRDefault="000F1DE3" w:rsidP="000756BC">
      <w:r w:rsidRPr="000D427D">
        <w:t>3</w:t>
      </w:r>
      <w:r w:rsidRPr="000D427D">
        <w:t>、个人投资者办理基金交易账户和基金账户开户申请时须提交的材料：</w:t>
      </w:r>
    </w:p>
    <w:p w:rsidR="000F1DE3" w:rsidRPr="00914132" w:rsidRDefault="000F1DE3" w:rsidP="000756BC">
      <w:pPr>
        <w:rPr>
          <w:rFonts w:hint="eastAsia"/>
        </w:rPr>
      </w:pPr>
      <w:r w:rsidRPr="00914132">
        <w:t>（</w:t>
      </w:r>
      <w:r w:rsidRPr="00914132">
        <w:t>1</w:t>
      </w:r>
      <w:r w:rsidRPr="00914132">
        <w:t>）本人有效身份证件原件及经其签字的复印件（个人身份证件只允许使用有效居民身份证、</w:t>
      </w:r>
      <w:r w:rsidRPr="00D42F58">
        <w:t>中国护照</w:t>
      </w:r>
      <w:r>
        <w:rPr>
          <w:rFonts w:hint="eastAsia"/>
        </w:rPr>
        <w:t>、</w:t>
      </w:r>
      <w:r w:rsidRPr="00914132">
        <w:t>军官证、</w:t>
      </w:r>
      <w:r w:rsidRPr="00D42F58">
        <w:t>士兵证、</w:t>
      </w:r>
      <w:r>
        <w:t>港澳居民来往内通行证</w:t>
      </w:r>
      <w:r>
        <w:rPr>
          <w:rFonts w:hint="eastAsia"/>
        </w:rPr>
        <w:t>、</w:t>
      </w:r>
      <w:r w:rsidRPr="00D42F58">
        <w:t>户口本</w:t>
      </w:r>
      <w:r>
        <w:rPr>
          <w:rFonts w:hint="eastAsia"/>
        </w:rPr>
        <w:t>、</w:t>
      </w:r>
      <w:r w:rsidRPr="00914132">
        <w:t>警官证、文职证、</w:t>
      </w:r>
      <w:r>
        <w:t>台胞证</w:t>
      </w:r>
      <w:r w:rsidRPr="00914132">
        <w:t>、</w:t>
      </w:r>
      <w:r>
        <w:t>外国人永久居留身份证</w:t>
      </w:r>
      <w:r w:rsidRPr="00914132">
        <w:t>）；</w:t>
      </w:r>
    </w:p>
    <w:p w:rsidR="000F1DE3" w:rsidRPr="00914132" w:rsidRDefault="000F1DE3" w:rsidP="000756BC">
      <w:r w:rsidRPr="00914132">
        <w:t>（</w:t>
      </w:r>
      <w:r w:rsidRPr="00914132">
        <w:t>2</w:t>
      </w:r>
      <w:r w:rsidRPr="00914132">
        <w:t>）本人银行卡</w:t>
      </w:r>
      <w:r w:rsidRPr="00914132">
        <w:t>/</w:t>
      </w:r>
      <w:r w:rsidRPr="00914132">
        <w:t>存折复印件；</w:t>
      </w:r>
    </w:p>
    <w:p w:rsidR="000F1DE3" w:rsidRPr="00914132" w:rsidRDefault="000F1DE3" w:rsidP="000756BC">
      <w:r w:rsidRPr="00914132">
        <w:t>（</w:t>
      </w:r>
      <w:r w:rsidRPr="00914132">
        <w:t>3</w:t>
      </w:r>
      <w:r w:rsidRPr="00914132">
        <w:t>）本人指定银行账户信息原件</w:t>
      </w:r>
      <w:r w:rsidRPr="00914132">
        <w:t xml:space="preserve"> (</w:t>
      </w:r>
      <w:r w:rsidRPr="00914132">
        <w:t>开户银行、账户名、账号</w:t>
      </w:r>
      <w:r w:rsidRPr="00914132">
        <w:t>)</w:t>
      </w:r>
      <w:r w:rsidRPr="00914132">
        <w:t>，加盖银行业务章；</w:t>
      </w:r>
    </w:p>
    <w:p w:rsidR="000F1DE3" w:rsidRPr="00914132" w:rsidRDefault="000F1DE3" w:rsidP="000756BC">
      <w:pPr>
        <w:rPr>
          <w:rFonts w:hint="eastAsia"/>
        </w:rPr>
      </w:pPr>
      <w:r w:rsidRPr="00914132">
        <w:t>（</w:t>
      </w:r>
      <w:r w:rsidRPr="00914132">
        <w:t>4</w:t>
      </w:r>
      <w:r w:rsidRPr="00914132">
        <w:t>）如他人代办，还需提供代办人有效身份证件原件及经其签字的复印件，以及投资人授权代办人办理基金业务的公证书原件；</w:t>
      </w:r>
    </w:p>
    <w:p w:rsidR="000F1DE3" w:rsidRPr="00914132" w:rsidRDefault="000F1DE3" w:rsidP="000756BC">
      <w:r w:rsidRPr="00914132">
        <w:t>（</w:t>
      </w:r>
      <w:r w:rsidRPr="00914132">
        <w:t>5</w:t>
      </w:r>
      <w:r w:rsidRPr="00914132">
        <w:t>）填妥的《开户申请表</w:t>
      </w:r>
      <w:r w:rsidRPr="00914132">
        <w:t>-</w:t>
      </w:r>
      <w:r w:rsidRPr="00914132">
        <w:t>个人》；</w:t>
      </w:r>
    </w:p>
    <w:p w:rsidR="000F1DE3" w:rsidRPr="00914132" w:rsidRDefault="000F1DE3" w:rsidP="000756BC">
      <w:r w:rsidRPr="00914132">
        <w:t>（</w:t>
      </w:r>
      <w:r w:rsidRPr="00914132">
        <w:t>6</w:t>
      </w:r>
      <w:r w:rsidRPr="00914132">
        <w:t>）填妥的《投资者基本信息表</w:t>
      </w:r>
      <w:r w:rsidRPr="00914132">
        <w:t>-</w:t>
      </w:r>
      <w:r w:rsidRPr="00914132">
        <w:t>个人》；</w:t>
      </w:r>
    </w:p>
    <w:p w:rsidR="000F1DE3" w:rsidRPr="00914132" w:rsidRDefault="000F1DE3" w:rsidP="000756BC">
      <w:r w:rsidRPr="00914132">
        <w:t>（</w:t>
      </w:r>
      <w:r w:rsidRPr="00914132">
        <w:t>7</w:t>
      </w:r>
      <w:r w:rsidRPr="00914132">
        <w:t>）填妥的《个人税收居民身份声明文件》；</w:t>
      </w:r>
    </w:p>
    <w:p w:rsidR="000F1DE3" w:rsidRPr="00914132" w:rsidRDefault="000F1DE3" w:rsidP="000756BC">
      <w:r w:rsidRPr="00914132">
        <w:t>（</w:t>
      </w:r>
      <w:r w:rsidRPr="00914132">
        <w:t>8</w:t>
      </w:r>
      <w:r w:rsidRPr="00914132">
        <w:t>）填妥的《证券投资基金投资人权益须知》；</w:t>
      </w:r>
    </w:p>
    <w:p w:rsidR="000F1DE3" w:rsidRDefault="000F1DE3" w:rsidP="000756BC">
      <w:r w:rsidRPr="00914132">
        <w:t>（</w:t>
      </w:r>
      <w:r w:rsidRPr="00914132">
        <w:t>9</w:t>
      </w:r>
      <w:r w:rsidRPr="00914132">
        <w:t>）如需采用远程服务办理业务，还需签订《个人投资者远程委托服务协议》，一式两份；</w:t>
      </w:r>
    </w:p>
    <w:p w:rsidR="000F1DE3" w:rsidRPr="000D427D" w:rsidRDefault="000F1DE3" w:rsidP="000756BC">
      <w:r w:rsidRPr="000D427D">
        <w:t>注：其中指定银行账户是指投资者开户时预留的作为赎回、退款的结算账户，银行账户名称必须同投资者基金账户的户名一致。</w:t>
      </w:r>
    </w:p>
    <w:p w:rsidR="0009665A" w:rsidRPr="000D427D" w:rsidRDefault="000F1DE3" w:rsidP="000756BC">
      <w:r w:rsidRPr="000D427D">
        <w:t>4</w:t>
      </w:r>
      <w:r w:rsidRPr="000D427D">
        <w:t>、个人投资者办理</w:t>
      </w:r>
      <w:r w:rsidR="00A442E3">
        <w:rPr>
          <w:rFonts w:hint="eastAsia"/>
        </w:rPr>
        <w:t>申购</w:t>
      </w:r>
      <w:r w:rsidRPr="000D427D">
        <w:t>申请时须提交填妥的</w:t>
      </w:r>
      <w:r>
        <w:rPr>
          <w:rFonts w:hint="eastAsia"/>
        </w:rPr>
        <w:t>《</w:t>
      </w:r>
      <w:r w:rsidRPr="004300F9">
        <w:rPr>
          <w:rFonts w:hint="eastAsia"/>
        </w:rPr>
        <w:t>开放式基金申（认）购业务申请表</w:t>
      </w:r>
      <w:r>
        <w:rPr>
          <w:rFonts w:hint="eastAsia"/>
        </w:rPr>
        <w:t>》</w:t>
      </w:r>
      <w:r w:rsidRPr="000D427D">
        <w:t>和</w:t>
      </w:r>
      <w:r w:rsidRPr="000D427D">
        <w:lastRenderedPageBreak/>
        <w:t>投资者本人的有效证件原件及经其签字的复印件。</w:t>
      </w:r>
    </w:p>
    <w:p w:rsidR="0009665A" w:rsidRPr="000D427D" w:rsidRDefault="006678AC" w:rsidP="000756BC">
      <w:r>
        <w:t>注：个人投资者办理基金申购</w:t>
      </w:r>
      <w:r w:rsidR="0009665A" w:rsidRPr="000D427D">
        <w:t>业务前，需登陆</w:t>
      </w:r>
      <w:r w:rsidR="00BF6BE9" w:rsidRPr="000D427D">
        <w:rPr>
          <w:rFonts w:hint="eastAsia"/>
        </w:rPr>
        <w:t>“</w:t>
      </w:r>
      <w:r w:rsidR="0009665A" w:rsidRPr="000D427D">
        <w:t>博时快</w:t>
      </w:r>
      <w:r w:rsidR="0009665A" w:rsidRPr="000D427D">
        <w:t>E</w:t>
      </w:r>
      <w:r w:rsidR="0009665A" w:rsidRPr="000D427D">
        <w:t>通</w:t>
      </w:r>
      <w:r w:rsidR="00BF6BE9" w:rsidRPr="000D427D">
        <w:rPr>
          <w:rFonts w:hint="eastAsia"/>
        </w:rPr>
        <w:t>”</w:t>
      </w:r>
      <w:r w:rsidR="0009665A" w:rsidRPr="000D427D">
        <w:t>系统进行风险承受力能力的测评。</w:t>
      </w:r>
    </w:p>
    <w:p w:rsidR="0009665A" w:rsidRPr="000D427D" w:rsidRDefault="0009665A" w:rsidP="000756BC">
      <w:r w:rsidRPr="000D427D">
        <w:t>5</w:t>
      </w:r>
      <w:r w:rsidRPr="000D427D">
        <w:t>、</w:t>
      </w:r>
      <w:r w:rsidR="00A442E3">
        <w:rPr>
          <w:rFonts w:hint="eastAsia"/>
        </w:rPr>
        <w:t>申购</w:t>
      </w:r>
      <w:r w:rsidRPr="000D427D">
        <w:t>资金的划拨</w:t>
      </w:r>
    </w:p>
    <w:p w:rsidR="0009665A" w:rsidRPr="000D427D" w:rsidRDefault="0009665A" w:rsidP="000756BC">
      <w:r w:rsidRPr="000D427D">
        <w:t>（</w:t>
      </w:r>
      <w:r w:rsidRPr="000D427D">
        <w:t>1</w:t>
      </w:r>
      <w:r w:rsidRPr="000D427D">
        <w:t>）个人投资者办理</w:t>
      </w:r>
      <w:r w:rsidR="00A442E3">
        <w:rPr>
          <w:rFonts w:hint="eastAsia"/>
        </w:rPr>
        <w:t>申购</w:t>
      </w:r>
      <w:r w:rsidRPr="000D427D">
        <w:t>前应将足额</w:t>
      </w:r>
      <w:r w:rsidR="006678AC">
        <w:rPr>
          <w:rFonts w:hint="eastAsia"/>
        </w:rPr>
        <w:t>申购</w:t>
      </w:r>
      <w:r w:rsidRPr="000D427D">
        <w:t>资金通过银行转账汇入本公司指定的直销专户：</w:t>
      </w:r>
    </w:p>
    <w:p w:rsidR="00134119" w:rsidRPr="000D427D" w:rsidRDefault="00134119" w:rsidP="000756BC">
      <w:r w:rsidRPr="000D427D">
        <w:rPr>
          <w:rFonts w:hint="eastAsia"/>
        </w:rPr>
        <w:t>1</w:t>
      </w:r>
      <w:r w:rsidRPr="000D427D">
        <w:rPr>
          <w:rFonts w:hint="eastAsia"/>
        </w:rPr>
        <w:t>）</w:t>
      </w:r>
      <w:r w:rsidRPr="000D427D">
        <w:t>建设银行直销专户：</w:t>
      </w:r>
    </w:p>
    <w:p w:rsidR="00134119" w:rsidRPr="000D427D" w:rsidRDefault="00134119" w:rsidP="000756BC">
      <w:r w:rsidRPr="000D427D">
        <w:rPr>
          <w:rFonts w:hint="eastAsia"/>
        </w:rPr>
        <w:t>账户名称：博时基金管理有限公司</w:t>
      </w:r>
    </w:p>
    <w:p w:rsidR="00134119" w:rsidRPr="000D427D" w:rsidRDefault="00134119" w:rsidP="000756BC">
      <w:r w:rsidRPr="000D427D">
        <w:rPr>
          <w:rFonts w:hint="eastAsia"/>
        </w:rPr>
        <w:t>银行全称：中国建设银行北京地坛支行</w:t>
      </w:r>
    </w:p>
    <w:p w:rsidR="00134119" w:rsidRPr="000D427D" w:rsidRDefault="00134119" w:rsidP="000756BC">
      <w:r w:rsidRPr="000D427D">
        <w:rPr>
          <w:rFonts w:hint="eastAsia"/>
        </w:rPr>
        <w:t>银行账号：</w:t>
      </w:r>
      <w:r w:rsidRPr="000D427D">
        <w:t>11001042900056000600</w:t>
      </w:r>
    </w:p>
    <w:p w:rsidR="00134119" w:rsidRPr="000D427D" w:rsidRDefault="00134119" w:rsidP="000756BC">
      <w:r w:rsidRPr="000D427D">
        <w:rPr>
          <w:rFonts w:hint="eastAsia"/>
        </w:rPr>
        <w:t>同城交换号：</w:t>
      </w:r>
      <w:r w:rsidRPr="000D427D">
        <w:t>429</w:t>
      </w:r>
    </w:p>
    <w:p w:rsidR="00134119" w:rsidRPr="000D427D" w:rsidRDefault="00134119" w:rsidP="000756BC">
      <w:r w:rsidRPr="000D427D">
        <w:rPr>
          <w:rFonts w:hint="eastAsia"/>
        </w:rPr>
        <w:t>联行行号：</w:t>
      </w:r>
      <w:r w:rsidRPr="000D427D">
        <w:t>50190</w:t>
      </w:r>
    </w:p>
    <w:p w:rsidR="00134119" w:rsidRPr="000D427D" w:rsidRDefault="00134119" w:rsidP="000756BC">
      <w:r w:rsidRPr="000D427D">
        <w:rPr>
          <w:rFonts w:hint="eastAsia"/>
        </w:rPr>
        <w:t>人行大额支付系统行号：</w:t>
      </w:r>
      <w:r w:rsidRPr="000D427D">
        <w:t>105100002037</w:t>
      </w:r>
    </w:p>
    <w:p w:rsidR="00087096" w:rsidRPr="000D427D" w:rsidRDefault="00087096" w:rsidP="000756BC">
      <w:r w:rsidRPr="000D427D">
        <w:rPr>
          <w:rFonts w:hint="eastAsia"/>
        </w:rPr>
        <w:t>2</w:t>
      </w:r>
      <w:r w:rsidRPr="000D427D">
        <w:rPr>
          <w:rFonts w:hint="eastAsia"/>
        </w:rPr>
        <w:t>）</w:t>
      </w:r>
      <w:r w:rsidRPr="000D427D">
        <w:t>交通银行直销专户：</w:t>
      </w:r>
    </w:p>
    <w:p w:rsidR="00087096" w:rsidRPr="000D427D" w:rsidRDefault="00087096" w:rsidP="000756BC">
      <w:r w:rsidRPr="000D427D">
        <w:rPr>
          <w:rFonts w:hint="eastAsia"/>
        </w:rPr>
        <w:t>账户名称：博时基金管理有限公司</w:t>
      </w:r>
    </w:p>
    <w:p w:rsidR="00087096" w:rsidRPr="000D427D" w:rsidRDefault="00087096" w:rsidP="000756BC">
      <w:r w:rsidRPr="000D427D">
        <w:rPr>
          <w:rFonts w:hint="eastAsia"/>
        </w:rPr>
        <w:t>银行全称：交通银行北京分行营业部</w:t>
      </w:r>
    </w:p>
    <w:p w:rsidR="00087096" w:rsidRPr="000D427D" w:rsidRDefault="00087096" w:rsidP="000756BC">
      <w:r w:rsidRPr="000D427D">
        <w:rPr>
          <w:rFonts w:hint="eastAsia"/>
        </w:rPr>
        <w:t>银行账号：</w:t>
      </w:r>
      <w:r w:rsidRPr="000D427D">
        <w:t>110060149018001401403</w:t>
      </w:r>
    </w:p>
    <w:p w:rsidR="00087096" w:rsidRPr="000D427D" w:rsidRDefault="00087096" w:rsidP="000756BC">
      <w:r w:rsidRPr="000D427D">
        <w:rPr>
          <w:rFonts w:hint="eastAsia"/>
        </w:rPr>
        <w:t>同城交换号：</w:t>
      </w:r>
      <w:r w:rsidRPr="000D427D">
        <w:t>060149</w:t>
      </w:r>
    </w:p>
    <w:p w:rsidR="00087096" w:rsidRPr="000D427D" w:rsidRDefault="00087096" w:rsidP="000756BC">
      <w:r w:rsidRPr="000D427D">
        <w:rPr>
          <w:rFonts w:hint="eastAsia"/>
        </w:rPr>
        <w:t>联行行号：</w:t>
      </w:r>
      <w:r w:rsidRPr="000D427D">
        <w:t>61113</w:t>
      </w:r>
    </w:p>
    <w:p w:rsidR="00087096" w:rsidRPr="000D427D" w:rsidRDefault="00087096" w:rsidP="000756BC">
      <w:r w:rsidRPr="000D427D">
        <w:rPr>
          <w:rFonts w:hint="eastAsia"/>
        </w:rPr>
        <w:t>人行大额支付系统行号：</w:t>
      </w:r>
      <w:r w:rsidR="003237FA" w:rsidRPr="0037174B">
        <w:t>301100000023</w:t>
      </w:r>
    </w:p>
    <w:p w:rsidR="00134119" w:rsidRPr="000D427D" w:rsidRDefault="00134119" w:rsidP="000756BC">
      <w:r w:rsidRPr="000D427D">
        <w:tab/>
      </w:r>
      <w:r w:rsidRPr="000D427D">
        <w:rPr>
          <w:rFonts w:hint="eastAsia"/>
        </w:rPr>
        <w:t>3</w:t>
      </w:r>
      <w:r w:rsidRPr="000D427D">
        <w:rPr>
          <w:rFonts w:hint="eastAsia"/>
        </w:rPr>
        <w:t>）</w:t>
      </w:r>
      <w:r w:rsidRPr="000D427D">
        <w:t>工商银行直销专户：</w:t>
      </w:r>
    </w:p>
    <w:p w:rsidR="00134119" w:rsidRPr="000D427D" w:rsidRDefault="00134119" w:rsidP="000756BC">
      <w:r w:rsidRPr="000D427D">
        <w:rPr>
          <w:rFonts w:hint="eastAsia"/>
        </w:rPr>
        <w:t>账户名称：博时基金管理有限公司</w:t>
      </w:r>
    </w:p>
    <w:p w:rsidR="00134119" w:rsidRPr="000D427D" w:rsidRDefault="00134119" w:rsidP="000756BC">
      <w:r w:rsidRPr="000D427D">
        <w:rPr>
          <w:rFonts w:hint="eastAsia"/>
        </w:rPr>
        <w:t>银行全称：中国工商银行股份有限公司北京王府井金街支行</w:t>
      </w:r>
    </w:p>
    <w:p w:rsidR="00134119" w:rsidRPr="000D427D" w:rsidRDefault="00134119" w:rsidP="000756BC">
      <w:r w:rsidRPr="000D427D">
        <w:rPr>
          <w:rFonts w:hint="eastAsia"/>
        </w:rPr>
        <w:t>银行账号：</w:t>
      </w:r>
      <w:r w:rsidRPr="000D427D">
        <w:t>0200000729027305830</w:t>
      </w:r>
    </w:p>
    <w:p w:rsidR="00134119" w:rsidRPr="000D427D" w:rsidRDefault="00134119" w:rsidP="000756BC">
      <w:r w:rsidRPr="000D427D">
        <w:rPr>
          <w:rFonts w:hint="eastAsia"/>
        </w:rPr>
        <w:t>同城交换号：</w:t>
      </w:r>
      <w:r w:rsidRPr="000D427D">
        <w:t>1221</w:t>
      </w:r>
    </w:p>
    <w:p w:rsidR="00134119" w:rsidRPr="000D427D" w:rsidRDefault="00134119" w:rsidP="000756BC">
      <w:r w:rsidRPr="000D427D">
        <w:rPr>
          <w:rFonts w:hint="eastAsia"/>
        </w:rPr>
        <w:t>工行实时清算系统行号：</w:t>
      </w:r>
      <w:r w:rsidRPr="000D427D">
        <w:t>20100042</w:t>
      </w:r>
    </w:p>
    <w:p w:rsidR="00134119" w:rsidRPr="000D427D" w:rsidRDefault="00134119" w:rsidP="000756BC">
      <w:r w:rsidRPr="000D427D">
        <w:rPr>
          <w:rFonts w:hint="eastAsia"/>
        </w:rPr>
        <w:t>人行大额支付系统行号：</w:t>
      </w:r>
      <w:r w:rsidRPr="000D427D">
        <w:t>102100000072</w:t>
      </w:r>
    </w:p>
    <w:p w:rsidR="00134119" w:rsidRPr="000D427D" w:rsidRDefault="00134119" w:rsidP="000756BC">
      <w:r w:rsidRPr="000D427D">
        <w:rPr>
          <w:rFonts w:hint="eastAsia"/>
        </w:rPr>
        <w:t>4</w:t>
      </w:r>
      <w:r w:rsidRPr="000D427D">
        <w:rPr>
          <w:rFonts w:hint="eastAsia"/>
        </w:rPr>
        <w:t>）</w:t>
      </w:r>
      <w:r w:rsidRPr="000D427D">
        <w:t>工商银行直销专户（个人投资者</w:t>
      </w:r>
      <w:r w:rsidR="00BF6BE9" w:rsidRPr="000D427D">
        <w:rPr>
          <w:rFonts w:hint="eastAsia"/>
        </w:rPr>
        <w:t>“</w:t>
      </w:r>
      <w:r w:rsidRPr="000D427D">
        <w:t>汇款买基</w:t>
      </w:r>
      <w:r w:rsidR="00BF6BE9" w:rsidRPr="000D427D">
        <w:rPr>
          <w:rFonts w:hint="eastAsia"/>
        </w:rPr>
        <w:t>”</w:t>
      </w:r>
      <w:r w:rsidRPr="000D427D">
        <w:t>业务优惠专用接收账户）：</w:t>
      </w:r>
    </w:p>
    <w:p w:rsidR="00134119" w:rsidRPr="000D427D" w:rsidRDefault="00134119" w:rsidP="000756BC">
      <w:r w:rsidRPr="000D427D">
        <w:rPr>
          <w:rFonts w:hint="eastAsia"/>
        </w:rPr>
        <w:t>账户名称：博时基金管理有限公司</w:t>
      </w:r>
    </w:p>
    <w:p w:rsidR="00134119" w:rsidRPr="000D427D" w:rsidRDefault="00134119" w:rsidP="000756BC">
      <w:r w:rsidRPr="000D427D">
        <w:rPr>
          <w:rFonts w:hint="eastAsia"/>
        </w:rPr>
        <w:t>银行全称：中国工商银行股份有限公司北京王府井金街支行</w:t>
      </w:r>
    </w:p>
    <w:p w:rsidR="00134119" w:rsidRPr="000D427D" w:rsidRDefault="00134119" w:rsidP="000756BC">
      <w:r w:rsidRPr="000D427D">
        <w:tab/>
      </w:r>
      <w:r w:rsidRPr="000D427D">
        <w:t>银行账号：</w:t>
      </w:r>
      <w:r w:rsidRPr="000D427D">
        <w:t>0200000719027307551</w:t>
      </w:r>
    </w:p>
    <w:p w:rsidR="00134119" w:rsidRPr="000D427D" w:rsidRDefault="00134119" w:rsidP="000756BC">
      <w:r w:rsidRPr="000D427D">
        <w:rPr>
          <w:rFonts w:hint="eastAsia"/>
        </w:rPr>
        <w:t>同城交换号：</w:t>
      </w:r>
      <w:r w:rsidRPr="000D427D">
        <w:t>1221</w:t>
      </w:r>
    </w:p>
    <w:p w:rsidR="00134119" w:rsidRPr="000D427D" w:rsidRDefault="00134119" w:rsidP="000756BC">
      <w:r w:rsidRPr="000D427D">
        <w:rPr>
          <w:rFonts w:hint="eastAsia"/>
        </w:rPr>
        <w:lastRenderedPageBreak/>
        <w:t>工行实时清算系统行号：</w:t>
      </w:r>
      <w:r w:rsidRPr="000D427D">
        <w:t>20100042</w:t>
      </w:r>
    </w:p>
    <w:p w:rsidR="00134119" w:rsidRPr="000D427D" w:rsidRDefault="00134119" w:rsidP="000756BC">
      <w:r w:rsidRPr="000D427D">
        <w:rPr>
          <w:rFonts w:hint="eastAsia"/>
        </w:rPr>
        <w:t>人行大额支付系统行号：</w:t>
      </w:r>
      <w:r w:rsidRPr="000D427D">
        <w:t>102100000072</w:t>
      </w:r>
    </w:p>
    <w:p w:rsidR="0009665A" w:rsidRPr="000D427D" w:rsidRDefault="0009665A" w:rsidP="000756BC">
      <w:r w:rsidRPr="000D427D">
        <w:t>（</w:t>
      </w:r>
      <w:r w:rsidRPr="000D427D">
        <w:t>2</w:t>
      </w:r>
      <w:r w:rsidRPr="000D427D">
        <w:t>）</w:t>
      </w:r>
      <w:r w:rsidR="00A442E3">
        <w:rPr>
          <w:rFonts w:hint="eastAsia"/>
        </w:rPr>
        <w:t>申购</w:t>
      </w:r>
      <w:r w:rsidRPr="000D427D">
        <w:t>申请当日下午</w:t>
      </w:r>
      <w:r w:rsidR="00CA5CD5" w:rsidRPr="000D427D">
        <w:t>1</w:t>
      </w:r>
      <w:r w:rsidR="00CA5CD5">
        <w:rPr>
          <w:rFonts w:hint="eastAsia"/>
        </w:rPr>
        <w:t>5</w:t>
      </w:r>
      <w:r w:rsidR="00CA5CD5" w:rsidRPr="000D427D">
        <w:t>：</w:t>
      </w:r>
      <w:r w:rsidR="00CA5CD5" w:rsidRPr="000D427D">
        <w:t>00</w:t>
      </w:r>
      <w:r w:rsidRPr="000D427D">
        <w:t>之前，若投资者的</w:t>
      </w:r>
      <w:r w:rsidR="00A442E3">
        <w:rPr>
          <w:rFonts w:hint="eastAsia"/>
        </w:rPr>
        <w:t>申购</w:t>
      </w:r>
      <w:r w:rsidRPr="000D427D">
        <w:t>资金未</w:t>
      </w:r>
      <w:r w:rsidR="00252C15" w:rsidRPr="000D427D">
        <w:t>全额划入本</w:t>
      </w:r>
      <w:r w:rsidRPr="000D427D">
        <w:t>公司指定直销专户，则</w:t>
      </w:r>
      <w:r w:rsidR="00A442E3">
        <w:rPr>
          <w:rFonts w:hint="eastAsia"/>
        </w:rPr>
        <w:t>申购</w:t>
      </w:r>
      <w:r w:rsidRPr="000D427D">
        <w:rPr>
          <w:rFonts w:hint="eastAsia"/>
        </w:rPr>
        <w:t>申请无效</w:t>
      </w:r>
      <w:r w:rsidRPr="000D427D">
        <w:t>。</w:t>
      </w:r>
    </w:p>
    <w:p w:rsidR="0009665A" w:rsidRPr="000D427D" w:rsidRDefault="0009665A" w:rsidP="000756BC">
      <w:r w:rsidRPr="000D427D">
        <w:t>6</w:t>
      </w:r>
      <w:r w:rsidRPr="000D427D">
        <w:t>、注意事项：</w:t>
      </w:r>
    </w:p>
    <w:p w:rsidR="0009665A" w:rsidRPr="000D427D" w:rsidRDefault="0009665A" w:rsidP="000756BC">
      <w:r w:rsidRPr="000D427D">
        <w:t>（</w:t>
      </w:r>
      <w:r w:rsidRPr="000D427D">
        <w:t>1</w:t>
      </w:r>
      <w:r w:rsidRPr="000D427D">
        <w:t>）以下将被认定为无效</w:t>
      </w:r>
      <w:r w:rsidR="006678AC">
        <w:rPr>
          <w:rFonts w:hint="eastAsia"/>
        </w:rPr>
        <w:t>申购</w:t>
      </w:r>
      <w:r w:rsidRPr="000D427D">
        <w:t>：</w:t>
      </w:r>
    </w:p>
    <w:p w:rsidR="0009665A" w:rsidRPr="000D427D" w:rsidRDefault="0009665A" w:rsidP="000756BC">
      <w:r w:rsidRPr="000D427D">
        <w:rPr>
          <w:rFonts w:hint="eastAsia"/>
        </w:rPr>
        <w:t>1</w:t>
      </w:r>
      <w:r w:rsidRPr="000D427D">
        <w:rPr>
          <w:rFonts w:hint="eastAsia"/>
        </w:rPr>
        <w:t>）</w:t>
      </w:r>
      <w:r w:rsidRPr="000D427D">
        <w:t>投资者</w:t>
      </w:r>
      <w:r w:rsidR="00252C15" w:rsidRPr="000D427D">
        <w:t>划出</w:t>
      </w:r>
      <w:r w:rsidRPr="000D427D">
        <w:t>资金，但逾期未办理开户手续或开户不成功的；</w:t>
      </w:r>
    </w:p>
    <w:p w:rsidR="0009665A" w:rsidRPr="000D427D" w:rsidRDefault="0009665A" w:rsidP="000756BC">
      <w:r w:rsidRPr="000D427D">
        <w:rPr>
          <w:rFonts w:hint="eastAsia"/>
        </w:rPr>
        <w:t>2</w:t>
      </w:r>
      <w:r w:rsidRPr="000D427D">
        <w:rPr>
          <w:rFonts w:hint="eastAsia"/>
        </w:rPr>
        <w:t>）</w:t>
      </w:r>
      <w:r w:rsidRPr="000D427D">
        <w:t>投资者</w:t>
      </w:r>
      <w:r w:rsidR="00252C15" w:rsidRPr="000D427D">
        <w:t>划出</w:t>
      </w:r>
      <w:r w:rsidRPr="000D427D">
        <w:t>资金，但逾期未办理</w:t>
      </w:r>
      <w:r w:rsidR="008763B3">
        <w:rPr>
          <w:rFonts w:hint="eastAsia"/>
        </w:rPr>
        <w:t>申购</w:t>
      </w:r>
      <w:r w:rsidRPr="000D427D">
        <w:t>手续或</w:t>
      </w:r>
      <w:r w:rsidR="008763B3">
        <w:rPr>
          <w:rFonts w:hint="eastAsia"/>
        </w:rPr>
        <w:t>申购</w:t>
      </w:r>
      <w:r w:rsidRPr="000D427D">
        <w:t>申请未被确认的；</w:t>
      </w:r>
    </w:p>
    <w:p w:rsidR="0009665A" w:rsidRPr="000D427D" w:rsidRDefault="0009665A" w:rsidP="000756BC">
      <w:r w:rsidRPr="000D427D">
        <w:rPr>
          <w:rFonts w:hint="eastAsia"/>
        </w:rPr>
        <w:t>3</w:t>
      </w:r>
      <w:r w:rsidRPr="000D427D">
        <w:rPr>
          <w:rFonts w:hint="eastAsia"/>
        </w:rPr>
        <w:t>）投资者未足额</w:t>
      </w:r>
      <w:r w:rsidR="00252C15" w:rsidRPr="000D427D">
        <w:rPr>
          <w:rFonts w:hint="eastAsia"/>
        </w:rPr>
        <w:t>划出</w:t>
      </w:r>
      <w:r w:rsidR="008763B3">
        <w:rPr>
          <w:rFonts w:hint="eastAsia"/>
        </w:rPr>
        <w:t>申购</w:t>
      </w:r>
      <w:r w:rsidRPr="000D427D">
        <w:rPr>
          <w:rFonts w:hint="eastAsia"/>
        </w:rPr>
        <w:t>资金；</w:t>
      </w:r>
    </w:p>
    <w:p w:rsidR="0009665A" w:rsidRPr="000D427D" w:rsidRDefault="0009665A" w:rsidP="000756BC">
      <w:r w:rsidRPr="000D427D">
        <w:rPr>
          <w:rFonts w:hint="eastAsia"/>
        </w:rPr>
        <w:t>4</w:t>
      </w:r>
      <w:r w:rsidRPr="000D427D">
        <w:rPr>
          <w:rFonts w:hint="eastAsia"/>
        </w:rPr>
        <w:t>）</w:t>
      </w:r>
      <w:r w:rsidRPr="000D427D">
        <w:t>本公司确认的其它无效资金或</w:t>
      </w:r>
      <w:r w:rsidR="008763B3">
        <w:rPr>
          <w:rFonts w:hint="eastAsia"/>
        </w:rPr>
        <w:t>申购</w:t>
      </w:r>
      <w:r w:rsidRPr="000D427D">
        <w:t>失败资金。</w:t>
      </w:r>
    </w:p>
    <w:p w:rsidR="0009665A" w:rsidRPr="000D427D" w:rsidRDefault="0009665A" w:rsidP="000756BC">
      <w:r w:rsidRPr="000D427D">
        <w:t>（</w:t>
      </w:r>
      <w:r w:rsidRPr="000D427D">
        <w:t>2</w:t>
      </w:r>
      <w:r w:rsidRPr="000D427D">
        <w:t>）投资者</w:t>
      </w:r>
      <w:r w:rsidRPr="000D427D">
        <w:t>T</w:t>
      </w:r>
      <w:r w:rsidRPr="000D427D">
        <w:t>日提交开户申请后，</w:t>
      </w:r>
      <w:r w:rsidRPr="000D427D">
        <w:rPr>
          <w:rFonts w:hint="eastAsia"/>
        </w:rPr>
        <w:t>应</w:t>
      </w:r>
      <w:r w:rsidRPr="000D427D">
        <w:t>于</w:t>
      </w:r>
      <w:r w:rsidRPr="000D427D">
        <w:t>T+</w:t>
      </w:r>
      <w:r w:rsidR="00A16A9B">
        <w:t>3</w:t>
      </w:r>
      <w:r w:rsidRPr="000D427D">
        <w:t xml:space="preserve"> </w:t>
      </w:r>
      <w:r w:rsidRPr="000D427D">
        <w:t>日后（包括</w:t>
      </w:r>
      <w:r w:rsidRPr="000D427D">
        <w:t>T+</w:t>
      </w:r>
      <w:r w:rsidR="00A16A9B">
        <w:t>3</w:t>
      </w:r>
      <w:r w:rsidRPr="000D427D">
        <w:t xml:space="preserve"> </w:t>
      </w:r>
      <w:r w:rsidRPr="000D427D">
        <w:t>日，如遇非工作日网点不办公则顺延）</w:t>
      </w:r>
      <w:r w:rsidRPr="000D427D">
        <w:rPr>
          <w:rFonts w:hint="eastAsia"/>
        </w:rPr>
        <w:t>及时</w:t>
      </w:r>
      <w:r w:rsidRPr="000D427D">
        <w:t>到办理开户网点查询确认结果，或通过本公司客户服务中心查询。本公司将为投资者寄送确认书。</w:t>
      </w:r>
    </w:p>
    <w:p w:rsidR="0009665A" w:rsidRPr="000D427D" w:rsidRDefault="0009665A" w:rsidP="000756BC">
      <w:r w:rsidRPr="000D427D">
        <w:t>（</w:t>
      </w:r>
      <w:r w:rsidRPr="000D427D">
        <w:t>3</w:t>
      </w:r>
      <w:r w:rsidRPr="000D427D">
        <w:t>）投资者</w:t>
      </w:r>
      <w:r w:rsidRPr="000D427D">
        <w:t>T</w:t>
      </w:r>
      <w:r w:rsidRPr="000D427D">
        <w:t>日提交</w:t>
      </w:r>
      <w:r w:rsidR="008763B3">
        <w:rPr>
          <w:rFonts w:hint="eastAsia"/>
        </w:rPr>
        <w:t>申购</w:t>
      </w:r>
      <w:r w:rsidRPr="00935BEA">
        <w:t>申请后，</w:t>
      </w:r>
      <w:r w:rsidRPr="00935BEA">
        <w:rPr>
          <w:rFonts w:hint="eastAsia"/>
        </w:rPr>
        <w:t>应</w:t>
      </w:r>
      <w:r w:rsidRPr="00935BEA">
        <w:t>于</w:t>
      </w:r>
      <w:r w:rsidRPr="00935BEA">
        <w:t>T+</w:t>
      </w:r>
      <w:r w:rsidR="008763B3" w:rsidRPr="00935BEA">
        <w:rPr>
          <w:rFonts w:hint="eastAsia"/>
        </w:rPr>
        <w:t>3</w:t>
      </w:r>
      <w:r w:rsidRPr="00935BEA">
        <w:t xml:space="preserve"> </w:t>
      </w:r>
      <w:r w:rsidRPr="00935BEA">
        <w:t>日后（包括</w:t>
      </w:r>
      <w:r w:rsidRPr="00935BEA">
        <w:t>T+</w:t>
      </w:r>
      <w:r w:rsidR="008763B3" w:rsidRPr="00935BEA">
        <w:rPr>
          <w:rFonts w:hint="eastAsia"/>
        </w:rPr>
        <w:t>3</w:t>
      </w:r>
      <w:r w:rsidRPr="00935BEA">
        <w:t xml:space="preserve"> </w:t>
      </w:r>
      <w:r w:rsidRPr="00935BEA">
        <w:t>日，如遇非工作日网点</w:t>
      </w:r>
      <w:r w:rsidRPr="000D427D">
        <w:t>不办公则顺延）</w:t>
      </w:r>
      <w:r w:rsidRPr="000D427D">
        <w:rPr>
          <w:rFonts w:hint="eastAsia"/>
        </w:rPr>
        <w:t>及时</w:t>
      </w:r>
      <w:r w:rsidRPr="000D427D">
        <w:t>到办理</w:t>
      </w:r>
      <w:r w:rsidR="008763B3">
        <w:rPr>
          <w:rFonts w:hint="eastAsia"/>
        </w:rPr>
        <w:t>申购</w:t>
      </w:r>
      <w:r w:rsidRPr="000D427D">
        <w:t>网点查询</w:t>
      </w:r>
      <w:r w:rsidR="006678AC">
        <w:rPr>
          <w:rFonts w:hint="eastAsia"/>
        </w:rPr>
        <w:t>申购</w:t>
      </w:r>
      <w:r w:rsidRPr="000D427D">
        <w:t>接受情况，或通过本公司客户服务中心查询。</w:t>
      </w:r>
    </w:p>
    <w:p w:rsidR="0009665A" w:rsidRPr="000D427D" w:rsidRDefault="0009665A" w:rsidP="000756BC">
      <w:r w:rsidRPr="000D427D">
        <w:t>（</w:t>
      </w:r>
      <w:r w:rsidRPr="000D427D">
        <w:t>4</w:t>
      </w:r>
      <w:r w:rsidRPr="000D427D">
        <w:t>）办理汇款时，投资者必须仔细阅读《博时基金管理有限公司关于直销个人投资者汇款购买基金的提示性公告》，并注意以下事项：</w:t>
      </w:r>
    </w:p>
    <w:p w:rsidR="0009665A" w:rsidRPr="000D427D" w:rsidRDefault="0009665A" w:rsidP="000756BC">
      <w:r w:rsidRPr="000D427D">
        <w:rPr>
          <w:rFonts w:hint="eastAsia"/>
        </w:rPr>
        <w:t>1</w:t>
      </w:r>
      <w:r w:rsidRPr="000D427D">
        <w:rPr>
          <w:rFonts w:hint="eastAsia"/>
        </w:rPr>
        <w:t>）</w:t>
      </w:r>
      <w:r w:rsidRPr="000D427D">
        <w:t>投资者必须使用其预留账户（投资者在本公司直销开立交易账户时登记的银行账户）办理汇款，如使用非预留账户、现金或其他无法及时识别投资者身份的方式汇款，则汇款无效；</w:t>
      </w:r>
    </w:p>
    <w:p w:rsidR="0009665A" w:rsidRPr="000D427D" w:rsidRDefault="0009665A" w:rsidP="000756BC">
      <w:r w:rsidRPr="000D427D">
        <w:rPr>
          <w:rFonts w:hint="eastAsia"/>
        </w:rPr>
        <w:t>2</w:t>
      </w:r>
      <w:r w:rsidRPr="000D427D">
        <w:rPr>
          <w:rFonts w:hint="eastAsia"/>
        </w:rPr>
        <w:t>）</w:t>
      </w:r>
      <w:r w:rsidRPr="000D427D">
        <w:t>投资者应在汇款附言</w:t>
      </w:r>
      <w:r w:rsidRPr="000D427D">
        <w:t>/</w:t>
      </w:r>
      <w:r w:rsidRPr="000D427D">
        <w:t>用途</w:t>
      </w:r>
      <w:r w:rsidRPr="000D427D">
        <w:t>/</w:t>
      </w:r>
      <w:r w:rsidRPr="000D427D">
        <w:t>摘要</w:t>
      </w:r>
      <w:r w:rsidRPr="000D427D">
        <w:t>/</w:t>
      </w:r>
      <w:r w:rsidRPr="000D427D">
        <w:t>备注栏正确填写直销交易账号，并预留有效的联系方式，便于发生资金异常时及时通知；</w:t>
      </w:r>
    </w:p>
    <w:p w:rsidR="0009665A" w:rsidRPr="000D427D" w:rsidRDefault="0009665A" w:rsidP="000756BC">
      <w:r w:rsidRPr="000D427D">
        <w:rPr>
          <w:rFonts w:hint="eastAsia"/>
        </w:rPr>
        <w:t>3</w:t>
      </w:r>
      <w:r w:rsidRPr="000D427D">
        <w:rPr>
          <w:rFonts w:hint="eastAsia"/>
        </w:rPr>
        <w:t>）</w:t>
      </w:r>
      <w:r w:rsidRPr="000D427D">
        <w:t>投资者应在每次使用预留账户汇款后于汇款当日</w:t>
      </w:r>
      <w:r w:rsidR="00CA5CD5">
        <w:rPr>
          <w:rFonts w:hint="eastAsia"/>
        </w:rPr>
        <w:t>15</w:t>
      </w:r>
      <w:r w:rsidRPr="000D427D">
        <w:t>点前将汇款单传真至本公司汇款指定专用传真号码（</w:t>
      </w:r>
      <w:r w:rsidRPr="000D427D">
        <w:t>010-65187031</w:t>
      </w:r>
      <w:r w:rsidRPr="000D427D">
        <w:t>），</w:t>
      </w:r>
      <w:r w:rsidR="001625AB" w:rsidRPr="000D427D">
        <w:t>并</w:t>
      </w:r>
      <w:r w:rsidR="001625AB" w:rsidRPr="000D427D">
        <w:rPr>
          <w:rFonts w:hint="eastAsia"/>
        </w:rPr>
        <w:t>拨打</w:t>
      </w:r>
      <w:r w:rsidR="001625AB" w:rsidRPr="000D427D">
        <w:t>电话（</w:t>
      </w:r>
      <w:r w:rsidR="001625AB" w:rsidRPr="000D427D">
        <w:t>010-65187055</w:t>
      </w:r>
      <w:r w:rsidR="001625AB" w:rsidRPr="000D427D">
        <w:t>）确认</w:t>
      </w:r>
      <w:r w:rsidRPr="000D427D">
        <w:t>；</w:t>
      </w:r>
    </w:p>
    <w:p w:rsidR="0009665A" w:rsidRPr="000D427D" w:rsidRDefault="0009665A" w:rsidP="000756BC">
      <w:pPr>
        <w:rPr>
          <w:rFonts w:hint="eastAsia"/>
        </w:rPr>
      </w:pPr>
      <w:r w:rsidRPr="000D427D">
        <w:rPr>
          <w:rFonts w:hint="eastAsia"/>
        </w:rPr>
        <w:t>4</w:t>
      </w:r>
      <w:r w:rsidRPr="000D427D">
        <w:rPr>
          <w:rFonts w:hint="eastAsia"/>
        </w:rPr>
        <w:t>）投资者应足额汇款，</w:t>
      </w:r>
      <w:r w:rsidR="006678AC">
        <w:t>申购</w:t>
      </w:r>
      <w:r w:rsidRPr="000D427D">
        <w:t>申请当日下午</w:t>
      </w:r>
      <w:r w:rsidR="00CA5CD5" w:rsidRPr="000D427D">
        <w:t>1</w:t>
      </w:r>
      <w:r w:rsidR="00CA5CD5">
        <w:rPr>
          <w:rFonts w:hint="eastAsia"/>
        </w:rPr>
        <w:t>5</w:t>
      </w:r>
      <w:r w:rsidR="00CA5CD5" w:rsidRPr="000D427D">
        <w:t>：</w:t>
      </w:r>
      <w:r w:rsidR="00CA5CD5" w:rsidRPr="000D427D">
        <w:t>00</w:t>
      </w:r>
      <w:r w:rsidRPr="000D427D">
        <w:t>之前，若投资者的</w:t>
      </w:r>
      <w:r w:rsidR="006678AC">
        <w:t>申购</w:t>
      </w:r>
      <w:r w:rsidRPr="000D427D">
        <w:t>资金未</w:t>
      </w:r>
      <w:r w:rsidR="00252C15" w:rsidRPr="000D427D">
        <w:t>全额划入本</w:t>
      </w:r>
      <w:r w:rsidRPr="000D427D">
        <w:t>公司指定直销专户，则</w:t>
      </w:r>
      <w:r w:rsidR="006678AC">
        <w:t>申购</w:t>
      </w:r>
      <w:r w:rsidRPr="000D427D">
        <w:rPr>
          <w:rFonts w:hint="eastAsia"/>
        </w:rPr>
        <w:t>申请无效；</w:t>
      </w:r>
    </w:p>
    <w:p w:rsidR="008763B3" w:rsidRDefault="0009665A" w:rsidP="00FC7944">
      <w:pPr>
        <w:rPr>
          <w:rStyle w:val="txtcontent11"/>
          <w:rFonts w:ascii="Arial" w:hAnsi="Arial" w:hint="eastAsia"/>
          <w:color w:val="auto"/>
        </w:rPr>
      </w:pPr>
      <w:r w:rsidRPr="000D427D">
        <w:rPr>
          <w:rFonts w:hint="eastAsia"/>
        </w:rPr>
        <w:t>5</w:t>
      </w:r>
      <w:r w:rsidRPr="000D427D">
        <w:rPr>
          <w:rFonts w:hint="eastAsia"/>
        </w:rPr>
        <w:t>）</w:t>
      </w:r>
      <w:r w:rsidRPr="000D427D">
        <w:t>投资者采用汇款交易方式发生的银行转账手续费由投资者自行承担</w:t>
      </w:r>
      <w:r w:rsidRPr="000D427D">
        <w:rPr>
          <w:rFonts w:hint="eastAsia"/>
        </w:rPr>
        <w:t>。</w:t>
      </w:r>
    </w:p>
    <w:p w:rsidR="0009665A" w:rsidRPr="00FC7944" w:rsidRDefault="00FC7944" w:rsidP="00A442E3">
      <w:pPr>
        <w:pStyle w:val="2"/>
        <w:numPr>
          <w:ilvl w:val="0"/>
          <w:numId w:val="0"/>
        </w:numPr>
        <w:ind w:left="567"/>
        <w:rPr>
          <w:rStyle w:val="txtcontent11"/>
          <w:rFonts w:ascii="Arial" w:hAnsi="Arial"/>
          <w:b w:val="0"/>
          <w:color w:val="auto"/>
        </w:rPr>
      </w:pPr>
      <w:r w:rsidRPr="00FC7944">
        <w:rPr>
          <w:rStyle w:val="txtcontent11"/>
          <w:rFonts w:ascii="Arial" w:hAnsi="Arial"/>
          <w:b w:val="0"/>
          <w:color w:val="auto"/>
        </w:rPr>
        <w:t>博时基金管理有限公司网站受理个人投资者的开户与</w:t>
      </w:r>
      <w:r w:rsidRPr="00FC7944">
        <w:rPr>
          <w:rStyle w:val="txtcontent11"/>
          <w:rFonts w:ascii="Arial" w:hAnsi="Arial" w:hint="eastAsia"/>
          <w:b w:val="0"/>
          <w:color w:val="auto"/>
        </w:rPr>
        <w:t>申购</w:t>
      </w:r>
      <w:r w:rsidRPr="00FC7944">
        <w:rPr>
          <w:rStyle w:val="txtcontent11"/>
          <w:rFonts w:ascii="Arial" w:hAnsi="Arial"/>
          <w:b w:val="0"/>
          <w:color w:val="auto"/>
        </w:rPr>
        <w:t>程序</w:t>
      </w:r>
      <w:r w:rsidRPr="00FC7944">
        <w:rPr>
          <w:rStyle w:val="txtcontent11"/>
          <w:rFonts w:ascii="Arial" w:hAnsi="Arial" w:hint="eastAsia"/>
          <w:b w:val="0"/>
          <w:color w:val="auto"/>
        </w:rPr>
        <w:t>：</w:t>
      </w:r>
    </w:p>
    <w:p w:rsidR="0009665A" w:rsidRPr="000D427D" w:rsidRDefault="0009665A" w:rsidP="000756BC">
      <w:r w:rsidRPr="000D427D">
        <w:t>1</w:t>
      </w:r>
      <w:r w:rsidRPr="000D427D">
        <w:t>、受理开户及</w:t>
      </w:r>
      <w:r w:rsidR="00FC7944">
        <w:t>申购</w:t>
      </w:r>
      <w:r w:rsidRPr="000D427D">
        <w:t>的时间</w:t>
      </w:r>
    </w:p>
    <w:p w:rsidR="0009665A" w:rsidRPr="000D427D" w:rsidRDefault="00FC7944" w:rsidP="000756BC">
      <w:r>
        <w:t>自</w:t>
      </w:r>
      <w:r w:rsidR="0009665A" w:rsidRPr="000D427D">
        <w:t>基金发售</w:t>
      </w:r>
      <w:r>
        <w:t>首</w:t>
      </w:r>
      <w:r w:rsidR="0009665A" w:rsidRPr="000D427D">
        <w:t>日</w:t>
      </w:r>
      <w:r>
        <w:t>起</w:t>
      </w:r>
      <w:r w:rsidR="0009665A" w:rsidRPr="000D427D">
        <w:t>全天</w:t>
      </w:r>
      <w:r w:rsidR="0009665A" w:rsidRPr="000D427D">
        <w:t>24</w:t>
      </w:r>
      <w:r w:rsidR="0009665A" w:rsidRPr="000D427D">
        <w:t>小时接受开户及</w:t>
      </w:r>
      <w:r w:rsidR="006678AC">
        <w:t>申购</w:t>
      </w:r>
      <w:r w:rsidR="0009665A" w:rsidRPr="000D427D">
        <w:t>业务</w:t>
      </w:r>
      <w:r w:rsidR="0009665A" w:rsidRPr="000D427D">
        <w:rPr>
          <w:rFonts w:hint="eastAsia"/>
        </w:rPr>
        <w:t>（</w:t>
      </w:r>
      <w:r w:rsidR="00645D8D">
        <w:rPr>
          <w:rFonts w:hint="eastAsia"/>
        </w:rPr>
        <w:t>发售</w:t>
      </w:r>
      <w:r>
        <w:rPr>
          <w:rFonts w:hint="eastAsia"/>
        </w:rPr>
        <w:t>首日</w:t>
      </w:r>
      <w:r w:rsidR="0009665A" w:rsidRPr="000D427D">
        <w:rPr>
          <w:rFonts w:hint="eastAsia"/>
        </w:rPr>
        <w:t>起始时间为</w:t>
      </w:r>
      <w:r w:rsidR="0009665A" w:rsidRPr="000D427D">
        <w:t>9</w:t>
      </w:r>
      <w:r w:rsidR="00BF6BE9" w:rsidRPr="000D427D">
        <w:t>：</w:t>
      </w:r>
      <w:r w:rsidR="0009665A" w:rsidRPr="000D427D">
        <w:t>30</w:t>
      </w:r>
      <w:r w:rsidR="0009665A" w:rsidRPr="000D427D">
        <w:rPr>
          <w:rFonts w:hint="eastAsia"/>
        </w:rPr>
        <w:t>）</w:t>
      </w:r>
      <w:r w:rsidR="0009665A" w:rsidRPr="000D427D">
        <w:t>，但</w:t>
      </w:r>
      <w:r>
        <w:rPr>
          <w:rFonts w:hint="eastAsia"/>
        </w:rPr>
        <w:t>内地</w:t>
      </w:r>
      <w:r>
        <w:t>销售交易日</w:t>
      </w:r>
      <w:r w:rsidR="0009665A" w:rsidRPr="000D427D">
        <w:t>1</w:t>
      </w:r>
      <w:r w:rsidR="00017093">
        <w:rPr>
          <w:rFonts w:hint="eastAsia"/>
        </w:rPr>
        <w:t>5</w:t>
      </w:r>
      <w:r w:rsidR="0009665A" w:rsidRPr="000D427D">
        <w:t>：</w:t>
      </w:r>
      <w:r w:rsidR="0009665A" w:rsidRPr="000D427D">
        <w:t>00</w:t>
      </w:r>
      <w:r w:rsidR="0009665A" w:rsidRPr="000D427D">
        <w:t>之后以及</w:t>
      </w:r>
      <w:r w:rsidR="00A16A9B">
        <w:rPr>
          <w:rFonts w:hint="eastAsia"/>
        </w:rPr>
        <w:t>非内地销售交易日</w:t>
      </w:r>
      <w:r w:rsidR="0009665A" w:rsidRPr="000D427D">
        <w:t>的</w:t>
      </w:r>
      <w:r>
        <w:rPr>
          <w:rFonts w:hint="eastAsia"/>
        </w:rPr>
        <w:t>申购</w:t>
      </w:r>
      <w:r w:rsidR="0009665A" w:rsidRPr="000D427D">
        <w:t>申请，视为下一</w:t>
      </w:r>
      <w:r w:rsidR="00A16A9B">
        <w:rPr>
          <w:rFonts w:hint="eastAsia"/>
        </w:rPr>
        <w:t>内地销售交易日</w:t>
      </w:r>
      <w:r w:rsidR="0009665A" w:rsidRPr="000D427D">
        <w:t>提交的</w:t>
      </w:r>
      <w:r>
        <w:rPr>
          <w:rFonts w:hint="eastAsia"/>
        </w:rPr>
        <w:t>申购</w:t>
      </w:r>
      <w:r w:rsidR="0009665A" w:rsidRPr="000D427D">
        <w:t>申请。</w:t>
      </w:r>
    </w:p>
    <w:p w:rsidR="0009665A" w:rsidRPr="000D427D" w:rsidRDefault="0009665A" w:rsidP="000756BC">
      <w:r w:rsidRPr="000D427D">
        <w:lastRenderedPageBreak/>
        <w:t>2</w:t>
      </w:r>
      <w:r w:rsidRPr="000D427D">
        <w:t>、开户及</w:t>
      </w:r>
      <w:r w:rsidR="006678AC">
        <w:t>申购</w:t>
      </w:r>
      <w:r w:rsidRPr="000D427D">
        <w:t>程序</w:t>
      </w:r>
    </w:p>
    <w:p w:rsidR="0009665A" w:rsidRPr="000D427D" w:rsidRDefault="0009665A" w:rsidP="000756BC">
      <w:r w:rsidRPr="000D427D">
        <w:t>（</w:t>
      </w:r>
      <w:r w:rsidRPr="000D427D">
        <w:t>1</w:t>
      </w:r>
      <w:r w:rsidRPr="000D427D">
        <w:t>）投资者可登录本公司网站</w:t>
      </w:r>
      <w:r w:rsidR="00601F13" w:rsidRPr="000D427D">
        <w:rPr>
          <w:rFonts w:hint="eastAsia"/>
        </w:rPr>
        <w:t>(</w:t>
      </w:r>
      <w:r w:rsidRPr="000D427D">
        <w:t>www.bosera.com</w:t>
      </w:r>
      <w:r w:rsidR="00601F13" w:rsidRPr="000D427D">
        <w:rPr>
          <w:rFonts w:hint="eastAsia"/>
        </w:rPr>
        <w:t>)</w:t>
      </w:r>
      <w:r w:rsidRPr="000D427D">
        <w:t>参阅《博时基金管理有限公司开放式基金业务规则》、《博时基金管理有限公司网上交易业务规则》办理相关开户和</w:t>
      </w:r>
      <w:r w:rsidR="00FC7944">
        <w:rPr>
          <w:rFonts w:hint="eastAsia"/>
        </w:rPr>
        <w:t>申购</w:t>
      </w:r>
      <w:r w:rsidRPr="000D427D">
        <w:t>等业务；</w:t>
      </w:r>
    </w:p>
    <w:p w:rsidR="0009665A" w:rsidRPr="000D427D" w:rsidRDefault="0009665A" w:rsidP="000756BC">
      <w:r w:rsidRPr="000D427D">
        <w:t>（</w:t>
      </w:r>
      <w:r w:rsidRPr="000D427D">
        <w:t>2</w:t>
      </w:r>
      <w:r w:rsidRPr="000D427D">
        <w:t>）</w:t>
      </w:r>
      <w:r w:rsidRPr="000D427D">
        <w:rPr>
          <w:rFonts w:hint="eastAsia"/>
        </w:rPr>
        <w:t>尚未开通博时基金网上交易的个人投资者，可以登录</w:t>
      </w:r>
      <w:r w:rsidR="00601F13" w:rsidRPr="000D427D">
        <w:rPr>
          <w:rFonts w:hint="eastAsia"/>
        </w:rPr>
        <w:t>网上交易系统（博时快</w:t>
      </w:r>
      <w:r w:rsidR="00601F13" w:rsidRPr="000D427D">
        <w:t>e</w:t>
      </w:r>
      <w:r w:rsidR="00601F13" w:rsidRPr="000D427D">
        <w:t>通（</w:t>
      </w:r>
      <w:r w:rsidR="00601F13" w:rsidRPr="000D427D">
        <w:t>http://trade.bosera.com</w:t>
      </w:r>
      <w:r w:rsidR="00601F13" w:rsidRPr="000D427D">
        <w:t>）、博时移动版交易系统（</w:t>
      </w:r>
      <w:r w:rsidR="00601F13" w:rsidRPr="000D427D">
        <w:t>https://m.bosera.com</w:t>
      </w:r>
      <w:r w:rsidR="00601F13" w:rsidRPr="000D427D">
        <w:t>）、博时直销网上交易系统</w:t>
      </w:r>
      <w:r w:rsidR="00601F13" w:rsidRPr="000D427D">
        <w:t>APP</w:t>
      </w:r>
      <w:r w:rsidR="00601F13" w:rsidRPr="000D427D">
        <w:t>版），与本公司达成电子交易相关协议，接受本公司有关服务条款并办理相关手续</w:t>
      </w:r>
      <w:r w:rsidRPr="000D427D">
        <w:t>进行直销交易账户开户，在开户申请提交成功后，即可直接通过博时网上交易平台进行</w:t>
      </w:r>
      <w:r w:rsidR="006678AC">
        <w:t>申购</w:t>
      </w:r>
      <w:r w:rsidRPr="000D427D">
        <w:t>和支付</w:t>
      </w:r>
      <w:r w:rsidRPr="000D427D">
        <w:rPr>
          <w:rFonts w:hint="eastAsia"/>
        </w:rPr>
        <w:t>；</w:t>
      </w:r>
    </w:p>
    <w:p w:rsidR="0009665A" w:rsidRPr="000D427D" w:rsidRDefault="0009665A" w:rsidP="000756BC">
      <w:r w:rsidRPr="000D427D">
        <w:t>（</w:t>
      </w:r>
      <w:r w:rsidRPr="000D427D">
        <w:t>3</w:t>
      </w:r>
      <w:r w:rsidRPr="000D427D">
        <w:t>）已经开通博时基金网上交易的个人投资者，请直接登录博时基金网上交易系统进行网上</w:t>
      </w:r>
      <w:r w:rsidR="006678AC">
        <w:t>申购</w:t>
      </w:r>
      <w:r w:rsidR="00601F13" w:rsidRPr="000D427D">
        <w:rPr>
          <w:rFonts w:hint="eastAsia"/>
        </w:rPr>
        <w:t>和支付</w:t>
      </w:r>
      <w:r w:rsidRPr="000D427D">
        <w:t>；</w:t>
      </w:r>
    </w:p>
    <w:p w:rsidR="0009665A" w:rsidRPr="000D427D" w:rsidRDefault="0009665A" w:rsidP="000756BC">
      <w:r w:rsidRPr="000D427D">
        <w:t>（</w:t>
      </w:r>
      <w:r w:rsidRPr="000D427D">
        <w:t>4</w:t>
      </w:r>
      <w:r w:rsidRPr="000D427D">
        <w:t>）</w:t>
      </w:r>
      <w:r w:rsidRPr="000D427D">
        <w:rPr>
          <w:rFonts w:hint="eastAsia"/>
        </w:rPr>
        <w:t>也可以采用汇款买基方式将资金汇入如下账户：</w:t>
      </w:r>
    </w:p>
    <w:p w:rsidR="0009665A" w:rsidRPr="000D427D" w:rsidRDefault="0009665A" w:rsidP="000756BC">
      <w:r w:rsidRPr="000D427D">
        <w:t>账户名称：博时基金管理有限公司</w:t>
      </w:r>
    </w:p>
    <w:p w:rsidR="0009665A" w:rsidRPr="000D427D" w:rsidRDefault="0009665A" w:rsidP="000756BC">
      <w:r w:rsidRPr="000D427D">
        <w:t>银行全称：中国工商银行股份有限公司北京王府井金街支行</w:t>
      </w:r>
    </w:p>
    <w:p w:rsidR="0009665A" w:rsidRPr="000D427D" w:rsidRDefault="0009665A" w:rsidP="000756BC">
      <w:r w:rsidRPr="000D427D">
        <w:t>银行账号：</w:t>
      </w:r>
      <w:r w:rsidRPr="000D427D">
        <w:t>0200000719027307551</w:t>
      </w:r>
    </w:p>
    <w:p w:rsidR="0009665A" w:rsidRPr="000D427D" w:rsidRDefault="0009665A" w:rsidP="000756BC">
      <w:r w:rsidRPr="000D427D">
        <w:t>人行支付系统机构号：</w:t>
      </w:r>
      <w:r w:rsidRPr="000D427D">
        <w:t>102100000072</w:t>
      </w:r>
    </w:p>
    <w:p w:rsidR="00601F13" w:rsidRPr="000D427D" w:rsidRDefault="00601F13" w:rsidP="000756BC">
      <w:pPr>
        <w:rPr>
          <w:rFonts w:hint="eastAsia"/>
        </w:rPr>
      </w:pPr>
      <w:r w:rsidRPr="000D427D">
        <w:rPr>
          <w:rFonts w:hint="eastAsia"/>
        </w:rPr>
        <w:t>（</w:t>
      </w:r>
      <w:r w:rsidRPr="000D427D">
        <w:t>5</w:t>
      </w:r>
      <w:r w:rsidRPr="000D427D">
        <w:t>）网上开户、</w:t>
      </w:r>
      <w:r w:rsidR="006678AC">
        <w:t>申购</w:t>
      </w:r>
      <w:r w:rsidRPr="000D427D">
        <w:t>、支付和汇款的业务规则和相关公告请登录本公司网站查询。</w:t>
      </w:r>
    </w:p>
    <w:p w:rsidR="0014002D" w:rsidRPr="0015298D" w:rsidRDefault="0009665A" w:rsidP="000756BC">
      <w:pPr>
        <w:rPr>
          <w:rFonts w:hint="eastAsia"/>
        </w:rPr>
      </w:pPr>
      <w:r w:rsidRPr="000D427D">
        <w:t>3</w:t>
      </w:r>
      <w:r w:rsidRPr="000D427D">
        <w:t>、</w:t>
      </w:r>
      <w:r w:rsidR="00FC7944">
        <w:rPr>
          <w:rFonts w:hint="eastAsia"/>
        </w:rPr>
        <w:t>申购</w:t>
      </w:r>
      <w:r w:rsidRPr="000D427D">
        <w:t>申请当日网上支付截止时间为</w:t>
      </w:r>
      <w:r w:rsidRPr="000D427D">
        <w:t>1</w:t>
      </w:r>
      <w:r w:rsidR="00017093">
        <w:rPr>
          <w:rFonts w:hint="eastAsia"/>
        </w:rPr>
        <w:t>5</w:t>
      </w:r>
      <w:r w:rsidR="00BF6BE9" w:rsidRPr="000D427D">
        <w:t>：</w:t>
      </w:r>
      <w:r w:rsidRPr="000D427D">
        <w:t>00</w:t>
      </w:r>
      <w:r w:rsidRPr="000D427D">
        <w:t>，未在规定时间内足额支付的申请将按失败处理。</w:t>
      </w:r>
    </w:p>
    <w:p w:rsidR="00505506" w:rsidRPr="00505506" w:rsidRDefault="00505506" w:rsidP="00505506">
      <w:pPr>
        <w:ind w:firstLine="0"/>
      </w:pPr>
      <w:r w:rsidRPr="00505506">
        <w:rPr>
          <w:rFonts w:hint="eastAsia"/>
        </w:rPr>
        <w:t>（</w:t>
      </w:r>
      <w:r>
        <w:rPr>
          <w:rFonts w:hint="eastAsia"/>
        </w:rPr>
        <w:t>三</w:t>
      </w:r>
      <w:r w:rsidRPr="00505506">
        <w:rPr>
          <w:rFonts w:hint="eastAsia"/>
        </w:rPr>
        <w:t>）内地</w:t>
      </w:r>
      <w:r>
        <w:rPr>
          <w:rFonts w:hint="eastAsia"/>
        </w:rPr>
        <w:t>机构</w:t>
      </w:r>
      <w:r w:rsidRPr="00505506">
        <w:rPr>
          <w:rFonts w:hint="eastAsia"/>
        </w:rPr>
        <w:t>投资者在博时基金开户及申购具体程序</w:t>
      </w:r>
    </w:p>
    <w:p w:rsidR="0009665A" w:rsidRPr="00505506" w:rsidRDefault="00505506" w:rsidP="00505506">
      <w:pPr>
        <w:pStyle w:val="2"/>
        <w:numPr>
          <w:ilvl w:val="0"/>
          <w:numId w:val="0"/>
        </w:numPr>
        <w:ind w:firstLineChars="200" w:firstLine="420"/>
        <w:rPr>
          <w:rStyle w:val="txtcontent11"/>
          <w:rFonts w:ascii="Arial" w:hAnsi="Arial"/>
          <w:b w:val="0"/>
          <w:color w:val="auto"/>
        </w:rPr>
      </w:pPr>
      <w:r>
        <w:rPr>
          <w:rStyle w:val="txtcontent11"/>
          <w:rFonts w:ascii="Arial" w:hAnsi="Arial" w:hint="eastAsia"/>
          <w:b w:val="0"/>
          <w:color w:val="auto"/>
          <w:lang w:eastAsia="zh-CN"/>
        </w:rPr>
        <w:t>博时</w:t>
      </w:r>
      <w:r w:rsidR="0009665A" w:rsidRPr="00505506">
        <w:rPr>
          <w:rStyle w:val="txtcontent11"/>
          <w:rFonts w:ascii="Arial" w:hAnsi="Arial"/>
          <w:b w:val="0"/>
          <w:color w:val="auto"/>
        </w:rPr>
        <w:t>直销中心受理机构投资者的开户与</w:t>
      </w:r>
      <w:r>
        <w:rPr>
          <w:rStyle w:val="txtcontent11"/>
          <w:rFonts w:ascii="Arial" w:hAnsi="Arial" w:hint="eastAsia"/>
          <w:b w:val="0"/>
          <w:color w:val="auto"/>
          <w:lang w:eastAsia="zh-CN"/>
        </w:rPr>
        <w:t>申购</w:t>
      </w:r>
      <w:r w:rsidR="0009665A" w:rsidRPr="00505506">
        <w:rPr>
          <w:rStyle w:val="txtcontent11"/>
          <w:rFonts w:ascii="Arial" w:hAnsi="Arial"/>
          <w:b w:val="0"/>
          <w:color w:val="auto"/>
        </w:rPr>
        <w:t>申请程序如下：</w:t>
      </w:r>
    </w:p>
    <w:p w:rsidR="0009665A" w:rsidRPr="000D427D" w:rsidRDefault="0009665A" w:rsidP="000756BC">
      <w:r w:rsidRPr="000D427D">
        <w:t>本公司北京直销中心受理机构投资者的开户与</w:t>
      </w:r>
      <w:r w:rsidR="00505506">
        <w:rPr>
          <w:rFonts w:hint="eastAsia"/>
        </w:rPr>
        <w:t>申购</w:t>
      </w:r>
      <w:r w:rsidRPr="000D427D">
        <w:t>申请。</w:t>
      </w:r>
    </w:p>
    <w:p w:rsidR="00A530B2" w:rsidRPr="000D427D" w:rsidRDefault="00A530B2" w:rsidP="000756BC">
      <w:r w:rsidRPr="000D427D">
        <w:t>1</w:t>
      </w:r>
      <w:r w:rsidRPr="000D427D">
        <w:t>、开户和</w:t>
      </w:r>
      <w:r w:rsidR="00505506">
        <w:rPr>
          <w:rFonts w:hint="eastAsia"/>
        </w:rPr>
        <w:t>申购</w:t>
      </w:r>
      <w:r w:rsidRPr="000D427D">
        <w:t>的时间：</w:t>
      </w:r>
    </w:p>
    <w:p w:rsidR="00A16A9B" w:rsidRDefault="00A16A9B" w:rsidP="00A16A9B">
      <w:pPr>
        <w:rPr>
          <w:rFonts w:hint="eastAsia"/>
          <w:color w:val="000000"/>
        </w:rPr>
      </w:pPr>
      <w:r>
        <w:rPr>
          <w:rFonts w:hint="eastAsia"/>
          <w:color w:val="000000"/>
        </w:rPr>
        <w:t>受理开户的时间为内地销售交易日的</w:t>
      </w:r>
      <w:r>
        <w:rPr>
          <w:color w:val="000000"/>
        </w:rPr>
        <w:t>9</w:t>
      </w:r>
      <w:r>
        <w:rPr>
          <w:rFonts w:hint="eastAsia"/>
          <w:color w:val="000000"/>
        </w:rPr>
        <w:t>：</w:t>
      </w:r>
      <w:r>
        <w:rPr>
          <w:color w:val="000000"/>
        </w:rPr>
        <w:t>30—17</w:t>
      </w:r>
      <w:r>
        <w:rPr>
          <w:rFonts w:hint="eastAsia"/>
          <w:color w:val="000000"/>
        </w:rPr>
        <w:t>：</w:t>
      </w:r>
      <w:r>
        <w:rPr>
          <w:color w:val="000000"/>
        </w:rPr>
        <w:t>00</w:t>
      </w:r>
      <w:r>
        <w:rPr>
          <w:rFonts w:hint="eastAsia"/>
          <w:color w:val="000000"/>
        </w:rPr>
        <w:t>，内地销售交易日</w:t>
      </w:r>
      <w:r>
        <w:rPr>
          <w:color w:val="000000"/>
        </w:rPr>
        <w:t>17:00</w:t>
      </w:r>
      <w:r>
        <w:rPr>
          <w:rFonts w:hint="eastAsia"/>
          <w:color w:val="000000"/>
        </w:rPr>
        <w:t>后及非内地销售交易日不受理客户的开户申请。受理申购的时间为内地销售交易日的</w:t>
      </w:r>
      <w:r>
        <w:rPr>
          <w:color w:val="000000"/>
        </w:rPr>
        <w:t>9</w:t>
      </w:r>
      <w:r>
        <w:rPr>
          <w:rFonts w:hint="eastAsia"/>
          <w:color w:val="000000"/>
        </w:rPr>
        <w:t>：</w:t>
      </w:r>
      <w:r>
        <w:rPr>
          <w:color w:val="000000"/>
        </w:rPr>
        <w:t>30—15</w:t>
      </w:r>
      <w:r>
        <w:rPr>
          <w:rFonts w:hint="eastAsia"/>
          <w:color w:val="000000"/>
        </w:rPr>
        <w:t>：</w:t>
      </w:r>
      <w:r>
        <w:rPr>
          <w:color w:val="000000"/>
        </w:rPr>
        <w:t>00</w:t>
      </w:r>
      <w:r>
        <w:rPr>
          <w:rFonts w:hint="eastAsia"/>
          <w:color w:val="000000"/>
        </w:rPr>
        <w:t>，内地销售交易日</w:t>
      </w:r>
      <w:r>
        <w:rPr>
          <w:color w:val="000000"/>
        </w:rPr>
        <w:t>15:00</w:t>
      </w:r>
      <w:r>
        <w:rPr>
          <w:rFonts w:hint="eastAsia"/>
          <w:color w:val="000000"/>
        </w:rPr>
        <w:t>后及非内地销售交易日不受理客户的申购申请。</w:t>
      </w:r>
    </w:p>
    <w:p w:rsidR="00A530B2" w:rsidRDefault="00A530B2" w:rsidP="000756BC">
      <w:r w:rsidRPr="000D427D">
        <w:t>2</w:t>
      </w:r>
      <w:r w:rsidRPr="000D427D">
        <w:t>、机构投资者办理基金交易账户和基金账户开户申请时须提交的材料：</w:t>
      </w:r>
    </w:p>
    <w:p w:rsidR="00A530B2" w:rsidRPr="00914132" w:rsidRDefault="00A530B2" w:rsidP="000756BC">
      <w:r w:rsidRPr="00914132">
        <w:rPr>
          <w:rFonts w:hint="eastAsia"/>
        </w:rPr>
        <w:t>（</w:t>
      </w:r>
      <w:r w:rsidRPr="00914132">
        <w:t>1</w:t>
      </w:r>
      <w:r w:rsidRPr="00914132">
        <w:rPr>
          <w:rFonts w:hint="eastAsia"/>
        </w:rPr>
        <w:t>）</w:t>
      </w:r>
      <w:r w:rsidRPr="00914132">
        <w:t>开户表单：</w:t>
      </w:r>
    </w:p>
    <w:p w:rsidR="00A530B2" w:rsidRPr="00914132" w:rsidRDefault="00A530B2" w:rsidP="000756BC">
      <w:r w:rsidRPr="00914132">
        <w:t xml:space="preserve">1) </w:t>
      </w:r>
      <w:r w:rsidRPr="00914132">
        <w:t>《开户申请表</w:t>
      </w:r>
      <w:r w:rsidRPr="00914132">
        <w:t>(</w:t>
      </w:r>
      <w:r w:rsidRPr="00914132">
        <w:t>机构</w:t>
      </w:r>
      <w:r w:rsidRPr="00914132">
        <w:t>)</w:t>
      </w:r>
      <w:r w:rsidRPr="00914132">
        <w:t>》（加盖公章）；</w:t>
      </w:r>
    </w:p>
    <w:p w:rsidR="00A530B2" w:rsidRPr="00914132" w:rsidRDefault="00A530B2" w:rsidP="000756BC">
      <w:r w:rsidRPr="00914132">
        <w:t xml:space="preserve">2) </w:t>
      </w:r>
      <w:r w:rsidRPr="00914132">
        <w:t>《印鉴卡</w:t>
      </w:r>
      <w:r w:rsidRPr="00914132">
        <w:t>-</w:t>
      </w:r>
      <w:r w:rsidRPr="00914132">
        <w:t>机构》一式两联；</w:t>
      </w:r>
    </w:p>
    <w:p w:rsidR="00A530B2" w:rsidRPr="00914132" w:rsidRDefault="00A530B2" w:rsidP="000756BC">
      <w:r w:rsidRPr="00914132">
        <w:t xml:space="preserve">3) </w:t>
      </w:r>
      <w:r w:rsidRPr="00914132">
        <w:t>《基金业务授权委托书（机构）》（加盖公章及法人签字或签章）；</w:t>
      </w:r>
    </w:p>
    <w:p w:rsidR="00A530B2" w:rsidRPr="00914132" w:rsidRDefault="00A530B2" w:rsidP="000756BC">
      <w:r w:rsidRPr="00914132">
        <w:t xml:space="preserve">4) </w:t>
      </w:r>
      <w:r w:rsidRPr="00914132">
        <w:t>《机构投资者传真委托服务协议》一式两份（加盖公章）；</w:t>
      </w:r>
    </w:p>
    <w:p w:rsidR="00A530B2" w:rsidRPr="00914132" w:rsidRDefault="00A530B2" w:rsidP="000756BC">
      <w:r w:rsidRPr="00914132">
        <w:rPr>
          <w:rFonts w:hint="eastAsia"/>
        </w:rPr>
        <w:t>如需开通网上交易，还需签订《机构投资者电话和网上委托服务协议》一式两份（加盖</w:t>
      </w:r>
      <w:r w:rsidRPr="00914132">
        <w:rPr>
          <w:rFonts w:hint="eastAsia"/>
        </w:rPr>
        <w:lastRenderedPageBreak/>
        <w:t>公章）。</w:t>
      </w:r>
    </w:p>
    <w:p w:rsidR="00A530B2" w:rsidRPr="00914132" w:rsidRDefault="00A530B2" w:rsidP="000756BC">
      <w:r w:rsidRPr="00914132">
        <w:t xml:space="preserve">5) </w:t>
      </w:r>
      <w:r w:rsidRPr="00914132">
        <w:t>《证券投资基金投资人权益须知》（加盖公章或经办人签字）；</w:t>
      </w:r>
    </w:p>
    <w:p w:rsidR="00A530B2" w:rsidRPr="00914132" w:rsidRDefault="00A530B2" w:rsidP="000756BC">
      <w:r w:rsidRPr="00914132">
        <w:t xml:space="preserve">6) </w:t>
      </w:r>
      <w:r w:rsidRPr="00914132">
        <w:t>《投资者基本信息表</w:t>
      </w:r>
      <w:r w:rsidRPr="00914132">
        <w:t>-</w:t>
      </w:r>
      <w:r w:rsidRPr="00914132">
        <w:t>机构》（加盖公章）；</w:t>
      </w:r>
    </w:p>
    <w:p w:rsidR="00A530B2" w:rsidRPr="00914132" w:rsidRDefault="00A530B2" w:rsidP="000756BC">
      <w:r w:rsidRPr="00914132">
        <w:t xml:space="preserve">7) </w:t>
      </w:r>
      <w:r w:rsidRPr="00914132">
        <w:t>《机构投资者风险承受能力问卷》（加盖机构交易预留印鉴或公章）；</w:t>
      </w:r>
    </w:p>
    <w:p w:rsidR="00A530B2" w:rsidRPr="00914132" w:rsidRDefault="00A530B2" w:rsidP="000756BC">
      <w:r w:rsidRPr="00914132">
        <w:t xml:space="preserve">8) </w:t>
      </w:r>
      <w:r w:rsidRPr="00914132">
        <w:t>《机构税收居民身份声明文件》（加盖公章）；</w:t>
      </w:r>
    </w:p>
    <w:p w:rsidR="00A530B2" w:rsidRPr="00914132" w:rsidRDefault="00A530B2" w:rsidP="000756BC">
      <w:r w:rsidRPr="00914132">
        <w:rPr>
          <w:rFonts w:hint="eastAsia"/>
        </w:rPr>
        <w:t>（如此表中勾选“消极非金融机构”，还需填写《控制人税收居民身份声明文件》）；</w:t>
      </w:r>
    </w:p>
    <w:p w:rsidR="00A530B2" w:rsidRPr="00914132" w:rsidRDefault="00A530B2" w:rsidP="000756BC">
      <w:r w:rsidRPr="00914132">
        <w:t xml:space="preserve">9) </w:t>
      </w:r>
      <w:r w:rsidRPr="00914132">
        <w:t>《非自然人客户受益所有人信息表》（加盖公章）；</w:t>
      </w:r>
    </w:p>
    <w:p w:rsidR="00A530B2" w:rsidRPr="00914132" w:rsidRDefault="00A530B2" w:rsidP="000756BC">
      <w:r w:rsidRPr="00914132">
        <w:t>（</w:t>
      </w:r>
      <w:r w:rsidRPr="00914132">
        <w:t>2</w:t>
      </w:r>
      <w:r w:rsidRPr="00914132">
        <w:t>）基础资料：</w:t>
      </w:r>
    </w:p>
    <w:p w:rsidR="00A530B2" w:rsidRPr="00914132" w:rsidRDefault="00A530B2" w:rsidP="000756BC">
      <w:r w:rsidRPr="00914132">
        <w:t xml:space="preserve">1) </w:t>
      </w:r>
      <w:r w:rsidRPr="00914132">
        <w:t>指定银行</w:t>
      </w:r>
      <w:r w:rsidRPr="00914132">
        <w:rPr>
          <w:rFonts w:hint="eastAsia"/>
        </w:rPr>
        <w:t>账户</w:t>
      </w:r>
      <w:r w:rsidRPr="00914132">
        <w:t>证明文件复印件（包括开户银行、账户名、账号信息）（加盖公章）；</w:t>
      </w:r>
    </w:p>
    <w:p w:rsidR="00A530B2" w:rsidRPr="00914132" w:rsidRDefault="00A530B2" w:rsidP="000756BC">
      <w:r w:rsidRPr="00914132">
        <w:t xml:space="preserve">2) </w:t>
      </w:r>
      <w:r w:rsidRPr="00914132">
        <w:t>企业有效营业执照副本复印件</w:t>
      </w:r>
      <w:r w:rsidRPr="00914132">
        <w:t>(</w:t>
      </w:r>
      <w:r w:rsidRPr="00914132">
        <w:t>加盖公章</w:t>
      </w:r>
      <w:r w:rsidRPr="00914132">
        <w:t>)</w:t>
      </w:r>
      <w:r w:rsidRPr="00914132">
        <w:t>；</w:t>
      </w:r>
    </w:p>
    <w:p w:rsidR="00A530B2" w:rsidRPr="00914132" w:rsidRDefault="00A530B2" w:rsidP="000756BC">
      <w:r w:rsidRPr="00914132">
        <w:t xml:space="preserve">3) </w:t>
      </w:r>
      <w:r w:rsidRPr="00914132">
        <w:t>法定代表人有效身份证件复印件（加盖公章）；</w:t>
      </w:r>
    </w:p>
    <w:p w:rsidR="00A530B2" w:rsidRPr="00914132" w:rsidRDefault="00A530B2" w:rsidP="000756BC">
      <w:r w:rsidRPr="00914132">
        <w:t xml:space="preserve">4) </w:t>
      </w:r>
      <w:r w:rsidRPr="00914132">
        <w:t>机构负责人有效身份证件复印件（加盖公章）；</w:t>
      </w:r>
    </w:p>
    <w:p w:rsidR="00A530B2" w:rsidRPr="00914132" w:rsidRDefault="00A530B2" w:rsidP="000756BC">
      <w:r w:rsidRPr="00914132">
        <w:t xml:space="preserve">5) </w:t>
      </w:r>
      <w:r w:rsidRPr="00914132">
        <w:t>经办人有效身份证件复印件（加盖公章）；</w:t>
      </w:r>
    </w:p>
    <w:p w:rsidR="00A530B2" w:rsidRPr="00914132" w:rsidRDefault="00A530B2" w:rsidP="000756BC">
      <w:r w:rsidRPr="00914132">
        <w:t xml:space="preserve">6) </w:t>
      </w:r>
      <w:r w:rsidRPr="00914132">
        <w:t>全部受益人身份证件复印件（加盖公章）；</w:t>
      </w:r>
    </w:p>
    <w:p w:rsidR="00A530B2" w:rsidRPr="00914132" w:rsidRDefault="00A530B2" w:rsidP="000756BC">
      <w:r w:rsidRPr="00914132">
        <w:t>（</w:t>
      </w:r>
      <w:r w:rsidRPr="00914132">
        <w:t>3</w:t>
      </w:r>
      <w:r w:rsidRPr="00914132">
        <w:t>）证明其受益所有人的其他证明材料：</w:t>
      </w:r>
    </w:p>
    <w:p w:rsidR="00A530B2" w:rsidRPr="00914132" w:rsidRDefault="00A530B2" w:rsidP="000756BC">
      <w:r w:rsidRPr="00914132">
        <w:t xml:space="preserve">1) </w:t>
      </w:r>
      <w:r w:rsidRPr="00914132">
        <w:t>公司章程</w:t>
      </w:r>
      <w:r w:rsidRPr="00914132">
        <w:t>-</w:t>
      </w:r>
      <w:r w:rsidRPr="00914132">
        <w:t>股权结构部分复印件，应包括各股东持股数量及持有类型等内容（加盖公章）；</w:t>
      </w:r>
    </w:p>
    <w:p w:rsidR="00A530B2" w:rsidRPr="00914132" w:rsidRDefault="00A530B2" w:rsidP="000756BC">
      <w:r w:rsidRPr="00914132">
        <w:t xml:space="preserve">2) </w:t>
      </w:r>
      <w:r w:rsidRPr="00914132">
        <w:t>董事会、高级管理层和股东名单复印件（加盖公章）；</w:t>
      </w:r>
    </w:p>
    <w:p w:rsidR="00A530B2" w:rsidRPr="00914132" w:rsidRDefault="00A530B2" w:rsidP="000756BC">
      <w:r w:rsidRPr="00914132">
        <w:t xml:space="preserve">3) </w:t>
      </w:r>
      <w:r w:rsidRPr="00914132">
        <w:t>注册证书复印件（例如工商登记证书、税务登记证书）（加盖公章）；</w:t>
      </w:r>
    </w:p>
    <w:p w:rsidR="00A530B2" w:rsidRPr="00914132" w:rsidRDefault="00A530B2" w:rsidP="000756BC">
      <w:r w:rsidRPr="00914132">
        <w:t xml:space="preserve">4) </w:t>
      </w:r>
      <w:r w:rsidRPr="00914132">
        <w:t>存续证明文件复印件（例如营业执照、纳税证明等）（加盖公章）；</w:t>
      </w:r>
    </w:p>
    <w:p w:rsidR="00A530B2" w:rsidRPr="00914132" w:rsidRDefault="00A530B2" w:rsidP="000756BC">
      <w:r w:rsidRPr="00914132">
        <w:t xml:space="preserve">5) </w:t>
      </w:r>
      <w:r w:rsidRPr="00914132">
        <w:t>备忘录复印件（如公司股东达成的备忘录）（加盖公章）；</w:t>
      </w:r>
    </w:p>
    <w:p w:rsidR="00A530B2" w:rsidRDefault="00A530B2" w:rsidP="000756BC">
      <w:r w:rsidRPr="00914132">
        <w:t xml:space="preserve">6) </w:t>
      </w:r>
      <w:r w:rsidRPr="00914132">
        <w:t>其他可以验证客户身份的文件复印件（加盖公章）；</w:t>
      </w:r>
    </w:p>
    <w:p w:rsidR="0009665A" w:rsidRPr="000D427D" w:rsidRDefault="00A530B2" w:rsidP="000756BC">
      <w:r w:rsidRPr="000D427D">
        <w:t>注：其中指定银行账户是指投资者开户时预留的作为赎回、退款的结算账户，银行账户名称必须同投资者基金账户的户名一致。</w:t>
      </w:r>
      <w:r w:rsidRPr="000D427D">
        <w:rPr>
          <w:rFonts w:hint="eastAsia"/>
        </w:rPr>
        <w:t>其他非法人机构投资者办理开户业务流程可致电直销中心（电话：</w:t>
      </w:r>
      <w:r w:rsidRPr="000D427D">
        <w:rPr>
          <w:rFonts w:hint="eastAsia"/>
        </w:rPr>
        <w:t>010-65187055</w:t>
      </w:r>
      <w:r w:rsidRPr="000D427D">
        <w:rPr>
          <w:rFonts w:hint="eastAsia"/>
        </w:rPr>
        <w:t>）咨询。</w:t>
      </w:r>
    </w:p>
    <w:p w:rsidR="0009665A" w:rsidRPr="000D427D" w:rsidRDefault="007F238C" w:rsidP="000756BC">
      <w:r w:rsidRPr="000D427D">
        <w:t>3</w:t>
      </w:r>
      <w:r w:rsidRPr="000D427D">
        <w:t>、机构投资者办理</w:t>
      </w:r>
      <w:r w:rsidR="006678AC">
        <w:t>申购</w:t>
      </w:r>
      <w:r w:rsidRPr="000D427D">
        <w:t>申请时须提交填妥的</w:t>
      </w:r>
      <w:r>
        <w:t>《</w:t>
      </w:r>
      <w:r w:rsidRPr="004A6B3E">
        <w:rPr>
          <w:rFonts w:hint="eastAsia"/>
        </w:rPr>
        <w:t>开放式基金申（认）购业务申请表</w:t>
      </w:r>
      <w:r>
        <w:rPr>
          <w:rFonts w:hint="eastAsia"/>
        </w:rPr>
        <w:t>》</w:t>
      </w:r>
      <w:r w:rsidRPr="000D427D">
        <w:t>，并加盖预留交易印鉴。</w:t>
      </w:r>
    </w:p>
    <w:p w:rsidR="0009665A" w:rsidRPr="000D427D" w:rsidRDefault="0009665A" w:rsidP="000756BC">
      <w:r w:rsidRPr="000D427D">
        <w:t>（</w:t>
      </w:r>
      <w:r w:rsidRPr="000D427D">
        <w:t>1</w:t>
      </w:r>
      <w:r w:rsidRPr="000D427D">
        <w:t>）</w:t>
      </w:r>
      <w:r w:rsidR="00505506">
        <w:rPr>
          <w:rFonts w:hint="eastAsia"/>
        </w:rPr>
        <w:t>申购</w:t>
      </w:r>
      <w:r w:rsidRPr="000D427D">
        <w:t>资金的划拨</w:t>
      </w:r>
    </w:p>
    <w:p w:rsidR="00BF5C60" w:rsidRPr="000D427D" w:rsidRDefault="00BF5C60" w:rsidP="000756BC">
      <w:pPr>
        <w:rPr>
          <w:rFonts w:hint="eastAsia"/>
        </w:rPr>
      </w:pPr>
      <w:r w:rsidRPr="000D427D">
        <w:rPr>
          <w:rFonts w:hint="eastAsia"/>
        </w:rPr>
        <w:t>机构</w:t>
      </w:r>
      <w:r w:rsidRPr="000D427D">
        <w:t>投资者办理</w:t>
      </w:r>
      <w:r w:rsidR="006678AC">
        <w:t>申购</w:t>
      </w:r>
      <w:r w:rsidRPr="000D427D">
        <w:t>前应将足额</w:t>
      </w:r>
      <w:r w:rsidR="006678AC">
        <w:t>申购</w:t>
      </w:r>
      <w:r w:rsidRPr="000D427D">
        <w:t>资金通过银行转账汇入本公司指定的直销专户：</w:t>
      </w:r>
    </w:p>
    <w:p w:rsidR="00401AEA" w:rsidRPr="000D427D" w:rsidRDefault="00401AEA" w:rsidP="000756BC">
      <w:r w:rsidRPr="000D427D">
        <w:rPr>
          <w:rFonts w:hint="eastAsia"/>
        </w:rPr>
        <w:t>1</w:t>
      </w:r>
      <w:r w:rsidRPr="000D427D">
        <w:rPr>
          <w:rFonts w:hint="eastAsia"/>
        </w:rPr>
        <w:t>）</w:t>
      </w:r>
      <w:r w:rsidRPr="000D427D">
        <w:t>建设银行直销专户：</w:t>
      </w:r>
    </w:p>
    <w:p w:rsidR="00401AEA" w:rsidRPr="000D427D" w:rsidRDefault="00401AEA" w:rsidP="000756BC">
      <w:r w:rsidRPr="000D427D">
        <w:rPr>
          <w:rFonts w:hint="eastAsia"/>
        </w:rPr>
        <w:t>账户名称：博时基金管理有限公司</w:t>
      </w:r>
    </w:p>
    <w:p w:rsidR="00401AEA" w:rsidRPr="000D427D" w:rsidRDefault="00401AEA" w:rsidP="000756BC">
      <w:r w:rsidRPr="000D427D">
        <w:rPr>
          <w:rFonts w:hint="eastAsia"/>
        </w:rPr>
        <w:t>银行全称：中国建设银行北京地坛支行</w:t>
      </w:r>
    </w:p>
    <w:p w:rsidR="00401AEA" w:rsidRPr="000D427D" w:rsidRDefault="00401AEA" w:rsidP="000756BC">
      <w:r w:rsidRPr="000D427D">
        <w:rPr>
          <w:rFonts w:hint="eastAsia"/>
        </w:rPr>
        <w:lastRenderedPageBreak/>
        <w:t>银行账号：</w:t>
      </w:r>
      <w:r w:rsidRPr="000D427D">
        <w:t>11001042900056000600</w:t>
      </w:r>
    </w:p>
    <w:p w:rsidR="00401AEA" w:rsidRPr="000D427D" w:rsidRDefault="00401AEA" w:rsidP="000756BC">
      <w:r w:rsidRPr="000D427D">
        <w:rPr>
          <w:rFonts w:hint="eastAsia"/>
        </w:rPr>
        <w:t>同城交换号：</w:t>
      </w:r>
      <w:r w:rsidRPr="000D427D">
        <w:t>429</w:t>
      </w:r>
    </w:p>
    <w:p w:rsidR="00401AEA" w:rsidRPr="000D427D" w:rsidRDefault="00401AEA" w:rsidP="000756BC">
      <w:r w:rsidRPr="000D427D">
        <w:rPr>
          <w:rFonts w:hint="eastAsia"/>
        </w:rPr>
        <w:t>联行行号：</w:t>
      </w:r>
      <w:r w:rsidRPr="000D427D">
        <w:t>50190</w:t>
      </w:r>
    </w:p>
    <w:p w:rsidR="00401AEA" w:rsidRPr="000D427D" w:rsidRDefault="00401AEA" w:rsidP="000756BC">
      <w:r w:rsidRPr="000D427D">
        <w:rPr>
          <w:rFonts w:hint="eastAsia"/>
        </w:rPr>
        <w:t>人行大额支付系统行号：</w:t>
      </w:r>
      <w:r w:rsidRPr="000D427D">
        <w:t>105100002037</w:t>
      </w:r>
    </w:p>
    <w:p w:rsidR="00087096" w:rsidRPr="000D427D" w:rsidRDefault="00087096" w:rsidP="000756BC">
      <w:r w:rsidRPr="000D427D">
        <w:rPr>
          <w:rFonts w:hint="eastAsia"/>
        </w:rPr>
        <w:t>2</w:t>
      </w:r>
      <w:r w:rsidRPr="000D427D">
        <w:rPr>
          <w:rFonts w:hint="eastAsia"/>
        </w:rPr>
        <w:t>）</w:t>
      </w:r>
      <w:r w:rsidRPr="000D427D">
        <w:t>交通银行直销专户：</w:t>
      </w:r>
    </w:p>
    <w:p w:rsidR="00087096" w:rsidRPr="000D427D" w:rsidRDefault="00087096" w:rsidP="000756BC">
      <w:r w:rsidRPr="000D427D">
        <w:rPr>
          <w:rFonts w:hint="eastAsia"/>
        </w:rPr>
        <w:t>账户名称：博时基金管理有限公司</w:t>
      </w:r>
    </w:p>
    <w:p w:rsidR="00087096" w:rsidRPr="000D427D" w:rsidRDefault="00087096" w:rsidP="000756BC">
      <w:r w:rsidRPr="000D427D">
        <w:rPr>
          <w:rFonts w:hint="eastAsia"/>
        </w:rPr>
        <w:t>银行全称：交通银行北京分行营业部</w:t>
      </w:r>
    </w:p>
    <w:p w:rsidR="00087096" w:rsidRPr="000D427D" w:rsidRDefault="00087096" w:rsidP="000756BC">
      <w:r w:rsidRPr="000D427D">
        <w:rPr>
          <w:rFonts w:hint="eastAsia"/>
        </w:rPr>
        <w:t>银行账号：</w:t>
      </w:r>
      <w:r w:rsidRPr="000D427D">
        <w:t>110060149018001401403</w:t>
      </w:r>
    </w:p>
    <w:p w:rsidR="00087096" w:rsidRPr="000D427D" w:rsidRDefault="00087096" w:rsidP="000756BC">
      <w:r w:rsidRPr="000D427D">
        <w:rPr>
          <w:rFonts w:hint="eastAsia"/>
        </w:rPr>
        <w:t>同城交换号：</w:t>
      </w:r>
      <w:r w:rsidRPr="000D427D">
        <w:t>060149</w:t>
      </w:r>
    </w:p>
    <w:p w:rsidR="00087096" w:rsidRPr="000D427D" w:rsidRDefault="00087096" w:rsidP="000756BC">
      <w:r w:rsidRPr="000D427D">
        <w:rPr>
          <w:rFonts w:hint="eastAsia"/>
        </w:rPr>
        <w:t>联行行号：</w:t>
      </w:r>
      <w:r w:rsidRPr="000D427D">
        <w:t>61113</w:t>
      </w:r>
    </w:p>
    <w:p w:rsidR="00087096" w:rsidRPr="000D427D" w:rsidRDefault="00087096" w:rsidP="000756BC">
      <w:r w:rsidRPr="000D427D">
        <w:rPr>
          <w:rFonts w:hint="eastAsia"/>
        </w:rPr>
        <w:t>人行大额支付系统行号：</w:t>
      </w:r>
      <w:r w:rsidR="003237FA" w:rsidRPr="0037174B">
        <w:t>301100000023</w:t>
      </w:r>
    </w:p>
    <w:p w:rsidR="00401AEA" w:rsidRPr="000D427D" w:rsidRDefault="00401AEA" w:rsidP="000756BC">
      <w:r w:rsidRPr="000D427D">
        <w:tab/>
      </w:r>
      <w:r w:rsidRPr="000D427D">
        <w:rPr>
          <w:rFonts w:hint="eastAsia"/>
        </w:rPr>
        <w:t>3</w:t>
      </w:r>
      <w:r w:rsidRPr="000D427D">
        <w:rPr>
          <w:rFonts w:hint="eastAsia"/>
        </w:rPr>
        <w:t>）</w:t>
      </w:r>
      <w:r w:rsidRPr="000D427D">
        <w:t>工商银行直销专户：</w:t>
      </w:r>
    </w:p>
    <w:p w:rsidR="00401AEA" w:rsidRPr="000D427D" w:rsidRDefault="00401AEA" w:rsidP="000756BC">
      <w:r w:rsidRPr="000D427D">
        <w:rPr>
          <w:rFonts w:hint="eastAsia"/>
        </w:rPr>
        <w:t>账户名称：博时基金管理有限公司</w:t>
      </w:r>
    </w:p>
    <w:p w:rsidR="00401AEA" w:rsidRPr="000D427D" w:rsidRDefault="00401AEA" w:rsidP="000756BC">
      <w:r w:rsidRPr="000D427D">
        <w:rPr>
          <w:rFonts w:hint="eastAsia"/>
        </w:rPr>
        <w:t>银行全称：中国工商银行股份有限公司北京王府井金街支行</w:t>
      </w:r>
    </w:p>
    <w:p w:rsidR="00401AEA" w:rsidRPr="000D427D" w:rsidRDefault="00401AEA" w:rsidP="000756BC">
      <w:r w:rsidRPr="000D427D">
        <w:rPr>
          <w:rFonts w:hint="eastAsia"/>
        </w:rPr>
        <w:t>银行账号：</w:t>
      </w:r>
      <w:r w:rsidRPr="000D427D">
        <w:t>0200000729027305830</w:t>
      </w:r>
    </w:p>
    <w:p w:rsidR="00401AEA" w:rsidRPr="000D427D" w:rsidRDefault="00401AEA" w:rsidP="000756BC">
      <w:r w:rsidRPr="000D427D">
        <w:rPr>
          <w:rFonts w:hint="eastAsia"/>
        </w:rPr>
        <w:t>同城交换号：</w:t>
      </w:r>
      <w:r w:rsidRPr="000D427D">
        <w:t>1221</w:t>
      </w:r>
    </w:p>
    <w:p w:rsidR="00401AEA" w:rsidRPr="000D427D" w:rsidRDefault="00401AEA" w:rsidP="000756BC">
      <w:r w:rsidRPr="000D427D">
        <w:rPr>
          <w:rFonts w:hint="eastAsia"/>
        </w:rPr>
        <w:t>工行实时清算系统行号：</w:t>
      </w:r>
      <w:r w:rsidRPr="000D427D">
        <w:t>20100042</w:t>
      </w:r>
    </w:p>
    <w:p w:rsidR="00401AEA" w:rsidRPr="000D427D" w:rsidRDefault="00401AEA" w:rsidP="000756BC">
      <w:r w:rsidRPr="000D427D">
        <w:rPr>
          <w:rFonts w:hint="eastAsia"/>
        </w:rPr>
        <w:t>人行大额支付系统行号：</w:t>
      </w:r>
      <w:r w:rsidRPr="000D427D">
        <w:t>102100000072</w:t>
      </w:r>
    </w:p>
    <w:p w:rsidR="0009665A" w:rsidRPr="000D427D" w:rsidRDefault="0009665A" w:rsidP="000756BC">
      <w:r w:rsidRPr="000D427D">
        <w:t>（</w:t>
      </w:r>
      <w:r w:rsidRPr="000D427D">
        <w:t>2</w:t>
      </w:r>
      <w:r w:rsidRPr="000D427D">
        <w:t>）</w:t>
      </w:r>
      <w:r w:rsidR="00505506">
        <w:rPr>
          <w:rFonts w:hint="eastAsia"/>
        </w:rPr>
        <w:t>申购</w:t>
      </w:r>
      <w:r w:rsidRPr="000D427D">
        <w:t>申请当日下午</w:t>
      </w:r>
      <w:r w:rsidR="00CA5CD5" w:rsidRPr="000D427D">
        <w:t>1</w:t>
      </w:r>
      <w:r w:rsidR="00CA5CD5">
        <w:rPr>
          <w:rFonts w:hint="eastAsia"/>
        </w:rPr>
        <w:t>5</w:t>
      </w:r>
      <w:r w:rsidR="00CA5CD5" w:rsidRPr="000D427D">
        <w:t>：</w:t>
      </w:r>
      <w:r w:rsidR="00CA5CD5" w:rsidRPr="000D427D">
        <w:t>00</w:t>
      </w:r>
      <w:r w:rsidRPr="000D427D">
        <w:t>之前，若投资者的</w:t>
      </w:r>
      <w:r w:rsidR="006678AC">
        <w:t>申购</w:t>
      </w:r>
      <w:r w:rsidRPr="000D427D">
        <w:t>资金未全额</w:t>
      </w:r>
      <w:r w:rsidR="00252C15" w:rsidRPr="000D427D">
        <w:rPr>
          <w:rFonts w:hint="eastAsia"/>
        </w:rPr>
        <w:t>划入</w:t>
      </w:r>
      <w:r w:rsidRPr="000D427D">
        <w:t>本公司指定直销专户，则当日申请</w:t>
      </w:r>
      <w:r w:rsidRPr="000D427D">
        <w:rPr>
          <w:rFonts w:hint="eastAsia"/>
        </w:rPr>
        <w:t>无效</w:t>
      </w:r>
      <w:r w:rsidRPr="000D427D">
        <w:t>。</w:t>
      </w:r>
    </w:p>
    <w:p w:rsidR="0009665A" w:rsidRPr="000D427D" w:rsidRDefault="0009665A" w:rsidP="000756BC">
      <w:r w:rsidRPr="000D427D">
        <w:t>4</w:t>
      </w:r>
      <w:r w:rsidRPr="000D427D">
        <w:t>、注意事项：</w:t>
      </w:r>
    </w:p>
    <w:p w:rsidR="0009665A" w:rsidRPr="000D427D" w:rsidRDefault="0009665A" w:rsidP="000756BC">
      <w:r w:rsidRPr="000D427D">
        <w:t>（</w:t>
      </w:r>
      <w:r w:rsidRPr="000D427D">
        <w:t>1</w:t>
      </w:r>
      <w:r w:rsidRPr="000D427D">
        <w:t>）</w:t>
      </w:r>
      <w:r w:rsidR="00505506">
        <w:t>以下情况将被认定为无效申购</w:t>
      </w:r>
      <w:r w:rsidRPr="000D427D">
        <w:t>：</w:t>
      </w:r>
    </w:p>
    <w:p w:rsidR="0009665A" w:rsidRPr="000D427D" w:rsidRDefault="0009665A" w:rsidP="000756BC">
      <w:r w:rsidRPr="000D427D">
        <w:rPr>
          <w:rFonts w:hint="eastAsia"/>
        </w:rPr>
        <w:t>1</w:t>
      </w:r>
      <w:r w:rsidRPr="000D427D">
        <w:rPr>
          <w:rFonts w:hint="eastAsia"/>
        </w:rPr>
        <w:t>）</w:t>
      </w:r>
      <w:r w:rsidRPr="000D427D">
        <w:t>投资者划</w:t>
      </w:r>
      <w:r w:rsidR="00252C15" w:rsidRPr="000D427D">
        <w:rPr>
          <w:rFonts w:hint="eastAsia"/>
        </w:rPr>
        <w:t>出</w:t>
      </w:r>
      <w:r w:rsidRPr="000D427D">
        <w:t>资金，但逾期未办理开户手续或开户不成功的；</w:t>
      </w:r>
    </w:p>
    <w:p w:rsidR="0009665A" w:rsidRPr="000D427D" w:rsidRDefault="0009665A" w:rsidP="000756BC">
      <w:r w:rsidRPr="000D427D">
        <w:rPr>
          <w:rFonts w:hint="eastAsia"/>
        </w:rPr>
        <w:t>2</w:t>
      </w:r>
      <w:r w:rsidRPr="000D427D">
        <w:rPr>
          <w:rFonts w:hint="eastAsia"/>
        </w:rPr>
        <w:t>）</w:t>
      </w:r>
      <w:r w:rsidRPr="000D427D">
        <w:t>投资者划</w:t>
      </w:r>
      <w:r w:rsidR="00252C15" w:rsidRPr="000D427D">
        <w:t>出</w:t>
      </w:r>
      <w:r w:rsidRPr="000D427D">
        <w:t>资金，但逾期未办理</w:t>
      </w:r>
      <w:r w:rsidR="00505506">
        <w:rPr>
          <w:rFonts w:hint="eastAsia"/>
        </w:rPr>
        <w:t>申购</w:t>
      </w:r>
      <w:r w:rsidRPr="000D427D">
        <w:t>手续或</w:t>
      </w:r>
      <w:r w:rsidR="00505506">
        <w:rPr>
          <w:rFonts w:hint="eastAsia"/>
        </w:rPr>
        <w:t>申购</w:t>
      </w:r>
      <w:r w:rsidRPr="000D427D">
        <w:t>申请未被确认的；</w:t>
      </w:r>
    </w:p>
    <w:p w:rsidR="0009665A" w:rsidRPr="000D427D" w:rsidRDefault="0009665A" w:rsidP="000756BC">
      <w:pPr>
        <w:rPr>
          <w:rFonts w:hint="eastAsia"/>
        </w:rPr>
      </w:pPr>
      <w:r w:rsidRPr="000D427D">
        <w:rPr>
          <w:rFonts w:hint="eastAsia"/>
        </w:rPr>
        <w:t>3</w:t>
      </w:r>
      <w:r w:rsidRPr="000D427D">
        <w:rPr>
          <w:rFonts w:hint="eastAsia"/>
        </w:rPr>
        <w:t>）投资者未足额划</w:t>
      </w:r>
      <w:r w:rsidR="00252C15" w:rsidRPr="000D427D">
        <w:t>出</w:t>
      </w:r>
      <w:r w:rsidR="00505506">
        <w:rPr>
          <w:rFonts w:hint="eastAsia"/>
        </w:rPr>
        <w:t>申购</w:t>
      </w:r>
      <w:r w:rsidRPr="000D427D">
        <w:rPr>
          <w:rFonts w:hint="eastAsia"/>
        </w:rPr>
        <w:t>资金；</w:t>
      </w:r>
    </w:p>
    <w:p w:rsidR="0009665A" w:rsidRPr="000D427D" w:rsidRDefault="0009665A" w:rsidP="000756BC">
      <w:r w:rsidRPr="000D427D">
        <w:rPr>
          <w:rFonts w:hint="eastAsia"/>
        </w:rPr>
        <w:t>4</w:t>
      </w:r>
      <w:r w:rsidRPr="000D427D">
        <w:rPr>
          <w:rFonts w:hint="eastAsia"/>
        </w:rPr>
        <w:t>）</w:t>
      </w:r>
      <w:r w:rsidRPr="000D427D">
        <w:t>本公司确认的其它无效资金或</w:t>
      </w:r>
      <w:r w:rsidR="00505506">
        <w:rPr>
          <w:rFonts w:hint="eastAsia"/>
        </w:rPr>
        <w:t>申购</w:t>
      </w:r>
      <w:r w:rsidRPr="000D427D">
        <w:t>失败资金。</w:t>
      </w:r>
    </w:p>
    <w:p w:rsidR="0009665A" w:rsidRPr="000D427D" w:rsidRDefault="0009665A" w:rsidP="000756BC">
      <w:r w:rsidRPr="000D427D">
        <w:t>（</w:t>
      </w:r>
      <w:r w:rsidRPr="000D427D">
        <w:t>2</w:t>
      </w:r>
      <w:r w:rsidRPr="000D427D">
        <w:t>）投资者</w:t>
      </w:r>
      <w:r w:rsidRPr="000D427D">
        <w:t>T</w:t>
      </w:r>
      <w:r w:rsidRPr="000D427D">
        <w:t>日提交开户申请后，</w:t>
      </w:r>
      <w:r w:rsidR="002B76FD" w:rsidRPr="000D427D">
        <w:rPr>
          <w:rFonts w:hint="eastAsia"/>
        </w:rPr>
        <w:t>可</w:t>
      </w:r>
      <w:r w:rsidRPr="000D427D">
        <w:t>于</w:t>
      </w:r>
      <w:r w:rsidRPr="000D427D">
        <w:t>T+</w:t>
      </w:r>
      <w:r w:rsidR="00B11D90">
        <w:t>3</w:t>
      </w:r>
      <w:r w:rsidRPr="000D427D">
        <w:t>日</w:t>
      </w:r>
      <w:r w:rsidRPr="000D427D">
        <w:rPr>
          <w:rFonts w:hint="eastAsia"/>
        </w:rPr>
        <w:t>后</w:t>
      </w:r>
      <w:r w:rsidR="00AF22DC" w:rsidRPr="000D427D">
        <w:t>（包括</w:t>
      </w:r>
      <w:r w:rsidR="00AF22DC" w:rsidRPr="000D427D">
        <w:t>T+</w:t>
      </w:r>
      <w:r w:rsidR="00B11D90">
        <w:t>3</w:t>
      </w:r>
      <w:r w:rsidR="00AF22DC" w:rsidRPr="000D427D">
        <w:t xml:space="preserve"> </w:t>
      </w:r>
      <w:r w:rsidR="00AF22DC" w:rsidRPr="000D427D">
        <w:t>日，如遇非工作日网点不办公则顺延）</w:t>
      </w:r>
      <w:r w:rsidRPr="000D427D">
        <w:rPr>
          <w:rFonts w:hint="eastAsia"/>
        </w:rPr>
        <w:t>及时</w:t>
      </w:r>
      <w:r w:rsidRPr="000D427D">
        <w:t>到本公司直销中心查询确认结果，或通过本公司客户服务中心查询。基金合同生效后，本公司将为投资者寄送确认书。</w:t>
      </w:r>
    </w:p>
    <w:p w:rsidR="0009665A" w:rsidRPr="000D427D" w:rsidRDefault="0009665A" w:rsidP="000756BC">
      <w:r w:rsidRPr="000D427D">
        <w:t>（</w:t>
      </w:r>
      <w:r w:rsidRPr="000D427D">
        <w:t>3</w:t>
      </w:r>
      <w:r w:rsidRPr="000D427D">
        <w:t>）投资者</w:t>
      </w:r>
      <w:r w:rsidRPr="000D427D">
        <w:t>T</w:t>
      </w:r>
      <w:r w:rsidRPr="000D427D">
        <w:t>日提交</w:t>
      </w:r>
      <w:r w:rsidR="006678AC">
        <w:t>申购</w:t>
      </w:r>
      <w:r w:rsidRPr="000D427D">
        <w:t>申</w:t>
      </w:r>
      <w:r w:rsidRPr="00026B5A">
        <w:t>请</w:t>
      </w:r>
      <w:r w:rsidRPr="00935BEA">
        <w:t>后，</w:t>
      </w:r>
      <w:r w:rsidR="002B76FD" w:rsidRPr="00935BEA">
        <w:rPr>
          <w:rFonts w:hint="eastAsia"/>
        </w:rPr>
        <w:t>可</w:t>
      </w:r>
      <w:r w:rsidRPr="00935BEA">
        <w:t>于</w:t>
      </w:r>
      <w:r w:rsidRPr="00935BEA">
        <w:t>T+</w:t>
      </w:r>
      <w:r w:rsidR="00505506" w:rsidRPr="00935BEA">
        <w:rPr>
          <w:rFonts w:hint="eastAsia"/>
        </w:rPr>
        <w:t>3</w:t>
      </w:r>
      <w:r w:rsidRPr="00935BEA">
        <w:t>日</w:t>
      </w:r>
      <w:r w:rsidRPr="00935BEA">
        <w:rPr>
          <w:rFonts w:hint="eastAsia"/>
        </w:rPr>
        <w:t>后</w:t>
      </w:r>
      <w:r w:rsidR="00AF22DC" w:rsidRPr="00935BEA">
        <w:t>（包括</w:t>
      </w:r>
      <w:r w:rsidR="00AF22DC" w:rsidRPr="00935BEA">
        <w:t>T+</w:t>
      </w:r>
      <w:r w:rsidR="00505506" w:rsidRPr="00935BEA">
        <w:rPr>
          <w:rFonts w:hint="eastAsia"/>
        </w:rPr>
        <w:t>3</w:t>
      </w:r>
      <w:r w:rsidR="00AF22DC" w:rsidRPr="00935BEA">
        <w:t xml:space="preserve"> </w:t>
      </w:r>
      <w:r w:rsidR="00AF22DC" w:rsidRPr="00935BEA">
        <w:t>日，如遇非工作</w:t>
      </w:r>
      <w:r w:rsidR="00AF22DC" w:rsidRPr="000D427D">
        <w:t>日网点不办公则顺延）</w:t>
      </w:r>
      <w:r w:rsidRPr="000D427D">
        <w:rPr>
          <w:rFonts w:hint="eastAsia"/>
        </w:rPr>
        <w:t>及时</w:t>
      </w:r>
      <w:r w:rsidRPr="000D427D">
        <w:t>到本公司直销中心查询</w:t>
      </w:r>
      <w:r w:rsidR="006678AC">
        <w:t>申购</w:t>
      </w:r>
      <w:r w:rsidRPr="000D427D">
        <w:t>接受结果，或通过本公司客户服务中心查询。</w:t>
      </w:r>
    </w:p>
    <w:p w:rsidR="0009665A" w:rsidRPr="000D427D" w:rsidRDefault="0009665A" w:rsidP="000756BC">
      <w:r w:rsidRPr="000D427D">
        <w:t>（</w:t>
      </w:r>
      <w:r w:rsidRPr="000D427D">
        <w:t>4</w:t>
      </w:r>
      <w:r w:rsidRPr="000D427D">
        <w:t>）办理汇款时，投资者必须注意以下事项：</w:t>
      </w:r>
    </w:p>
    <w:p w:rsidR="0009665A" w:rsidRPr="000D427D" w:rsidRDefault="0009665A" w:rsidP="000756BC">
      <w:r w:rsidRPr="000D427D">
        <w:rPr>
          <w:rFonts w:hint="eastAsia"/>
        </w:rPr>
        <w:lastRenderedPageBreak/>
        <w:t>1</w:t>
      </w:r>
      <w:r w:rsidRPr="000D427D">
        <w:rPr>
          <w:rFonts w:hint="eastAsia"/>
        </w:rPr>
        <w:t>）</w:t>
      </w:r>
      <w:r w:rsidRPr="000D427D">
        <w:t>投资者应在汇款附言</w:t>
      </w:r>
      <w:r w:rsidRPr="000D427D">
        <w:t>/</w:t>
      </w:r>
      <w:r w:rsidRPr="000D427D">
        <w:t>用途</w:t>
      </w:r>
      <w:r w:rsidRPr="000D427D">
        <w:t>/</w:t>
      </w:r>
      <w:r w:rsidRPr="000D427D">
        <w:t>摘要</w:t>
      </w:r>
      <w:r w:rsidRPr="000D427D">
        <w:t>/</w:t>
      </w:r>
      <w:r w:rsidRPr="000D427D">
        <w:t>备注栏正确填写直销交易账号，并预留有效的联系方式，便于发生资金异常时及时通知；</w:t>
      </w:r>
    </w:p>
    <w:p w:rsidR="0009665A" w:rsidRPr="000D427D" w:rsidRDefault="0009665A" w:rsidP="000756BC">
      <w:pPr>
        <w:rPr>
          <w:rFonts w:hint="eastAsia"/>
        </w:rPr>
      </w:pPr>
      <w:r w:rsidRPr="000D427D">
        <w:rPr>
          <w:rFonts w:hint="eastAsia"/>
        </w:rPr>
        <w:t>2</w:t>
      </w:r>
      <w:r w:rsidRPr="000D427D">
        <w:rPr>
          <w:rFonts w:hint="eastAsia"/>
        </w:rPr>
        <w:t>）</w:t>
      </w:r>
      <w:r w:rsidRPr="000D427D">
        <w:t>投资者应在每次使用预留账户汇款后于汇款当日</w:t>
      </w:r>
      <w:r w:rsidR="00CA5CD5">
        <w:rPr>
          <w:rFonts w:hint="eastAsia"/>
        </w:rPr>
        <w:t>15</w:t>
      </w:r>
      <w:r w:rsidRPr="000D427D">
        <w:t>点前将汇款单传真至本公司汇款指定专用传真号码（</w:t>
      </w:r>
      <w:r w:rsidRPr="000D427D">
        <w:t>010-65187031</w:t>
      </w:r>
      <w:r w:rsidRPr="000D427D">
        <w:t>），</w:t>
      </w:r>
      <w:r w:rsidR="001625AB" w:rsidRPr="000D427D">
        <w:t>并</w:t>
      </w:r>
      <w:r w:rsidR="001625AB" w:rsidRPr="000D427D">
        <w:rPr>
          <w:rFonts w:hint="eastAsia"/>
        </w:rPr>
        <w:t>拨打</w:t>
      </w:r>
      <w:r w:rsidR="001625AB" w:rsidRPr="000D427D">
        <w:t>电话（</w:t>
      </w:r>
      <w:r w:rsidR="001625AB" w:rsidRPr="000D427D">
        <w:t>010-65187055</w:t>
      </w:r>
      <w:r w:rsidR="001625AB" w:rsidRPr="000D427D">
        <w:t>）确认</w:t>
      </w:r>
      <w:r w:rsidRPr="000D427D">
        <w:rPr>
          <w:rFonts w:hint="eastAsia"/>
        </w:rPr>
        <w:t>；</w:t>
      </w:r>
    </w:p>
    <w:p w:rsidR="0009665A" w:rsidRPr="000D427D" w:rsidRDefault="0009665A" w:rsidP="000756BC">
      <w:r w:rsidRPr="000D427D">
        <w:rPr>
          <w:rFonts w:hint="eastAsia"/>
        </w:rPr>
        <w:t>3</w:t>
      </w:r>
      <w:r w:rsidRPr="000D427D">
        <w:rPr>
          <w:rFonts w:hint="eastAsia"/>
        </w:rPr>
        <w:t>）投资者应足额汇款，</w:t>
      </w:r>
      <w:r w:rsidR="006678AC">
        <w:t>申购</w:t>
      </w:r>
      <w:r w:rsidRPr="000D427D">
        <w:t>申请当日下午</w:t>
      </w:r>
      <w:r w:rsidR="00CA5CD5" w:rsidRPr="000D427D">
        <w:t>1</w:t>
      </w:r>
      <w:r w:rsidR="00CA5CD5">
        <w:rPr>
          <w:rFonts w:hint="eastAsia"/>
        </w:rPr>
        <w:t>5</w:t>
      </w:r>
      <w:r w:rsidR="00CA5CD5" w:rsidRPr="000D427D">
        <w:t>：</w:t>
      </w:r>
      <w:r w:rsidR="00CA5CD5" w:rsidRPr="000D427D">
        <w:t>00</w:t>
      </w:r>
      <w:r w:rsidRPr="000D427D">
        <w:t>之前，若投资者的</w:t>
      </w:r>
      <w:r w:rsidR="00505506">
        <w:rPr>
          <w:rFonts w:hint="eastAsia"/>
        </w:rPr>
        <w:t>申购</w:t>
      </w:r>
      <w:r w:rsidRPr="000D427D">
        <w:t>资金未</w:t>
      </w:r>
      <w:r w:rsidR="00252C15" w:rsidRPr="000D427D">
        <w:t>全额划入本</w:t>
      </w:r>
      <w:r w:rsidRPr="000D427D">
        <w:t>公司指定直销专户，则</w:t>
      </w:r>
      <w:r w:rsidR="00505506">
        <w:rPr>
          <w:rFonts w:hint="eastAsia"/>
        </w:rPr>
        <w:t>申购</w:t>
      </w:r>
      <w:r w:rsidRPr="000D427D">
        <w:rPr>
          <w:rFonts w:hint="eastAsia"/>
        </w:rPr>
        <w:t>申请无效。</w:t>
      </w:r>
    </w:p>
    <w:p w:rsidR="0009665A" w:rsidRPr="00505506" w:rsidRDefault="00505506" w:rsidP="00505506">
      <w:pPr>
        <w:pStyle w:val="2"/>
        <w:numPr>
          <w:ilvl w:val="0"/>
          <w:numId w:val="0"/>
        </w:numPr>
        <w:ind w:firstLineChars="200" w:firstLine="420"/>
        <w:rPr>
          <w:rStyle w:val="txtcontent11"/>
          <w:rFonts w:ascii="Arial" w:hAnsi="Arial"/>
          <w:b w:val="0"/>
          <w:color w:val="auto"/>
        </w:rPr>
      </w:pPr>
      <w:r w:rsidRPr="00505506">
        <w:rPr>
          <w:rStyle w:val="txtcontent11"/>
          <w:rFonts w:ascii="Arial" w:hAnsi="Arial" w:hint="eastAsia"/>
          <w:b w:val="0"/>
          <w:color w:val="auto"/>
          <w:lang w:eastAsia="zh-CN"/>
        </w:rPr>
        <w:t>博时</w:t>
      </w:r>
      <w:r w:rsidRPr="00505506">
        <w:rPr>
          <w:rStyle w:val="txtcontent11"/>
          <w:rFonts w:ascii="Arial" w:hAnsi="Arial"/>
          <w:b w:val="0"/>
          <w:color w:val="auto"/>
        </w:rPr>
        <w:t>基金</w:t>
      </w:r>
      <w:r w:rsidR="0009665A" w:rsidRPr="00505506">
        <w:rPr>
          <w:rStyle w:val="txtcontent11"/>
          <w:rFonts w:ascii="Arial" w:hAnsi="Arial" w:hint="eastAsia"/>
          <w:b w:val="0"/>
          <w:color w:val="auto"/>
        </w:rPr>
        <w:t>直销网上交易系统</w:t>
      </w:r>
      <w:r w:rsidR="0009665A" w:rsidRPr="00505506">
        <w:rPr>
          <w:rStyle w:val="txtcontent11"/>
          <w:rFonts w:ascii="Arial" w:hAnsi="Arial"/>
          <w:b w:val="0"/>
          <w:color w:val="auto"/>
        </w:rPr>
        <w:t>受理机构投资者的</w:t>
      </w:r>
      <w:r>
        <w:rPr>
          <w:rStyle w:val="txtcontent11"/>
          <w:rFonts w:ascii="Arial" w:hAnsi="Arial" w:hint="eastAsia"/>
          <w:b w:val="0"/>
          <w:color w:val="auto"/>
          <w:lang w:eastAsia="zh-CN"/>
        </w:rPr>
        <w:t>申购</w:t>
      </w:r>
      <w:r w:rsidR="0009665A" w:rsidRPr="00505506">
        <w:rPr>
          <w:rStyle w:val="txtcontent11"/>
          <w:rFonts w:ascii="Arial" w:hAnsi="Arial"/>
          <w:b w:val="0"/>
          <w:color w:val="auto"/>
        </w:rPr>
        <w:t>申请程序如下</w:t>
      </w:r>
      <w:r w:rsidR="0009665A" w:rsidRPr="00505506">
        <w:rPr>
          <w:rStyle w:val="txtcontent11"/>
          <w:rFonts w:ascii="Arial" w:hAnsi="Arial" w:hint="eastAsia"/>
          <w:b w:val="0"/>
          <w:color w:val="auto"/>
        </w:rPr>
        <w:t>：</w:t>
      </w:r>
    </w:p>
    <w:p w:rsidR="0009665A" w:rsidRPr="000D427D" w:rsidRDefault="00505506" w:rsidP="000756BC">
      <w:r>
        <w:rPr>
          <w:rFonts w:hint="eastAsia"/>
        </w:rPr>
        <w:t>博时基金</w:t>
      </w:r>
      <w:r w:rsidR="0009665A" w:rsidRPr="000D427D">
        <w:rPr>
          <w:rFonts w:hint="eastAsia"/>
        </w:rPr>
        <w:t>直销网上交易系统</w:t>
      </w:r>
      <w:r w:rsidR="0009665A" w:rsidRPr="000D427D">
        <w:t>受理机构投资者的</w:t>
      </w:r>
      <w:r>
        <w:rPr>
          <w:rFonts w:hint="eastAsia"/>
        </w:rPr>
        <w:t>申购</w:t>
      </w:r>
      <w:r w:rsidR="0009665A" w:rsidRPr="000D427D">
        <w:t>申请</w:t>
      </w:r>
      <w:r w:rsidR="0009665A" w:rsidRPr="000D427D">
        <w:rPr>
          <w:rFonts w:hint="eastAsia"/>
        </w:rPr>
        <w:t>，</w:t>
      </w:r>
      <w:r w:rsidR="0009665A" w:rsidRPr="000D427D">
        <w:t>机构投资者办理基金交易账户和基金账户开户</w:t>
      </w:r>
      <w:r w:rsidR="0009665A" w:rsidRPr="000D427D">
        <w:rPr>
          <w:rFonts w:hint="eastAsia"/>
        </w:rPr>
        <w:t>需通过本公司</w:t>
      </w:r>
      <w:r w:rsidR="0009665A" w:rsidRPr="000D427D">
        <w:t>北京直销中心</w:t>
      </w:r>
      <w:r w:rsidR="0009665A" w:rsidRPr="000D427D">
        <w:rPr>
          <w:rFonts w:hint="eastAsia"/>
        </w:rPr>
        <w:t>办理</w:t>
      </w:r>
      <w:r w:rsidR="0009665A" w:rsidRPr="000D427D">
        <w:t>。</w:t>
      </w:r>
    </w:p>
    <w:p w:rsidR="0009665A" w:rsidRPr="000D427D" w:rsidRDefault="0009665A" w:rsidP="000756BC">
      <w:r w:rsidRPr="000D427D">
        <w:t>1</w:t>
      </w:r>
      <w:r w:rsidRPr="000D427D">
        <w:t>、受理</w:t>
      </w:r>
      <w:r w:rsidR="00505506">
        <w:rPr>
          <w:rFonts w:hint="eastAsia"/>
        </w:rPr>
        <w:t>申购</w:t>
      </w:r>
      <w:r w:rsidRPr="000D427D">
        <w:t>的时间</w:t>
      </w:r>
    </w:p>
    <w:p w:rsidR="00505506" w:rsidRPr="000D427D" w:rsidRDefault="00505506" w:rsidP="00505506">
      <w:r>
        <w:t>自</w:t>
      </w:r>
      <w:r w:rsidRPr="000D427D">
        <w:t>基金发售</w:t>
      </w:r>
      <w:r>
        <w:t>首</w:t>
      </w:r>
      <w:r w:rsidRPr="000D427D">
        <w:t>日</w:t>
      </w:r>
      <w:r>
        <w:t>起</w:t>
      </w:r>
      <w:r w:rsidRPr="000D427D">
        <w:t>全天</w:t>
      </w:r>
      <w:r w:rsidRPr="000D427D">
        <w:t>24</w:t>
      </w:r>
      <w:r w:rsidRPr="000D427D">
        <w:t>小时接受开户及</w:t>
      </w:r>
      <w:r w:rsidR="006678AC">
        <w:t>申购</w:t>
      </w:r>
      <w:r w:rsidRPr="000D427D">
        <w:t>业务</w:t>
      </w:r>
      <w:r w:rsidRPr="000D427D">
        <w:rPr>
          <w:rFonts w:hint="eastAsia"/>
        </w:rPr>
        <w:t>（</w:t>
      </w:r>
      <w:r w:rsidR="00645D8D">
        <w:rPr>
          <w:rFonts w:hint="eastAsia"/>
        </w:rPr>
        <w:t>发售</w:t>
      </w:r>
      <w:r>
        <w:rPr>
          <w:rFonts w:hint="eastAsia"/>
        </w:rPr>
        <w:t>首日</w:t>
      </w:r>
      <w:r w:rsidRPr="000D427D">
        <w:rPr>
          <w:rFonts w:hint="eastAsia"/>
        </w:rPr>
        <w:t>起始时间为</w:t>
      </w:r>
      <w:r w:rsidRPr="000D427D">
        <w:t>9</w:t>
      </w:r>
      <w:r w:rsidRPr="000D427D">
        <w:t>：</w:t>
      </w:r>
      <w:r w:rsidRPr="000D427D">
        <w:t>30</w:t>
      </w:r>
      <w:r w:rsidRPr="000D427D">
        <w:rPr>
          <w:rFonts w:hint="eastAsia"/>
        </w:rPr>
        <w:t>）</w:t>
      </w:r>
      <w:r w:rsidRPr="000D427D">
        <w:t>，但</w:t>
      </w:r>
      <w:r>
        <w:rPr>
          <w:rFonts w:hint="eastAsia"/>
        </w:rPr>
        <w:t>内地</w:t>
      </w:r>
      <w:r>
        <w:t>销售交易日</w:t>
      </w:r>
      <w:r w:rsidRPr="000D427D">
        <w:t>1</w:t>
      </w:r>
      <w:r>
        <w:rPr>
          <w:rFonts w:hint="eastAsia"/>
        </w:rPr>
        <w:t>5</w:t>
      </w:r>
      <w:r w:rsidRPr="000D427D">
        <w:t>：</w:t>
      </w:r>
      <w:r w:rsidRPr="000D427D">
        <w:t>00</w:t>
      </w:r>
      <w:r w:rsidRPr="000D427D">
        <w:t>之后以及</w:t>
      </w:r>
      <w:r w:rsidR="0001743C">
        <w:rPr>
          <w:rFonts w:hint="eastAsia"/>
        </w:rPr>
        <w:t>非内地销售交易日</w:t>
      </w:r>
      <w:r w:rsidRPr="000D427D">
        <w:t>的</w:t>
      </w:r>
      <w:r>
        <w:rPr>
          <w:rFonts w:hint="eastAsia"/>
        </w:rPr>
        <w:t>申购</w:t>
      </w:r>
      <w:r w:rsidRPr="000D427D">
        <w:t>申请，视为下一</w:t>
      </w:r>
      <w:r w:rsidR="0001743C">
        <w:rPr>
          <w:rFonts w:hint="eastAsia"/>
        </w:rPr>
        <w:t>内地销售交易日</w:t>
      </w:r>
      <w:r w:rsidRPr="000D427D">
        <w:t>提交的</w:t>
      </w:r>
      <w:r>
        <w:rPr>
          <w:rFonts w:hint="eastAsia"/>
        </w:rPr>
        <w:t>申购</w:t>
      </w:r>
      <w:r w:rsidRPr="000D427D">
        <w:t>申请。</w:t>
      </w:r>
    </w:p>
    <w:p w:rsidR="0009665A" w:rsidRPr="000D427D" w:rsidRDefault="0009665A" w:rsidP="000756BC">
      <w:r w:rsidRPr="000D427D">
        <w:t>2</w:t>
      </w:r>
      <w:r w:rsidR="00505506">
        <w:t>、申购</w:t>
      </w:r>
      <w:r w:rsidRPr="000D427D">
        <w:t>程序</w:t>
      </w:r>
    </w:p>
    <w:p w:rsidR="0009665A" w:rsidRPr="000D427D" w:rsidRDefault="0009665A" w:rsidP="000756BC">
      <w:r w:rsidRPr="000D427D">
        <w:t>（</w:t>
      </w:r>
      <w:r w:rsidRPr="000D427D">
        <w:t>1</w:t>
      </w:r>
      <w:r w:rsidRPr="000D427D">
        <w:t>）投资者可登录本公司网站</w:t>
      </w:r>
      <w:r w:rsidRPr="000D427D">
        <w:t>www.bosera.com</w:t>
      </w:r>
      <w:r w:rsidRPr="000D427D">
        <w:t>参阅《博时基金管理有限公司开放式基金业务规则》、《博时基金管理有限公司网上交易业务规则》办理</w:t>
      </w:r>
      <w:r w:rsidR="00505506">
        <w:rPr>
          <w:rFonts w:hint="eastAsia"/>
        </w:rPr>
        <w:t>申购</w:t>
      </w:r>
      <w:r w:rsidRPr="000D427D">
        <w:t>等业务；</w:t>
      </w:r>
    </w:p>
    <w:p w:rsidR="0009665A" w:rsidRPr="000D427D" w:rsidRDefault="0009665A" w:rsidP="000756BC">
      <w:r w:rsidRPr="000D427D">
        <w:t>（</w:t>
      </w:r>
      <w:r w:rsidRPr="000D427D">
        <w:t>2</w:t>
      </w:r>
      <w:r w:rsidRPr="000D427D">
        <w:t>）</w:t>
      </w:r>
      <w:r w:rsidRPr="000D427D">
        <w:rPr>
          <w:rFonts w:hint="eastAsia"/>
        </w:rPr>
        <w:t>尚未开通博时基金网上交易的机构投资者，需通过本公司</w:t>
      </w:r>
      <w:r w:rsidRPr="000D427D">
        <w:t>北京直销中心</w:t>
      </w:r>
      <w:r w:rsidRPr="000D427D">
        <w:rPr>
          <w:rFonts w:hint="eastAsia"/>
        </w:rPr>
        <w:t>开通网上交易；</w:t>
      </w:r>
    </w:p>
    <w:p w:rsidR="0009665A" w:rsidRPr="000D427D" w:rsidRDefault="0009665A" w:rsidP="000756BC">
      <w:r w:rsidRPr="000D427D">
        <w:t>（</w:t>
      </w:r>
      <w:r w:rsidRPr="000D427D">
        <w:t>3</w:t>
      </w:r>
      <w:r w:rsidRPr="000D427D">
        <w:t>）已经开通博时基金网上交易的</w:t>
      </w:r>
      <w:r w:rsidRPr="000D427D">
        <w:rPr>
          <w:rFonts w:hint="eastAsia"/>
        </w:rPr>
        <w:t>机构</w:t>
      </w:r>
      <w:r w:rsidRPr="000D427D">
        <w:t>投资者，请直接登录博时基金网上交易系统进行网上</w:t>
      </w:r>
      <w:r w:rsidR="00505506">
        <w:rPr>
          <w:rFonts w:hint="eastAsia"/>
        </w:rPr>
        <w:t>申购</w:t>
      </w:r>
      <w:r w:rsidR="008C1167" w:rsidRPr="000D427D">
        <w:rPr>
          <w:rFonts w:hint="eastAsia"/>
        </w:rPr>
        <w:t>。</w:t>
      </w:r>
    </w:p>
    <w:p w:rsidR="0009665A" w:rsidRPr="000D427D" w:rsidRDefault="0009665A" w:rsidP="000756BC">
      <w:pPr>
        <w:rPr>
          <w:rFonts w:hint="eastAsia"/>
        </w:rPr>
      </w:pPr>
      <w:r w:rsidRPr="000D427D">
        <w:rPr>
          <w:rFonts w:hint="eastAsia"/>
        </w:rPr>
        <w:t>3</w:t>
      </w:r>
      <w:r w:rsidRPr="000D427D">
        <w:t>、</w:t>
      </w:r>
      <w:r w:rsidR="00505506">
        <w:rPr>
          <w:rFonts w:hint="eastAsia"/>
        </w:rPr>
        <w:t>申购</w:t>
      </w:r>
      <w:r w:rsidRPr="000D427D">
        <w:rPr>
          <w:rFonts w:hint="eastAsia"/>
        </w:rPr>
        <w:t>资金的划拨：</w:t>
      </w:r>
    </w:p>
    <w:p w:rsidR="00350A92" w:rsidRPr="00350A92" w:rsidRDefault="0009665A" w:rsidP="00350A92">
      <w:pPr>
        <w:rPr>
          <w:rFonts w:hint="eastAsia"/>
        </w:rPr>
      </w:pPr>
      <w:r w:rsidRPr="000D427D">
        <w:rPr>
          <w:rFonts w:hint="eastAsia"/>
        </w:rPr>
        <w:t>本公司直销网上交易系统暂不为机构投资者提供</w:t>
      </w:r>
      <w:r w:rsidR="00505506">
        <w:rPr>
          <w:rFonts w:hint="eastAsia"/>
        </w:rPr>
        <w:t>申购</w:t>
      </w:r>
      <w:r w:rsidRPr="000D427D">
        <w:rPr>
          <w:rFonts w:hint="eastAsia"/>
        </w:rPr>
        <w:t>资金的划拨服务，</w:t>
      </w:r>
      <w:r w:rsidR="00505506">
        <w:rPr>
          <w:rFonts w:hint="eastAsia"/>
        </w:rPr>
        <w:t>申购</w:t>
      </w:r>
      <w:r w:rsidRPr="000D427D">
        <w:rPr>
          <w:rFonts w:hint="eastAsia"/>
        </w:rPr>
        <w:t>资金的划拨和注意事项按照</w:t>
      </w:r>
      <w:r w:rsidRPr="000D427D">
        <w:rPr>
          <w:rStyle w:val="txtcontent11"/>
          <w:rFonts w:ascii="Arial" w:hAnsi="Arial"/>
          <w:color w:val="auto"/>
        </w:rPr>
        <w:t>本公司北京直销中心受理机构投资者</w:t>
      </w:r>
      <w:r w:rsidR="00505506">
        <w:rPr>
          <w:rStyle w:val="txtcontent11"/>
          <w:rFonts w:ascii="Arial" w:hAnsi="Arial" w:hint="eastAsia"/>
          <w:color w:val="auto"/>
        </w:rPr>
        <w:t>申购</w:t>
      </w:r>
      <w:r w:rsidRPr="000D427D">
        <w:rPr>
          <w:rStyle w:val="txtcontent11"/>
          <w:rFonts w:ascii="Arial" w:hAnsi="Arial"/>
          <w:color w:val="auto"/>
        </w:rPr>
        <w:t>申请</w:t>
      </w:r>
      <w:r w:rsidRPr="000D427D">
        <w:rPr>
          <w:rStyle w:val="txtcontent11"/>
          <w:rFonts w:ascii="Arial" w:hAnsi="Arial" w:hint="eastAsia"/>
          <w:color w:val="auto"/>
        </w:rPr>
        <w:t>的资金划拨</w:t>
      </w:r>
      <w:r w:rsidRPr="000D427D">
        <w:rPr>
          <w:rStyle w:val="txtcontent11"/>
          <w:rFonts w:ascii="Arial" w:hAnsi="Arial"/>
          <w:color w:val="auto"/>
        </w:rPr>
        <w:t>程序</w:t>
      </w:r>
      <w:r w:rsidRPr="000D427D">
        <w:rPr>
          <w:rStyle w:val="txtcontent11"/>
          <w:rFonts w:ascii="Arial" w:hAnsi="Arial" w:hint="eastAsia"/>
          <w:color w:val="auto"/>
        </w:rPr>
        <w:t>办理。</w:t>
      </w:r>
    </w:p>
    <w:p w:rsidR="00F201CD" w:rsidRPr="00F201CD" w:rsidRDefault="00F201CD" w:rsidP="00F201CD">
      <w:pPr>
        <w:ind w:firstLine="0"/>
      </w:pPr>
      <w:r>
        <w:rPr>
          <w:rFonts w:hint="eastAsia"/>
        </w:rPr>
        <w:t>（四）</w:t>
      </w:r>
      <w:r w:rsidRPr="00F201CD">
        <w:rPr>
          <w:rFonts w:hint="eastAsia"/>
        </w:rPr>
        <w:t>合格境外机构投资者</w:t>
      </w:r>
      <w:r w:rsidRPr="00505506">
        <w:rPr>
          <w:rFonts w:hint="eastAsia"/>
        </w:rPr>
        <w:t>在博时基金开户及申购具体程序</w:t>
      </w:r>
    </w:p>
    <w:p w:rsidR="00A07705" w:rsidRPr="000D427D" w:rsidRDefault="00A07705" w:rsidP="000756BC">
      <w:r w:rsidRPr="000D427D">
        <w:t>1</w:t>
      </w:r>
      <w:r w:rsidRPr="000D427D">
        <w:t>、合格境外机构投资者办理开户申请时需提供的材料：</w:t>
      </w:r>
    </w:p>
    <w:p w:rsidR="005622AA" w:rsidRPr="000D427D" w:rsidRDefault="005622AA" w:rsidP="000756BC">
      <w:r w:rsidRPr="000D427D">
        <w:t>（</w:t>
      </w:r>
      <w:r w:rsidRPr="000D427D">
        <w:t>1</w:t>
      </w:r>
      <w:r w:rsidRPr="000D427D">
        <w:t>）</w:t>
      </w:r>
      <w:r w:rsidRPr="000D427D">
        <w:t>QFII</w:t>
      </w:r>
      <w:r w:rsidRPr="000D427D">
        <w:t>为客户提供资产管理服务的，应当开立名义持有人账户；</w:t>
      </w:r>
    </w:p>
    <w:p w:rsidR="005622AA" w:rsidRPr="000D427D" w:rsidRDefault="005622AA" w:rsidP="000756BC">
      <w:r w:rsidRPr="000D427D">
        <w:t>（</w:t>
      </w:r>
      <w:r w:rsidRPr="000D427D">
        <w:t>2</w:t>
      </w:r>
      <w:r w:rsidRPr="000D427D">
        <w:t>）填妥的《开户申请表（机构）》，并加盖托管行公章，以及外方负责人签章；</w:t>
      </w:r>
    </w:p>
    <w:p w:rsidR="005622AA" w:rsidRPr="000D427D" w:rsidRDefault="005622AA" w:rsidP="000756BC">
      <w:r w:rsidRPr="000D427D">
        <w:t>（</w:t>
      </w:r>
      <w:r w:rsidRPr="000D427D">
        <w:t>3</w:t>
      </w:r>
      <w:r w:rsidRPr="000D427D">
        <w:t>）合格境外机构投资者证券投资业务许可证复印件（加盖托管行公章）；</w:t>
      </w:r>
    </w:p>
    <w:p w:rsidR="005622AA" w:rsidRPr="000D427D" w:rsidRDefault="005622AA" w:rsidP="000756BC">
      <w:r w:rsidRPr="000D427D">
        <w:t>（</w:t>
      </w:r>
      <w:r w:rsidRPr="000D427D">
        <w:t>4</w:t>
      </w:r>
      <w:r w:rsidRPr="000D427D">
        <w:t>）国家外汇局颁发的外汇登记证原件及复印件；</w:t>
      </w:r>
    </w:p>
    <w:p w:rsidR="005622AA" w:rsidRPr="000D427D" w:rsidRDefault="005622AA" w:rsidP="000756BC">
      <w:r w:rsidRPr="000D427D">
        <w:t>（</w:t>
      </w:r>
      <w:r w:rsidRPr="000D427D">
        <w:t>5</w:t>
      </w:r>
      <w:r w:rsidRPr="000D427D">
        <w:t>）托管人出具的基金业务授权委托书，加盖托管人公章和法定代表人章，同时提供经办人有效身份证复印件；</w:t>
      </w:r>
    </w:p>
    <w:p w:rsidR="005622AA" w:rsidRPr="000D427D" w:rsidRDefault="005622AA" w:rsidP="000756BC">
      <w:r w:rsidRPr="000D427D">
        <w:t>（</w:t>
      </w:r>
      <w:r w:rsidRPr="000D427D">
        <w:t>6</w:t>
      </w:r>
      <w:r w:rsidRPr="000D427D">
        <w:t>）外方出具的基金业务授权委托书，加盖外方负责人签章，同时提供经办人有效身</w:t>
      </w:r>
      <w:r w:rsidRPr="000D427D">
        <w:lastRenderedPageBreak/>
        <w:t>份证复印件；</w:t>
      </w:r>
    </w:p>
    <w:p w:rsidR="00635836" w:rsidRPr="000D427D" w:rsidRDefault="00635836" w:rsidP="000756BC">
      <w:r w:rsidRPr="000D427D">
        <w:t>（</w:t>
      </w:r>
      <w:r w:rsidRPr="000D427D">
        <w:t>7</w:t>
      </w:r>
      <w:r w:rsidRPr="000D427D">
        <w:t>）托管人出具的印鉴卡</w:t>
      </w:r>
      <w:r w:rsidRPr="000D427D">
        <w:rPr>
          <w:rFonts w:hint="eastAsia"/>
        </w:rPr>
        <w:t>一式三份</w:t>
      </w:r>
      <w:r w:rsidRPr="000D427D">
        <w:t>；</w:t>
      </w:r>
    </w:p>
    <w:p w:rsidR="00635836" w:rsidRPr="000D427D" w:rsidRDefault="00635836" w:rsidP="000756BC">
      <w:r w:rsidRPr="000D427D">
        <w:t>（</w:t>
      </w:r>
      <w:r w:rsidRPr="000D427D">
        <w:t>8</w:t>
      </w:r>
      <w:r w:rsidRPr="000D427D">
        <w:t>）外方出具的印鉴卡</w:t>
      </w:r>
      <w:r w:rsidRPr="000D427D">
        <w:rPr>
          <w:rFonts w:hint="eastAsia"/>
        </w:rPr>
        <w:t>一式三份</w:t>
      </w:r>
      <w:r w:rsidRPr="000D427D">
        <w:t>；</w:t>
      </w:r>
    </w:p>
    <w:p w:rsidR="00635836" w:rsidRPr="000D427D" w:rsidRDefault="00635836" w:rsidP="000756BC">
      <w:r w:rsidRPr="000D427D">
        <w:t>（</w:t>
      </w:r>
      <w:r w:rsidRPr="000D427D">
        <w:t>9</w:t>
      </w:r>
      <w:r w:rsidRPr="000D427D">
        <w:t>）由托管人加盖公章的银行开户证明；</w:t>
      </w:r>
    </w:p>
    <w:p w:rsidR="00635836" w:rsidRPr="000D427D" w:rsidRDefault="00635836" w:rsidP="000756BC">
      <w:r w:rsidRPr="000D427D">
        <w:t>（</w:t>
      </w:r>
      <w:r w:rsidRPr="000D427D">
        <w:t>10</w:t>
      </w:r>
      <w:r w:rsidRPr="000D427D">
        <w:t>）如果开通传真交易方式，须提供填妥的《机构投资者传真</w:t>
      </w:r>
      <w:r w:rsidRPr="000D427D">
        <w:rPr>
          <w:rFonts w:hint="eastAsia"/>
        </w:rPr>
        <w:t>委托</w:t>
      </w:r>
      <w:r w:rsidRPr="000D427D">
        <w:t>服务协议》</w:t>
      </w:r>
      <w:r w:rsidRPr="000D427D">
        <w:rPr>
          <w:rFonts w:hint="eastAsia"/>
        </w:rPr>
        <w:t>一式两份</w:t>
      </w:r>
      <w:r w:rsidRPr="000D427D">
        <w:t>，加盖与开户申请表相同的印章；</w:t>
      </w:r>
    </w:p>
    <w:p w:rsidR="005622AA" w:rsidRPr="000D427D" w:rsidRDefault="00635836" w:rsidP="000756BC">
      <w:pPr>
        <w:rPr>
          <w:rFonts w:hint="eastAsia"/>
        </w:rPr>
      </w:pPr>
      <w:r w:rsidRPr="000D427D">
        <w:t>（</w:t>
      </w:r>
      <w:r w:rsidRPr="000D427D">
        <w:t>11</w:t>
      </w:r>
      <w:r w:rsidRPr="000D427D">
        <w:t>）填妥的《</w:t>
      </w:r>
      <w:r w:rsidR="003C51B3" w:rsidRPr="000D427D">
        <w:rPr>
          <w:rFonts w:hint="eastAsia"/>
        </w:rPr>
        <w:t>证券投资基金投资人</w:t>
      </w:r>
      <w:r w:rsidRPr="000D427D">
        <w:t>权益须知》</w:t>
      </w:r>
      <w:r w:rsidRPr="000D427D">
        <w:rPr>
          <w:rFonts w:hint="eastAsia"/>
        </w:rPr>
        <w:t>一份</w:t>
      </w:r>
      <w:r w:rsidRPr="000D427D">
        <w:t>。</w:t>
      </w:r>
    </w:p>
    <w:p w:rsidR="000448E9" w:rsidRPr="000D427D" w:rsidRDefault="000448E9" w:rsidP="000756BC">
      <w:r w:rsidRPr="000D427D">
        <w:t>注：其中指定银行账户是指投资者开户时预留的作为赎回、退款的结算账户，银行账户名称必须同投资者基金账户的户名一致。</w:t>
      </w:r>
    </w:p>
    <w:p w:rsidR="00AA7F0F" w:rsidRDefault="00A07705" w:rsidP="000756BC">
      <w:pPr>
        <w:rPr>
          <w:rFonts w:hint="eastAsia"/>
        </w:rPr>
      </w:pPr>
      <w:r w:rsidRPr="000D427D">
        <w:t>2</w:t>
      </w:r>
      <w:r w:rsidRPr="000D427D">
        <w:t>、合格境外机构投资者的</w:t>
      </w:r>
      <w:r w:rsidR="00F201CD">
        <w:rPr>
          <w:rFonts w:hint="eastAsia"/>
        </w:rPr>
        <w:t>申购</w:t>
      </w:r>
      <w:r w:rsidRPr="000D427D">
        <w:t>申请和资金划拨等事项参照境内机构投资者</w:t>
      </w:r>
      <w:r w:rsidR="001625AB" w:rsidRPr="000D427D">
        <w:rPr>
          <w:rFonts w:hint="eastAsia"/>
        </w:rPr>
        <w:t>的相关流程</w:t>
      </w:r>
      <w:r w:rsidRPr="000D427D">
        <w:t>办理。</w:t>
      </w:r>
    </w:p>
    <w:p w:rsidR="005F000A" w:rsidRDefault="005F000A" w:rsidP="000756BC">
      <w:pPr>
        <w:rPr>
          <w:rFonts w:hint="eastAsia"/>
        </w:rPr>
      </w:pPr>
      <w:r w:rsidRPr="005F000A">
        <w:rPr>
          <w:rFonts w:hint="eastAsia"/>
        </w:rPr>
        <w:t>内地投资者的开户及申购程序未尽事宜以</w:t>
      </w:r>
      <w:r>
        <w:rPr>
          <w:rFonts w:hint="eastAsia"/>
        </w:rPr>
        <w:t>博时基金</w:t>
      </w:r>
      <w:r w:rsidRPr="005F000A">
        <w:rPr>
          <w:rFonts w:hint="eastAsia"/>
        </w:rPr>
        <w:t>的业务规则为准。</w:t>
      </w:r>
    </w:p>
    <w:p w:rsidR="00906EF4" w:rsidRDefault="00906EF4" w:rsidP="00906EF4">
      <w:pPr>
        <w:ind w:firstLine="0"/>
        <w:rPr>
          <w:rFonts w:hint="eastAsia"/>
        </w:rPr>
      </w:pPr>
      <w:r>
        <w:rPr>
          <w:rFonts w:hint="eastAsia"/>
        </w:rPr>
        <w:t>（五）</w:t>
      </w:r>
      <w:r>
        <w:t>内地投资者在其他内地销售机构开户及申购的程序</w:t>
      </w:r>
    </w:p>
    <w:p w:rsidR="00906EF4" w:rsidRPr="000D427D" w:rsidRDefault="00906EF4" w:rsidP="00906EF4">
      <w:pPr>
        <w:ind w:firstLineChars="200"/>
      </w:pPr>
      <w:r>
        <w:rPr>
          <w:rFonts w:hint="eastAsia"/>
        </w:rPr>
        <w:t>内地投资者在其他</w:t>
      </w:r>
      <w:r>
        <w:t>内地销售机构的开户及申购程序以该等内地销售机构的规定为准。</w:t>
      </w:r>
    </w:p>
    <w:p w:rsidR="00AA7F0F" w:rsidRPr="000D427D" w:rsidRDefault="00A442E3" w:rsidP="00A442E3">
      <w:pPr>
        <w:pStyle w:val="1"/>
        <w:numPr>
          <w:ilvl w:val="0"/>
          <w:numId w:val="0"/>
        </w:numPr>
      </w:pPr>
      <w:r w:rsidRPr="000D427D">
        <w:t xml:space="preserve"> </w:t>
      </w:r>
    </w:p>
    <w:p w:rsidR="00AA7F0F" w:rsidRPr="000D427D" w:rsidRDefault="00AA7F0F" w:rsidP="00A442E3">
      <w:pPr>
        <w:pStyle w:val="1"/>
        <w:numPr>
          <w:ilvl w:val="0"/>
          <w:numId w:val="0"/>
        </w:numPr>
        <w:rPr>
          <w:rFonts w:hint="eastAsia"/>
          <w:lang w:eastAsia="zh-CN"/>
        </w:rPr>
      </w:pPr>
    </w:p>
    <w:p w:rsidR="00C069EB" w:rsidRPr="00C069EB" w:rsidRDefault="00AA7F0F" w:rsidP="005C08F2">
      <w:pPr>
        <w:pStyle w:val="1"/>
        <w:numPr>
          <w:ilvl w:val="0"/>
          <w:numId w:val="0"/>
        </w:numPr>
        <w:spacing w:before="0" w:after="0" w:line="317" w:lineRule="auto"/>
        <w:ind w:left="768" w:firstLineChars="800" w:firstLine="2409"/>
        <w:rPr>
          <w:rFonts w:cs="Arial"/>
          <w:snapToGrid w:val="0"/>
          <w:kern w:val="0"/>
          <w:sz w:val="23"/>
          <w:szCs w:val="23"/>
          <w:lang w:eastAsia="zh-CN"/>
        </w:rPr>
      </w:pPr>
      <w:r w:rsidRPr="000D427D">
        <w:br w:type="page"/>
      </w:r>
      <w:bookmarkStart w:id="1" w:name="_Toc461562312"/>
      <w:bookmarkStart w:id="2" w:name="_Toc477170826"/>
      <w:bookmarkStart w:id="3" w:name="_Toc477171709"/>
      <w:bookmarkStart w:id="4" w:name="_Toc477385356"/>
      <w:bookmarkStart w:id="5" w:name="_Toc515993656"/>
      <w:bookmarkEnd w:id="0"/>
      <w:r w:rsidR="00C069EB" w:rsidRPr="00C069EB">
        <w:rPr>
          <w:rFonts w:cs="Arial"/>
          <w:snapToGrid w:val="0"/>
          <w:kern w:val="0"/>
          <w:sz w:val="23"/>
          <w:szCs w:val="23"/>
          <w:lang w:eastAsia="zh-CN"/>
        </w:rPr>
        <w:lastRenderedPageBreak/>
        <w:t>各方名录</w:t>
      </w:r>
      <w:bookmarkEnd w:id="1"/>
      <w:bookmarkEnd w:id="2"/>
      <w:bookmarkEnd w:id="3"/>
      <w:bookmarkEnd w:id="4"/>
      <w:bookmarkEnd w:id="5"/>
    </w:p>
    <w:tbl>
      <w:tblPr>
        <w:tblW w:w="86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306"/>
        <w:gridCol w:w="4307"/>
      </w:tblGrid>
      <w:tr w:rsidR="00C069EB" w:rsidRPr="00DA4C43" w:rsidTr="002505AD">
        <w:trPr>
          <w:trHeight w:val="3024"/>
        </w:trPr>
        <w:tc>
          <w:tcPr>
            <w:tcW w:w="4306" w:type="dxa"/>
          </w:tcPr>
          <w:p w:rsidR="00C069EB" w:rsidRPr="00C069EB" w:rsidRDefault="00C069EB" w:rsidP="00C069EB">
            <w:pPr>
              <w:spacing w:line="317" w:lineRule="auto"/>
              <w:ind w:firstLineChars="200"/>
              <w:rPr>
                <w:b/>
                <w:snapToGrid w:val="0"/>
                <w:kern w:val="0"/>
              </w:rPr>
            </w:pPr>
          </w:p>
          <w:p w:rsidR="00C069EB" w:rsidRPr="00C069EB" w:rsidRDefault="00C069EB" w:rsidP="00C069EB">
            <w:pPr>
              <w:spacing w:line="317" w:lineRule="auto"/>
              <w:ind w:firstLineChars="200"/>
              <w:rPr>
                <w:b/>
                <w:snapToGrid w:val="0"/>
                <w:kern w:val="0"/>
              </w:rPr>
            </w:pPr>
            <w:r w:rsidRPr="00C069EB">
              <w:rPr>
                <w:b/>
                <w:snapToGrid w:val="0"/>
                <w:kern w:val="0"/>
              </w:rPr>
              <w:t>基金管理人</w:t>
            </w:r>
          </w:p>
          <w:p w:rsidR="00C069EB" w:rsidRPr="00C069EB" w:rsidRDefault="00C069EB" w:rsidP="00C069EB">
            <w:pPr>
              <w:spacing w:line="317" w:lineRule="auto"/>
              <w:ind w:firstLineChars="200"/>
              <w:rPr>
                <w:snapToGrid w:val="0"/>
                <w:kern w:val="0"/>
              </w:rPr>
            </w:pPr>
            <w:r w:rsidRPr="00C069EB">
              <w:rPr>
                <w:rFonts w:hint="eastAsia"/>
                <w:snapToGrid w:val="0"/>
                <w:kern w:val="0"/>
              </w:rPr>
              <w:t>博时基金</w:t>
            </w:r>
            <w:r w:rsidRPr="00C069EB">
              <w:rPr>
                <w:snapToGrid w:val="0"/>
                <w:kern w:val="0"/>
              </w:rPr>
              <w:t>(</w:t>
            </w:r>
            <w:r w:rsidRPr="00C069EB">
              <w:rPr>
                <w:rFonts w:hint="eastAsia"/>
                <w:snapToGrid w:val="0"/>
                <w:kern w:val="0"/>
              </w:rPr>
              <w:t>国际</w:t>
            </w:r>
            <w:r w:rsidRPr="00C069EB">
              <w:rPr>
                <w:rFonts w:hint="eastAsia"/>
                <w:snapToGrid w:val="0"/>
                <w:kern w:val="0"/>
              </w:rPr>
              <w:t>)</w:t>
            </w:r>
            <w:r w:rsidRPr="00C069EB">
              <w:rPr>
                <w:rFonts w:hint="eastAsia"/>
                <w:snapToGrid w:val="0"/>
                <w:kern w:val="0"/>
              </w:rPr>
              <w:t>有限公司</w:t>
            </w:r>
          </w:p>
          <w:p w:rsidR="00C069EB" w:rsidRPr="00C069EB" w:rsidRDefault="00C069EB" w:rsidP="005C08F2">
            <w:pPr>
              <w:spacing w:line="317" w:lineRule="auto"/>
              <w:ind w:leftChars="233" w:left="502" w:hangingChars="6" w:hanging="13"/>
              <w:rPr>
                <w:snapToGrid w:val="0"/>
                <w:kern w:val="0"/>
                <w:lang w:val="en-US"/>
              </w:rPr>
            </w:pPr>
            <w:r w:rsidRPr="00C069EB">
              <w:rPr>
                <w:snapToGrid w:val="0"/>
                <w:kern w:val="0"/>
                <w:lang w:val="en-US"/>
              </w:rPr>
              <w:t>Bosera Asset Management (International) Co., Limited</w:t>
            </w:r>
          </w:p>
          <w:p w:rsidR="00C069EB" w:rsidRPr="00C069EB" w:rsidRDefault="00C069EB" w:rsidP="005C08F2">
            <w:pPr>
              <w:spacing w:line="317" w:lineRule="auto"/>
              <w:ind w:leftChars="233" w:left="502" w:hangingChars="6" w:hanging="13"/>
              <w:rPr>
                <w:snapToGrid w:val="0"/>
                <w:kern w:val="0"/>
              </w:rPr>
            </w:pPr>
            <w:r w:rsidRPr="00C069EB">
              <w:rPr>
                <w:snapToGrid w:val="0"/>
                <w:kern w:val="0"/>
              </w:rPr>
              <w:t>香港</w:t>
            </w:r>
            <w:r w:rsidRPr="00C069EB">
              <w:rPr>
                <w:rFonts w:hint="eastAsia"/>
                <w:snapToGrid w:val="0"/>
                <w:kern w:val="0"/>
              </w:rPr>
              <w:t>中环</w:t>
            </w:r>
          </w:p>
          <w:p w:rsidR="00C069EB" w:rsidRPr="00C069EB" w:rsidRDefault="00C069EB" w:rsidP="005C08F2">
            <w:pPr>
              <w:spacing w:line="317" w:lineRule="auto"/>
              <w:ind w:leftChars="233" w:left="502" w:hangingChars="6" w:hanging="13"/>
              <w:rPr>
                <w:rFonts w:eastAsia="PMingLiU"/>
                <w:lang w:eastAsia="zh-TW"/>
              </w:rPr>
            </w:pPr>
            <w:r w:rsidRPr="00C069EB">
              <w:rPr>
                <w:rFonts w:hint="eastAsia"/>
              </w:rPr>
              <w:t>康乐广场</w:t>
            </w:r>
            <w:r w:rsidRPr="00C069EB">
              <w:t>1</w:t>
            </w:r>
            <w:r w:rsidRPr="00C069EB">
              <w:rPr>
                <w:rFonts w:hint="eastAsia"/>
              </w:rPr>
              <w:t>号</w:t>
            </w:r>
          </w:p>
          <w:p w:rsidR="00C069EB" w:rsidRPr="00C069EB" w:rsidRDefault="00C069EB" w:rsidP="005C08F2">
            <w:pPr>
              <w:spacing w:line="317" w:lineRule="auto"/>
              <w:ind w:leftChars="233" w:left="502" w:hangingChars="6" w:hanging="13"/>
              <w:rPr>
                <w:snapToGrid w:val="0"/>
                <w:kern w:val="0"/>
              </w:rPr>
            </w:pPr>
            <w:r w:rsidRPr="00C069EB">
              <w:rPr>
                <w:rFonts w:hint="eastAsia"/>
              </w:rPr>
              <w:t>怡和大厦</w:t>
            </w:r>
            <w:r w:rsidRPr="00C069EB">
              <w:t>4109</w:t>
            </w:r>
            <w:r w:rsidRPr="00C069EB">
              <w:rPr>
                <w:rFonts w:hint="eastAsia"/>
              </w:rPr>
              <w:t>室</w:t>
            </w:r>
          </w:p>
        </w:tc>
        <w:tc>
          <w:tcPr>
            <w:tcW w:w="4307" w:type="dxa"/>
          </w:tcPr>
          <w:p w:rsidR="00C069EB" w:rsidRPr="00C069EB" w:rsidRDefault="00C069EB" w:rsidP="005C08F2">
            <w:pPr>
              <w:spacing w:line="317" w:lineRule="auto"/>
              <w:ind w:leftChars="202" w:left="424" w:firstLineChars="7" w:firstLine="15"/>
              <w:rPr>
                <w:b/>
                <w:snapToGrid w:val="0"/>
                <w:kern w:val="0"/>
              </w:rPr>
            </w:pPr>
          </w:p>
          <w:p w:rsidR="00C069EB" w:rsidRPr="00C069EB" w:rsidRDefault="00C069EB" w:rsidP="005C08F2">
            <w:pPr>
              <w:spacing w:line="317" w:lineRule="auto"/>
              <w:ind w:leftChars="202" w:left="424" w:firstLineChars="7" w:firstLine="15"/>
              <w:rPr>
                <w:b/>
                <w:snapToGrid w:val="0"/>
                <w:kern w:val="0"/>
              </w:rPr>
            </w:pPr>
            <w:r w:rsidRPr="00C069EB">
              <w:rPr>
                <w:b/>
                <w:snapToGrid w:val="0"/>
                <w:kern w:val="0"/>
              </w:rPr>
              <w:t>受托人兼基金登记机构</w:t>
            </w:r>
          </w:p>
          <w:p w:rsidR="00C069EB" w:rsidRPr="00C069EB" w:rsidRDefault="00C069EB" w:rsidP="00C069EB">
            <w:pPr>
              <w:spacing w:line="317" w:lineRule="auto"/>
              <w:ind w:firstLineChars="200"/>
              <w:rPr>
                <w:snapToGrid w:val="0"/>
                <w:kern w:val="0"/>
              </w:rPr>
            </w:pPr>
            <w:r w:rsidRPr="00C069EB">
              <w:rPr>
                <w:snapToGrid w:val="0"/>
                <w:kern w:val="0"/>
              </w:rPr>
              <w:t>汇丰机构信托服务</w:t>
            </w:r>
            <w:r w:rsidRPr="00C069EB">
              <w:rPr>
                <w:snapToGrid w:val="0"/>
                <w:kern w:val="0"/>
              </w:rPr>
              <w:t>(</w:t>
            </w:r>
            <w:r w:rsidRPr="00C069EB">
              <w:rPr>
                <w:snapToGrid w:val="0"/>
                <w:kern w:val="0"/>
              </w:rPr>
              <w:t>亚洲</w:t>
            </w:r>
            <w:r w:rsidRPr="00C069EB">
              <w:rPr>
                <w:snapToGrid w:val="0"/>
                <w:kern w:val="0"/>
              </w:rPr>
              <w:t>)</w:t>
            </w:r>
            <w:r w:rsidRPr="00C069EB">
              <w:rPr>
                <w:snapToGrid w:val="0"/>
                <w:kern w:val="0"/>
              </w:rPr>
              <w:t>有限公司</w:t>
            </w:r>
          </w:p>
          <w:p w:rsidR="00C069EB" w:rsidRPr="00C069EB" w:rsidRDefault="00C069EB" w:rsidP="005C08F2">
            <w:pPr>
              <w:spacing w:line="317" w:lineRule="auto"/>
              <w:ind w:leftChars="202" w:left="424" w:firstLineChars="6" w:firstLine="13"/>
              <w:rPr>
                <w:snapToGrid w:val="0"/>
                <w:kern w:val="0"/>
                <w:lang w:val="en-US"/>
              </w:rPr>
            </w:pPr>
            <w:r w:rsidRPr="00C069EB">
              <w:rPr>
                <w:snapToGrid w:val="0"/>
                <w:kern w:val="0"/>
                <w:lang w:val="en-US"/>
              </w:rPr>
              <w:t>HSBC Institutional Trust Services (Asia) Limited</w:t>
            </w:r>
          </w:p>
          <w:p w:rsidR="00C069EB" w:rsidRPr="00C069EB" w:rsidRDefault="00C069EB" w:rsidP="00C069EB">
            <w:pPr>
              <w:spacing w:line="317" w:lineRule="auto"/>
              <w:ind w:firstLineChars="200"/>
              <w:rPr>
                <w:snapToGrid w:val="0"/>
                <w:kern w:val="0"/>
              </w:rPr>
            </w:pPr>
            <w:r w:rsidRPr="00C069EB">
              <w:rPr>
                <w:rFonts w:hint="eastAsia"/>
                <w:snapToGrid w:val="0"/>
                <w:kern w:val="0"/>
              </w:rPr>
              <w:t>香港</w:t>
            </w:r>
          </w:p>
          <w:p w:rsidR="00C069EB" w:rsidRPr="00C069EB" w:rsidRDefault="00C069EB" w:rsidP="00C069EB">
            <w:pPr>
              <w:spacing w:line="317" w:lineRule="auto"/>
              <w:ind w:firstLineChars="200"/>
              <w:rPr>
                <w:b/>
                <w:bCs/>
                <w:snapToGrid w:val="0"/>
                <w:kern w:val="0"/>
              </w:rPr>
            </w:pPr>
            <w:r w:rsidRPr="00C069EB">
              <w:rPr>
                <w:rFonts w:hint="eastAsia"/>
                <w:snapToGrid w:val="0"/>
                <w:kern w:val="0"/>
              </w:rPr>
              <w:t>皇后大道中</w:t>
            </w:r>
            <w:r w:rsidRPr="00C069EB">
              <w:rPr>
                <w:snapToGrid w:val="0"/>
                <w:kern w:val="0"/>
              </w:rPr>
              <w:t>1</w:t>
            </w:r>
            <w:r w:rsidRPr="00C069EB">
              <w:rPr>
                <w:rFonts w:hint="eastAsia"/>
                <w:snapToGrid w:val="0"/>
                <w:kern w:val="0"/>
              </w:rPr>
              <w:t>号</w:t>
            </w:r>
          </w:p>
        </w:tc>
      </w:tr>
      <w:tr w:rsidR="00C069EB" w:rsidRPr="00DA4C43" w:rsidTr="002505AD">
        <w:trPr>
          <w:trHeight w:val="3024"/>
        </w:trPr>
        <w:tc>
          <w:tcPr>
            <w:tcW w:w="4306" w:type="dxa"/>
          </w:tcPr>
          <w:p w:rsidR="00C069EB" w:rsidRPr="00C069EB" w:rsidRDefault="00C069EB" w:rsidP="00C069EB">
            <w:pPr>
              <w:spacing w:line="317" w:lineRule="auto"/>
              <w:ind w:firstLineChars="200"/>
              <w:rPr>
                <w:b/>
                <w:snapToGrid w:val="0"/>
                <w:kern w:val="0"/>
              </w:rPr>
            </w:pPr>
          </w:p>
          <w:p w:rsidR="00C069EB" w:rsidRPr="00C069EB" w:rsidRDefault="00C069EB" w:rsidP="00C069EB">
            <w:pPr>
              <w:spacing w:line="317" w:lineRule="auto"/>
              <w:ind w:firstLineChars="200"/>
              <w:rPr>
                <w:b/>
                <w:snapToGrid w:val="0"/>
                <w:kern w:val="0"/>
              </w:rPr>
            </w:pPr>
            <w:r w:rsidRPr="00C069EB">
              <w:rPr>
                <w:rFonts w:hint="eastAsia"/>
                <w:b/>
                <w:snapToGrid w:val="0"/>
                <w:kern w:val="0"/>
              </w:rPr>
              <w:t>次管理人</w:t>
            </w:r>
          </w:p>
          <w:p w:rsidR="00C069EB" w:rsidRPr="00C069EB" w:rsidRDefault="00C069EB" w:rsidP="002505AD">
            <w:pPr>
              <w:spacing w:line="317" w:lineRule="auto"/>
              <w:ind w:leftChars="226" w:left="476" w:hanging="1"/>
              <w:rPr>
                <w:snapToGrid w:val="0"/>
                <w:kern w:val="0"/>
              </w:rPr>
            </w:pPr>
            <w:r w:rsidRPr="00C069EB">
              <w:rPr>
                <w:rFonts w:hint="eastAsia"/>
                <w:snapToGrid w:val="0"/>
                <w:kern w:val="0"/>
              </w:rPr>
              <w:t>安本标准投资管理</w:t>
            </w:r>
            <w:r w:rsidRPr="00C069EB">
              <w:rPr>
                <w:rFonts w:hint="eastAsia"/>
                <w:snapToGrid w:val="0"/>
                <w:kern w:val="0"/>
              </w:rPr>
              <w:t>(</w:t>
            </w:r>
            <w:r w:rsidRPr="00C069EB">
              <w:rPr>
                <w:rFonts w:hint="eastAsia"/>
                <w:snapToGrid w:val="0"/>
                <w:kern w:val="0"/>
              </w:rPr>
              <w:t>香港</w:t>
            </w:r>
            <w:r w:rsidRPr="00C069EB">
              <w:rPr>
                <w:rFonts w:hint="eastAsia"/>
                <w:snapToGrid w:val="0"/>
                <w:kern w:val="0"/>
              </w:rPr>
              <w:t>)</w:t>
            </w:r>
            <w:r w:rsidRPr="00C069EB">
              <w:rPr>
                <w:rFonts w:hint="eastAsia"/>
                <w:snapToGrid w:val="0"/>
                <w:kern w:val="0"/>
              </w:rPr>
              <w:t>有限公司</w:t>
            </w:r>
            <w:r w:rsidRPr="00C069EB">
              <w:rPr>
                <w:snapToGrid w:val="0"/>
                <w:kern w:val="0"/>
              </w:rPr>
              <w:t>Aberdeen Standard Investments (Hong Kong) Limited</w:t>
            </w:r>
          </w:p>
          <w:p w:rsidR="00C069EB" w:rsidRPr="00C069EB" w:rsidRDefault="00C069EB" w:rsidP="005C08F2">
            <w:pPr>
              <w:spacing w:line="317" w:lineRule="auto"/>
              <w:ind w:leftChars="233" w:left="502" w:hangingChars="6" w:hanging="13"/>
              <w:rPr>
                <w:snapToGrid w:val="0"/>
                <w:kern w:val="0"/>
              </w:rPr>
            </w:pPr>
            <w:r w:rsidRPr="00C069EB">
              <w:rPr>
                <w:rFonts w:hint="eastAsia"/>
                <w:snapToGrid w:val="0"/>
                <w:kern w:val="0"/>
              </w:rPr>
              <w:t>香港中环</w:t>
            </w:r>
          </w:p>
          <w:p w:rsidR="00C069EB" w:rsidRPr="00C069EB" w:rsidRDefault="00C069EB" w:rsidP="005C08F2">
            <w:pPr>
              <w:spacing w:line="317" w:lineRule="auto"/>
              <w:ind w:leftChars="233" w:left="502" w:hangingChars="6" w:hanging="13"/>
              <w:rPr>
                <w:snapToGrid w:val="0"/>
                <w:kern w:val="0"/>
              </w:rPr>
            </w:pPr>
            <w:r w:rsidRPr="00C069EB">
              <w:rPr>
                <w:rFonts w:hint="eastAsia"/>
                <w:snapToGrid w:val="0"/>
                <w:kern w:val="0"/>
              </w:rPr>
              <w:t>皇后大道中</w:t>
            </w:r>
            <w:r w:rsidRPr="00C069EB">
              <w:rPr>
                <w:snapToGrid w:val="0"/>
                <w:kern w:val="0"/>
              </w:rPr>
              <w:t>31</w:t>
            </w:r>
            <w:r w:rsidRPr="00C069EB">
              <w:rPr>
                <w:rFonts w:hint="eastAsia"/>
                <w:snapToGrid w:val="0"/>
                <w:kern w:val="0"/>
              </w:rPr>
              <w:t>号</w:t>
            </w:r>
          </w:p>
          <w:p w:rsidR="00C069EB" w:rsidRPr="00C069EB" w:rsidRDefault="00C069EB" w:rsidP="005C08F2">
            <w:pPr>
              <w:spacing w:line="317" w:lineRule="auto"/>
              <w:ind w:leftChars="233" w:left="502" w:hangingChars="6" w:hanging="13"/>
              <w:rPr>
                <w:snapToGrid w:val="0"/>
                <w:kern w:val="0"/>
              </w:rPr>
            </w:pPr>
            <w:r w:rsidRPr="00C069EB">
              <w:rPr>
                <w:rFonts w:hint="eastAsia"/>
                <w:snapToGrid w:val="0"/>
                <w:kern w:val="0"/>
              </w:rPr>
              <w:t>陆海通大厦</w:t>
            </w:r>
            <w:r w:rsidRPr="00C069EB">
              <w:rPr>
                <w:rFonts w:hint="eastAsia"/>
                <w:snapToGrid w:val="0"/>
                <w:kern w:val="0"/>
              </w:rPr>
              <w:t>28</w:t>
            </w:r>
            <w:r w:rsidRPr="00C069EB">
              <w:rPr>
                <w:rFonts w:hint="eastAsia"/>
                <w:snapToGrid w:val="0"/>
                <w:kern w:val="0"/>
              </w:rPr>
              <w:t>楼</w:t>
            </w:r>
            <w:r w:rsidRPr="00C069EB">
              <w:rPr>
                <w:snapToGrid w:val="0"/>
                <w:kern w:val="0"/>
              </w:rPr>
              <w:t>、</w:t>
            </w:r>
            <w:r w:rsidRPr="00C069EB">
              <w:rPr>
                <w:snapToGrid w:val="0"/>
                <w:kern w:val="0"/>
              </w:rPr>
              <w:t>30</w:t>
            </w:r>
            <w:r w:rsidRPr="00C069EB">
              <w:rPr>
                <w:rFonts w:hint="eastAsia"/>
                <w:snapToGrid w:val="0"/>
                <w:kern w:val="0"/>
              </w:rPr>
              <w:t>楼</w:t>
            </w:r>
          </w:p>
        </w:tc>
        <w:tc>
          <w:tcPr>
            <w:tcW w:w="4307" w:type="dxa"/>
          </w:tcPr>
          <w:p w:rsidR="00C069EB" w:rsidRPr="00C069EB" w:rsidRDefault="00C069EB" w:rsidP="00C069EB">
            <w:pPr>
              <w:spacing w:line="317" w:lineRule="auto"/>
              <w:ind w:firstLineChars="200"/>
              <w:rPr>
                <w:b/>
                <w:snapToGrid w:val="0"/>
                <w:kern w:val="0"/>
              </w:rPr>
            </w:pPr>
          </w:p>
          <w:p w:rsidR="00C069EB" w:rsidRPr="00C069EB" w:rsidRDefault="00C069EB" w:rsidP="00C069EB">
            <w:pPr>
              <w:spacing w:line="317" w:lineRule="auto"/>
              <w:ind w:firstLineChars="200"/>
              <w:rPr>
                <w:b/>
                <w:snapToGrid w:val="0"/>
                <w:kern w:val="0"/>
              </w:rPr>
            </w:pPr>
            <w:r w:rsidRPr="00C069EB">
              <w:rPr>
                <w:b/>
                <w:snapToGrid w:val="0"/>
                <w:kern w:val="0"/>
              </w:rPr>
              <w:t>内地代理人</w:t>
            </w:r>
          </w:p>
          <w:p w:rsidR="00C069EB" w:rsidRPr="00C069EB" w:rsidRDefault="00C069EB" w:rsidP="00C069EB">
            <w:pPr>
              <w:spacing w:line="317" w:lineRule="auto"/>
              <w:ind w:firstLineChars="200"/>
              <w:rPr>
                <w:snapToGrid w:val="0"/>
                <w:kern w:val="0"/>
              </w:rPr>
            </w:pPr>
            <w:r w:rsidRPr="00C069EB">
              <w:rPr>
                <w:snapToGrid w:val="0"/>
                <w:kern w:val="0"/>
              </w:rPr>
              <w:t>博时基金管理有限公司</w:t>
            </w:r>
          </w:p>
          <w:p w:rsidR="00C069EB" w:rsidRPr="00C069EB" w:rsidRDefault="00C069EB" w:rsidP="005C08F2">
            <w:pPr>
              <w:spacing w:line="317" w:lineRule="auto"/>
              <w:ind w:leftChars="202" w:left="424" w:firstLineChars="6" w:firstLine="13"/>
              <w:rPr>
                <w:snapToGrid w:val="0"/>
                <w:kern w:val="0"/>
              </w:rPr>
            </w:pPr>
            <w:r w:rsidRPr="00C069EB">
              <w:rPr>
                <w:snapToGrid w:val="0"/>
                <w:kern w:val="0"/>
              </w:rPr>
              <w:t>广东省</w:t>
            </w:r>
            <w:r w:rsidRPr="00C069EB">
              <w:rPr>
                <w:rFonts w:hint="eastAsia"/>
                <w:snapToGrid w:val="0"/>
                <w:kern w:val="0"/>
              </w:rPr>
              <w:t>深圳市福田区</w:t>
            </w:r>
          </w:p>
          <w:p w:rsidR="00C069EB" w:rsidRPr="00C069EB" w:rsidRDefault="00C069EB" w:rsidP="005C08F2">
            <w:pPr>
              <w:spacing w:line="317" w:lineRule="auto"/>
              <w:ind w:leftChars="202" w:left="424" w:firstLineChars="6" w:firstLine="13"/>
              <w:rPr>
                <w:snapToGrid w:val="0"/>
                <w:kern w:val="0"/>
              </w:rPr>
            </w:pPr>
            <w:r w:rsidRPr="00C069EB">
              <w:rPr>
                <w:rFonts w:hint="eastAsia"/>
                <w:snapToGrid w:val="0"/>
                <w:kern w:val="0"/>
              </w:rPr>
              <w:t>益田路</w:t>
            </w:r>
            <w:r w:rsidRPr="00C069EB">
              <w:rPr>
                <w:rFonts w:hint="eastAsia"/>
                <w:snapToGrid w:val="0"/>
                <w:kern w:val="0"/>
              </w:rPr>
              <w:t>5999</w:t>
            </w:r>
            <w:r w:rsidRPr="00C069EB">
              <w:rPr>
                <w:rFonts w:hint="eastAsia"/>
                <w:snapToGrid w:val="0"/>
                <w:kern w:val="0"/>
              </w:rPr>
              <w:t>号基金大厦</w:t>
            </w:r>
          </w:p>
          <w:p w:rsidR="00C069EB" w:rsidRPr="00C069EB" w:rsidRDefault="00C069EB" w:rsidP="005C08F2">
            <w:pPr>
              <w:spacing w:line="317" w:lineRule="auto"/>
              <w:ind w:leftChars="202" w:left="424" w:firstLineChars="6" w:firstLine="13"/>
              <w:rPr>
                <w:snapToGrid w:val="0"/>
                <w:kern w:val="0"/>
              </w:rPr>
            </w:pPr>
            <w:r w:rsidRPr="00C069EB">
              <w:rPr>
                <w:rFonts w:hint="eastAsia"/>
                <w:snapToGrid w:val="0"/>
                <w:kern w:val="0"/>
              </w:rPr>
              <w:t>21</w:t>
            </w:r>
            <w:r w:rsidRPr="00C069EB">
              <w:rPr>
                <w:rFonts w:hint="eastAsia"/>
                <w:snapToGrid w:val="0"/>
                <w:kern w:val="0"/>
              </w:rPr>
              <w:t>层办公室</w:t>
            </w:r>
          </w:p>
        </w:tc>
      </w:tr>
      <w:tr w:rsidR="00C069EB" w:rsidRPr="00DA4C43" w:rsidTr="002505AD">
        <w:trPr>
          <w:trHeight w:val="3200"/>
        </w:trPr>
        <w:tc>
          <w:tcPr>
            <w:tcW w:w="4306" w:type="dxa"/>
          </w:tcPr>
          <w:p w:rsidR="00C069EB" w:rsidRPr="00C069EB" w:rsidRDefault="00C069EB" w:rsidP="00C069EB">
            <w:pPr>
              <w:spacing w:line="317" w:lineRule="auto"/>
              <w:ind w:firstLineChars="200"/>
              <w:rPr>
                <w:b/>
                <w:snapToGrid w:val="0"/>
                <w:kern w:val="0"/>
              </w:rPr>
            </w:pPr>
          </w:p>
          <w:p w:rsidR="00C069EB" w:rsidRPr="00C069EB" w:rsidRDefault="00C069EB" w:rsidP="00C069EB">
            <w:pPr>
              <w:spacing w:line="317" w:lineRule="auto"/>
              <w:ind w:firstLineChars="200"/>
              <w:rPr>
                <w:b/>
                <w:snapToGrid w:val="0"/>
                <w:kern w:val="0"/>
              </w:rPr>
            </w:pPr>
            <w:r w:rsidRPr="00C069EB">
              <w:rPr>
                <w:b/>
                <w:snapToGrid w:val="0"/>
                <w:kern w:val="0"/>
              </w:rPr>
              <w:t>审计师</w:t>
            </w:r>
          </w:p>
          <w:p w:rsidR="00C069EB" w:rsidRPr="00C069EB" w:rsidRDefault="00C069EB" w:rsidP="00C069EB">
            <w:pPr>
              <w:spacing w:line="317" w:lineRule="auto"/>
              <w:ind w:firstLineChars="200"/>
              <w:rPr>
                <w:snapToGrid w:val="0"/>
                <w:kern w:val="0"/>
              </w:rPr>
            </w:pPr>
            <w:r w:rsidRPr="00C069EB">
              <w:rPr>
                <w:snapToGrid w:val="0"/>
                <w:kern w:val="0"/>
              </w:rPr>
              <w:t>罗兵咸永道会计师事务所</w:t>
            </w:r>
          </w:p>
          <w:p w:rsidR="00C069EB" w:rsidRPr="00C069EB" w:rsidRDefault="00C069EB" w:rsidP="00C069EB">
            <w:pPr>
              <w:spacing w:line="317" w:lineRule="auto"/>
              <w:ind w:firstLineChars="200"/>
              <w:rPr>
                <w:snapToGrid w:val="0"/>
                <w:kern w:val="0"/>
              </w:rPr>
            </w:pPr>
            <w:r w:rsidRPr="00C069EB">
              <w:rPr>
                <w:snapToGrid w:val="0"/>
                <w:kern w:val="0"/>
              </w:rPr>
              <w:t>香港中环</w:t>
            </w:r>
          </w:p>
          <w:p w:rsidR="00C069EB" w:rsidRPr="00C069EB" w:rsidRDefault="00C069EB" w:rsidP="00C069EB">
            <w:pPr>
              <w:spacing w:line="317" w:lineRule="auto"/>
              <w:ind w:firstLineChars="200"/>
            </w:pPr>
            <w:r w:rsidRPr="00C069EB">
              <w:rPr>
                <w:rFonts w:ascii="Times New Roman" w:hAnsi="PMingLiU" w:hint="eastAsia"/>
              </w:rPr>
              <w:t>皇后大</w:t>
            </w:r>
            <w:r w:rsidRPr="00C069EB">
              <w:rPr>
                <w:rFonts w:hint="eastAsia"/>
              </w:rPr>
              <w:t>道中</w:t>
            </w:r>
            <w:r w:rsidRPr="00C069EB">
              <w:t>15</w:t>
            </w:r>
            <w:r w:rsidRPr="00C069EB">
              <w:rPr>
                <w:rFonts w:hint="eastAsia"/>
              </w:rPr>
              <w:t>号</w:t>
            </w:r>
          </w:p>
          <w:p w:rsidR="00C069EB" w:rsidRPr="00C069EB" w:rsidRDefault="00C069EB" w:rsidP="00C069EB">
            <w:pPr>
              <w:spacing w:line="317" w:lineRule="auto"/>
              <w:ind w:firstLineChars="200"/>
              <w:rPr>
                <w:snapToGrid w:val="0"/>
                <w:kern w:val="0"/>
              </w:rPr>
            </w:pPr>
            <w:r w:rsidRPr="00C069EB">
              <w:rPr>
                <w:rFonts w:hint="eastAsia"/>
              </w:rPr>
              <w:t>公爵大厦</w:t>
            </w:r>
            <w:r w:rsidRPr="00C069EB">
              <w:t>21</w:t>
            </w:r>
            <w:r w:rsidRPr="00C069EB">
              <w:rPr>
                <w:rFonts w:hint="eastAsia"/>
              </w:rPr>
              <w:t>楼</w:t>
            </w:r>
          </w:p>
        </w:tc>
        <w:tc>
          <w:tcPr>
            <w:tcW w:w="4307" w:type="dxa"/>
          </w:tcPr>
          <w:p w:rsidR="00C069EB" w:rsidRPr="00C069EB" w:rsidRDefault="00C069EB" w:rsidP="00C069EB">
            <w:pPr>
              <w:spacing w:line="317" w:lineRule="auto"/>
              <w:ind w:firstLineChars="200"/>
              <w:rPr>
                <w:b/>
                <w:snapToGrid w:val="0"/>
                <w:kern w:val="0"/>
              </w:rPr>
            </w:pPr>
          </w:p>
          <w:p w:rsidR="00C069EB" w:rsidRPr="00C069EB" w:rsidRDefault="00C069EB" w:rsidP="00C069EB">
            <w:pPr>
              <w:spacing w:line="317" w:lineRule="auto"/>
              <w:ind w:firstLineChars="200"/>
              <w:rPr>
                <w:b/>
                <w:snapToGrid w:val="0"/>
                <w:kern w:val="0"/>
              </w:rPr>
            </w:pPr>
            <w:r w:rsidRPr="00C069EB">
              <w:rPr>
                <w:b/>
                <w:snapToGrid w:val="0"/>
                <w:kern w:val="0"/>
              </w:rPr>
              <w:t>基金管理人的香港律师</w:t>
            </w:r>
          </w:p>
          <w:p w:rsidR="00C069EB" w:rsidRPr="00C069EB" w:rsidRDefault="00C069EB" w:rsidP="005C08F2">
            <w:pPr>
              <w:spacing w:line="317" w:lineRule="auto"/>
              <w:ind w:leftChars="202" w:left="424" w:firstLineChars="6" w:firstLine="13"/>
              <w:rPr>
                <w:snapToGrid w:val="0"/>
                <w:kern w:val="0"/>
              </w:rPr>
            </w:pPr>
            <w:r w:rsidRPr="00C069EB">
              <w:rPr>
                <w:rFonts w:hint="eastAsia"/>
                <w:snapToGrid w:val="0"/>
                <w:kern w:val="0"/>
              </w:rPr>
              <w:t>西盟斯律师</w:t>
            </w:r>
            <w:r w:rsidRPr="00C069EB">
              <w:rPr>
                <w:snapToGrid w:val="0"/>
                <w:kern w:val="0"/>
              </w:rPr>
              <w:t>行</w:t>
            </w:r>
          </w:p>
          <w:p w:rsidR="00C069EB" w:rsidRPr="00C069EB" w:rsidRDefault="00C069EB" w:rsidP="005C08F2">
            <w:pPr>
              <w:spacing w:line="317" w:lineRule="auto"/>
              <w:ind w:leftChars="202" w:left="424" w:firstLineChars="6" w:firstLine="13"/>
              <w:rPr>
                <w:snapToGrid w:val="0"/>
                <w:kern w:val="0"/>
              </w:rPr>
            </w:pPr>
            <w:r w:rsidRPr="00C069EB">
              <w:rPr>
                <w:snapToGrid w:val="0"/>
                <w:kern w:val="0"/>
              </w:rPr>
              <w:t>香港</w:t>
            </w:r>
          </w:p>
          <w:p w:rsidR="00C069EB" w:rsidRPr="00C069EB" w:rsidRDefault="00C069EB" w:rsidP="005C08F2">
            <w:pPr>
              <w:spacing w:line="317" w:lineRule="auto"/>
              <w:ind w:leftChars="202" w:left="424" w:firstLineChars="6" w:firstLine="13"/>
              <w:rPr>
                <w:snapToGrid w:val="0"/>
                <w:kern w:val="0"/>
              </w:rPr>
            </w:pPr>
            <w:r w:rsidRPr="00C069EB">
              <w:rPr>
                <w:rFonts w:hint="eastAsia"/>
                <w:snapToGrid w:val="0"/>
                <w:kern w:val="0"/>
              </w:rPr>
              <w:t>鲗鱼涌英皇道</w:t>
            </w:r>
            <w:r w:rsidRPr="00C069EB">
              <w:rPr>
                <w:rFonts w:hint="eastAsia"/>
                <w:snapToGrid w:val="0"/>
                <w:kern w:val="0"/>
              </w:rPr>
              <w:t>979</w:t>
            </w:r>
            <w:r w:rsidRPr="00C069EB">
              <w:rPr>
                <w:rFonts w:hint="eastAsia"/>
                <w:snapToGrid w:val="0"/>
                <w:kern w:val="0"/>
              </w:rPr>
              <w:t>号</w:t>
            </w:r>
          </w:p>
          <w:p w:rsidR="00C069EB" w:rsidRPr="00C069EB" w:rsidRDefault="00C069EB" w:rsidP="005C08F2">
            <w:pPr>
              <w:spacing w:line="317" w:lineRule="auto"/>
              <w:ind w:leftChars="202" w:left="424" w:firstLineChars="6" w:firstLine="13"/>
              <w:rPr>
                <w:snapToGrid w:val="0"/>
                <w:kern w:val="0"/>
              </w:rPr>
            </w:pPr>
            <w:r w:rsidRPr="00C069EB">
              <w:rPr>
                <w:rFonts w:hint="eastAsia"/>
                <w:snapToGrid w:val="0"/>
                <w:kern w:val="0"/>
              </w:rPr>
              <w:t>太古坊一座</w:t>
            </w:r>
            <w:r w:rsidRPr="00C069EB">
              <w:rPr>
                <w:rFonts w:hint="eastAsia"/>
                <w:snapToGrid w:val="0"/>
                <w:kern w:val="0"/>
              </w:rPr>
              <w:t>30</w:t>
            </w:r>
            <w:r w:rsidRPr="00C069EB">
              <w:rPr>
                <w:rFonts w:hint="eastAsia"/>
                <w:snapToGrid w:val="0"/>
                <w:kern w:val="0"/>
              </w:rPr>
              <w:t>楼</w:t>
            </w:r>
          </w:p>
        </w:tc>
      </w:tr>
      <w:tr w:rsidR="00C069EB" w:rsidRPr="00DA4C43" w:rsidTr="002505AD">
        <w:trPr>
          <w:trHeight w:val="2776"/>
        </w:trPr>
        <w:tc>
          <w:tcPr>
            <w:tcW w:w="4306" w:type="dxa"/>
          </w:tcPr>
          <w:p w:rsidR="00C069EB" w:rsidRPr="00C069EB" w:rsidRDefault="00C069EB" w:rsidP="00C069EB">
            <w:pPr>
              <w:spacing w:line="317" w:lineRule="auto"/>
              <w:ind w:firstLineChars="200"/>
              <w:rPr>
                <w:b/>
                <w:snapToGrid w:val="0"/>
                <w:kern w:val="0"/>
              </w:rPr>
            </w:pPr>
            <w:r w:rsidRPr="00C069EB">
              <w:rPr>
                <w:rFonts w:hint="eastAsia"/>
                <w:b/>
                <w:snapToGrid w:val="0"/>
                <w:kern w:val="0"/>
              </w:rPr>
              <w:t>基金管理人的内地律师</w:t>
            </w:r>
          </w:p>
          <w:p w:rsidR="00C069EB" w:rsidRPr="00C069EB" w:rsidRDefault="00C069EB" w:rsidP="00C069EB">
            <w:pPr>
              <w:spacing w:line="317" w:lineRule="auto"/>
              <w:ind w:firstLineChars="200"/>
              <w:rPr>
                <w:snapToGrid w:val="0"/>
                <w:kern w:val="0"/>
              </w:rPr>
            </w:pPr>
            <w:r w:rsidRPr="00C069EB">
              <w:rPr>
                <w:rFonts w:hint="eastAsia"/>
                <w:snapToGrid w:val="0"/>
                <w:kern w:val="0"/>
              </w:rPr>
              <w:t>通力律师事务所</w:t>
            </w:r>
          </w:p>
          <w:p w:rsidR="00C069EB" w:rsidRPr="00C069EB" w:rsidRDefault="00C069EB" w:rsidP="00C069EB">
            <w:pPr>
              <w:spacing w:line="317" w:lineRule="auto"/>
              <w:ind w:firstLineChars="200"/>
              <w:rPr>
                <w:snapToGrid w:val="0"/>
                <w:kern w:val="0"/>
              </w:rPr>
            </w:pPr>
            <w:r w:rsidRPr="00C069EB">
              <w:rPr>
                <w:rFonts w:hint="eastAsia"/>
                <w:snapToGrid w:val="0"/>
                <w:kern w:val="0"/>
              </w:rPr>
              <w:t>上海市浦东新区</w:t>
            </w:r>
          </w:p>
          <w:p w:rsidR="00C069EB" w:rsidRPr="00C069EB" w:rsidRDefault="00C069EB" w:rsidP="00C069EB">
            <w:pPr>
              <w:spacing w:line="317" w:lineRule="auto"/>
              <w:ind w:firstLineChars="200"/>
              <w:rPr>
                <w:snapToGrid w:val="0"/>
                <w:kern w:val="0"/>
              </w:rPr>
            </w:pPr>
            <w:r w:rsidRPr="00C069EB">
              <w:rPr>
                <w:rFonts w:hint="eastAsia"/>
                <w:snapToGrid w:val="0"/>
                <w:kern w:val="0"/>
              </w:rPr>
              <w:t>银城中路</w:t>
            </w:r>
            <w:r w:rsidRPr="00C069EB">
              <w:rPr>
                <w:snapToGrid w:val="0"/>
                <w:kern w:val="0"/>
              </w:rPr>
              <w:t>68</w:t>
            </w:r>
            <w:r w:rsidRPr="00C069EB">
              <w:rPr>
                <w:rFonts w:hint="eastAsia"/>
                <w:snapToGrid w:val="0"/>
                <w:kern w:val="0"/>
              </w:rPr>
              <w:t>号</w:t>
            </w:r>
          </w:p>
          <w:p w:rsidR="00C069EB" w:rsidRPr="00C069EB" w:rsidRDefault="00C069EB" w:rsidP="00C069EB">
            <w:pPr>
              <w:spacing w:line="317" w:lineRule="auto"/>
              <w:ind w:firstLineChars="200"/>
              <w:rPr>
                <w:snapToGrid w:val="0"/>
                <w:kern w:val="0"/>
              </w:rPr>
            </w:pPr>
            <w:r w:rsidRPr="00C069EB">
              <w:rPr>
                <w:rFonts w:hint="eastAsia"/>
                <w:snapToGrid w:val="0"/>
                <w:kern w:val="0"/>
              </w:rPr>
              <w:t>时代金融中心</w:t>
            </w:r>
            <w:r w:rsidRPr="00C069EB">
              <w:rPr>
                <w:snapToGrid w:val="0"/>
                <w:kern w:val="0"/>
              </w:rPr>
              <w:t>16</w:t>
            </w:r>
            <w:r w:rsidRPr="00C069EB">
              <w:rPr>
                <w:rFonts w:hint="eastAsia"/>
                <w:snapToGrid w:val="0"/>
                <w:kern w:val="0"/>
              </w:rPr>
              <w:t>楼和</w:t>
            </w:r>
            <w:r w:rsidRPr="00C069EB">
              <w:rPr>
                <w:snapToGrid w:val="0"/>
                <w:kern w:val="0"/>
              </w:rPr>
              <w:t>19</w:t>
            </w:r>
            <w:r w:rsidRPr="00C069EB">
              <w:rPr>
                <w:rFonts w:hint="eastAsia"/>
                <w:snapToGrid w:val="0"/>
                <w:kern w:val="0"/>
              </w:rPr>
              <w:t>楼</w:t>
            </w:r>
          </w:p>
          <w:p w:rsidR="00C069EB" w:rsidRPr="00C069EB" w:rsidRDefault="00C069EB" w:rsidP="00C069EB">
            <w:pPr>
              <w:spacing w:line="317" w:lineRule="auto"/>
              <w:ind w:firstLineChars="200"/>
              <w:rPr>
                <w:snapToGrid w:val="0"/>
                <w:kern w:val="0"/>
              </w:rPr>
            </w:pPr>
          </w:p>
        </w:tc>
        <w:tc>
          <w:tcPr>
            <w:tcW w:w="4307" w:type="dxa"/>
          </w:tcPr>
          <w:p w:rsidR="00C069EB" w:rsidRPr="00C069EB" w:rsidRDefault="00C069EB" w:rsidP="00C069EB">
            <w:pPr>
              <w:spacing w:line="317" w:lineRule="auto"/>
              <w:ind w:firstLineChars="200"/>
              <w:rPr>
                <w:snapToGrid w:val="0"/>
                <w:kern w:val="0"/>
              </w:rPr>
            </w:pPr>
          </w:p>
        </w:tc>
      </w:tr>
    </w:tbl>
    <w:p w:rsidR="00C069EB" w:rsidRDefault="00C069EB" w:rsidP="005C08F2">
      <w:pPr>
        <w:pStyle w:val="1"/>
        <w:numPr>
          <w:ilvl w:val="0"/>
          <w:numId w:val="0"/>
        </w:numPr>
        <w:ind w:left="288" w:firstLineChars="1100" w:firstLine="3303"/>
        <w:rPr>
          <w:rFonts w:hint="eastAsia"/>
          <w:lang w:eastAsia="zh-CN"/>
        </w:rPr>
      </w:pPr>
    </w:p>
    <w:p w:rsidR="00E56575" w:rsidRDefault="00E56575" w:rsidP="00E56575">
      <w:pPr>
        <w:rPr>
          <w:rFonts w:hint="eastAsia"/>
        </w:rPr>
      </w:pPr>
    </w:p>
    <w:p w:rsidR="00E56575" w:rsidRPr="00F8192D" w:rsidRDefault="00E56575" w:rsidP="00E56575">
      <w:pPr>
        <w:ind w:firstLine="0"/>
        <w:jc w:val="right"/>
        <w:rPr>
          <w:rFonts w:hint="eastAsia"/>
        </w:rPr>
      </w:pPr>
      <w:r w:rsidRPr="00F8192D">
        <w:rPr>
          <w:rFonts w:hint="eastAsia"/>
        </w:rPr>
        <w:t>博时基金</w:t>
      </w:r>
      <w:r w:rsidRPr="00F8192D">
        <w:t>(</w:t>
      </w:r>
      <w:r w:rsidRPr="00F8192D">
        <w:t>国际</w:t>
      </w:r>
      <w:r w:rsidRPr="00F8192D">
        <w:t>)</w:t>
      </w:r>
      <w:r w:rsidRPr="00F8192D">
        <w:t>有限公司</w:t>
      </w:r>
    </w:p>
    <w:p w:rsidR="00E56575" w:rsidRPr="00F8192D" w:rsidRDefault="00E56575" w:rsidP="00E56575">
      <w:pPr>
        <w:ind w:firstLine="0"/>
        <w:jc w:val="right"/>
        <w:rPr>
          <w:rFonts w:hint="eastAsia"/>
        </w:rPr>
      </w:pPr>
      <w:r w:rsidRPr="00F8192D">
        <w:rPr>
          <w:rFonts w:hint="eastAsia"/>
        </w:rPr>
        <w:t>2020</w:t>
      </w:r>
      <w:r w:rsidRPr="00F8192D">
        <w:rPr>
          <w:rFonts w:hint="eastAsia"/>
        </w:rPr>
        <w:t>年</w:t>
      </w:r>
      <w:r w:rsidRPr="00F8192D">
        <w:rPr>
          <w:rFonts w:hint="eastAsia"/>
        </w:rPr>
        <w:t>4</w:t>
      </w:r>
      <w:r w:rsidRPr="00F8192D">
        <w:rPr>
          <w:rFonts w:hint="eastAsia"/>
        </w:rPr>
        <w:t>月</w:t>
      </w:r>
      <w:r w:rsidRPr="00F8192D">
        <w:rPr>
          <w:rFonts w:hint="eastAsia"/>
        </w:rPr>
        <w:t>3</w:t>
      </w:r>
      <w:r w:rsidRPr="00F8192D">
        <w:rPr>
          <w:rFonts w:hint="eastAsia"/>
        </w:rPr>
        <w:t>日</w:t>
      </w:r>
    </w:p>
    <w:p w:rsidR="00E56575" w:rsidRPr="00E56575" w:rsidRDefault="00E56575" w:rsidP="00E56575"/>
    <w:p w:rsidR="00F91F92" w:rsidRPr="00B2141C" w:rsidRDefault="00F91F92" w:rsidP="000756BC"/>
    <w:sectPr w:rsidR="00F91F92" w:rsidRPr="00B2141C" w:rsidSect="006C1D6D">
      <w:headerReference w:type="even" r:id="rId8"/>
      <w:headerReference w:type="default" r:id="rId9"/>
      <w:footerReference w:type="even" r:id="rId10"/>
      <w:footerReference w:type="default" r:id="rId11"/>
      <w:pgSz w:w="11906" w:h="16838" w:code="9"/>
      <w:pgMar w:top="1439"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67E" w:rsidRDefault="009B767E" w:rsidP="000756BC">
      <w:r>
        <w:separator/>
      </w:r>
    </w:p>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5C08F2"/>
  </w:endnote>
  <w:endnote w:type="continuationSeparator" w:id="1">
    <w:p w:rsidR="009B767E" w:rsidRDefault="009B767E" w:rsidP="000756BC">
      <w:r>
        <w:continuationSeparator/>
      </w:r>
    </w:p>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5C08F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0C" w:rsidRDefault="0000740C" w:rsidP="000756BC">
    <w:pPr>
      <w:pStyle w:val="a7"/>
      <w:rPr>
        <w:rStyle w:val="ae"/>
      </w:rPr>
    </w:pPr>
    <w:r>
      <w:rPr>
        <w:rStyle w:val="ae"/>
      </w:rPr>
      <w:fldChar w:fldCharType="begin"/>
    </w:r>
    <w:r>
      <w:rPr>
        <w:rStyle w:val="ae"/>
      </w:rPr>
      <w:instrText xml:space="preserve">PAGE  </w:instrText>
    </w:r>
    <w:r>
      <w:rPr>
        <w:rStyle w:val="ae"/>
      </w:rPr>
      <w:fldChar w:fldCharType="end"/>
    </w:r>
  </w:p>
  <w:p w:rsidR="0000740C" w:rsidRDefault="0000740C" w:rsidP="000756BC">
    <w:pPr>
      <w:pStyle w:val="a7"/>
    </w:pPr>
  </w:p>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5C08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0C" w:rsidRPr="003A08CD" w:rsidRDefault="0000740C" w:rsidP="00F22846">
    <w:pPr>
      <w:pStyle w:val="a7"/>
      <w:jc w:val="center"/>
      <w:rPr>
        <w:rFonts w:hint="eastAsia"/>
        <w:lang w:eastAsia="zh-CN"/>
      </w:rPr>
    </w:pPr>
    <w:fldSimple w:instr="PAGE   \* MERGEFORMAT">
      <w:r w:rsidR="00CB614F">
        <w:rPr>
          <w:noProof/>
          <w:lang w:eastAsia="zh-CN"/>
        </w:rPr>
        <w:t>1</w:t>
      </w:r>
    </w:fldSimple>
  </w:p>
  <w:p w:rsidR="0000740C" w:rsidRDefault="0000740C" w:rsidP="000756BC"/>
  <w:p w:rsidR="0000740C" w:rsidRDefault="0000740C" w:rsidP="005C08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67E" w:rsidRDefault="009B767E" w:rsidP="000756BC">
      <w:r>
        <w:separator/>
      </w:r>
    </w:p>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5C08F2"/>
  </w:footnote>
  <w:footnote w:type="continuationSeparator" w:id="1">
    <w:p w:rsidR="009B767E" w:rsidRDefault="009B767E" w:rsidP="000756BC">
      <w:r>
        <w:continuationSeparator/>
      </w:r>
    </w:p>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0756BC"/>
    <w:p w:rsidR="009B767E" w:rsidRDefault="009B767E" w:rsidP="005C08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0756BC"/>
  <w:p w:rsidR="0000740C" w:rsidRDefault="0000740C" w:rsidP="005C08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0C" w:rsidRDefault="0000740C" w:rsidP="00275CCB">
    <w:pPr>
      <w:pStyle w:val="a6"/>
      <w:jc w:val="right"/>
      <w:rPr>
        <w:lang w:eastAsia="zh-CN"/>
      </w:rPr>
    </w:pPr>
    <w:r>
      <w:rPr>
        <w:rFonts w:hint="eastAsia"/>
      </w:rPr>
      <w:t>基金份额发售公告</w:t>
    </w:r>
  </w:p>
  <w:p w:rsidR="0000740C" w:rsidRDefault="0000740C" w:rsidP="005C08F2">
    <w:pP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108CE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BC1122F"/>
    <w:multiLevelType w:val="hybridMultilevel"/>
    <w:tmpl w:val="98D82B0C"/>
    <w:lvl w:ilvl="0" w:tplc="417C9192">
      <w:start w:val="1"/>
      <w:numFmt w:val="chineseCountingThousand"/>
      <w:lvlText w:val="%1."/>
      <w:lvlJc w:val="left"/>
      <w:pPr>
        <w:ind w:left="480" w:hanging="480"/>
      </w:pPr>
      <w:rPr>
        <w:rFonts w:hint="eastAsia"/>
      </w:rPr>
    </w:lvl>
    <w:lvl w:ilvl="1" w:tplc="3F506DAC">
      <w:start w:val="1"/>
      <w:numFmt w:val="lowerLetter"/>
      <w:lvlText w:val="(%2)"/>
      <w:lvlJc w:val="left"/>
      <w:pPr>
        <w:ind w:left="840" w:hanging="420"/>
      </w:pPr>
      <w:rPr>
        <w:rFonts w:ascii="Arial" w:hAnsi="Arial" w:cs="Arial" w:hint="default"/>
      </w:rPr>
    </w:lvl>
    <w:lvl w:ilvl="2" w:tplc="E68046DC">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931F6B"/>
    <w:multiLevelType w:val="hybridMultilevel"/>
    <w:tmpl w:val="B59A827E"/>
    <w:lvl w:ilvl="0" w:tplc="AC10884E">
      <w:start w:val="1"/>
      <w:numFmt w:val="decimal"/>
      <w:pStyle w:val="a0"/>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93B3E60"/>
    <w:multiLevelType w:val="multilevel"/>
    <w:tmpl w:val="FFDC45EE"/>
    <w:lvl w:ilvl="0">
      <w:start w:val="1"/>
      <w:numFmt w:val="chineseCountingThousand"/>
      <w:pStyle w:val="1"/>
      <w:suff w:val="nothing"/>
      <w:lvlText w:val="%1、"/>
      <w:lvlJc w:val="center"/>
      <w:pPr>
        <w:ind w:left="0" w:firstLine="288"/>
      </w:pPr>
      <w:rPr>
        <w:rFonts w:hint="eastAsia"/>
      </w:rPr>
    </w:lvl>
    <w:lvl w:ilvl="1">
      <w:start w:val="1"/>
      <w:numFmt w:val="chineseCountingThousand"/>
      <w:pStyle w:val="2"/>
      <w:lvlText w:val="（%2）"/>
      <w:lvlJc w:val="left"/>
      <w:pPr>
        <w:tabs>
          <w:tab w:val="num" w:pos="1647"/>
        </w:tabs>
        <w:ind w:left="567" w:firstLine="0"/>
      </w:pPr>
      <w:rPr>
        <w:rFonts w:hint="eastAsia"/>
        <w:sz w:val="21"/>
        <w:szCs w:val="21"/>
      </w:rPr>
    </w:lvl>
    <w:lvl w:ilvl="2">
      <w:start w:val="1"/>
      <w:numFmt w:val="decimal"/>
      <w:pStyle w:val="3"/>
      <w:lvlText w:val="%3、"/>
      <w:lvlJc w:val="left"/>
      <w:pPr>
        <w:tabs>
          <w:tab w:val="num" w:pos="880"/>
        </w:tabs>
        <w:ind w:left="880" w:hanging="454"/>
      </w:pPr>
      <w:rPr>
        <w:rFonts w:ascii="Arial" w:eastAsia="宋体" w:hAnsi="Arial" w:cs="Arial"/>
        <w:b w:val="0"/>
        <w:i w:val="0"/>
        <w:sz w:val="21"/>
      </w:rPr>
    </w:lvl>
    <w:lvl w:ilvl="3">
      <w:start w:val="1"/>
      <w:numFmt w:val="decimal"/>
      <w:pStyle w:val="4"/>
      <w:lvlText w:val="（%4）"/>
      <w:lvlJc w:val="left"/>
      <w:pPr>
        <w:tabs>
          <w:tab w:val="num" w:pos="720"/>
        </w:tabs>
        <w:ind w:left="0" w:firstLine="0"/>
      </w:pPr>
      <w:rPr>
        <w:rFonts w:ascii="Arial" w:eastAsia="宋体" w:hAnsi="Arial" w:cs="Arial" w:hint="default"/>
        <w:sz w:val="21"/>
      </w:rPr>
    </w:lvl>
    <w:lvl w:ilvl="4">
      <w:start w:val="1"/>
      <w:numFmt w:val="none"/>
      <w:pStyle w:val="5"/>
      <w:lvlText w:val=""/>
      <w:lvlJc w:val="left"/>
      <w:pPr>
        <w:tabs>
          <w:tab w:val="num" w:pos="360"/>
        </w:tabs>
        <w:ind w:left="0" w:firstLine="0"/>
      </w:pPr>
      <w:rPr>
        <w:rFonts w:hint="eastAsia"/>
        <w:sz w:val="24"/>
      </w:rPr>
    </w:lvl>
    <w:lvl w:ilvl="5">
      <w:start w:val="1"/>
      <w:numFmt w:val="upperLetter"/>
      <w:pStyle w:val="6"/>
      <w:lvlText w:val="%6."/>
      <w:lvlJc w:val="left"/>
      <w:pPr>
        <w:tabs>
          <w:tab w:val="num" w:pos="927"/>
        </w:tabs>
        <w:ind w:left="0" w:firstLine="567"/>
      </w:pPr>
      <w:rPr>
        <w:rFonts w:hint="eastAsia"/>
        <w:sz w:val="21"/>
        <w:szCs w:val="21"/>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Char"/>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5107386A"/>
    <w:multiLevelType w:val="hybridMultilevel"/>
    <w:tmpl w:val="0862DD16"/>
    <w:lvl w:ilvl="0" w:tplc="911E8E90">
      <w:start w:val="1"/>
      <w:numFmt w:val="bullet"/>
      <w:pStyle w:val="Char0"/>
      <w:lvlText w:val=""/>
      <w:lvlJc w:val="left"/>
      <w:pPr>
        <w:tabs>
          <w:tab w:val="num" w:pos="360"/>
        </w:tabs>
        <w:ind w:left="0" w:firstLine="0"/>
      </w:pPr>
      <w:rPr>
        <w:rFonts w:ascii="Wingdings" w:eastAsia="宋体" w:hAnsi="Wingdings" w:hint="default"/>
        <w:b/>
        <w:i w:val="0"/>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70001A3"/>
    <w:multiLevelType w:val="hybridMultilevel"/>
    <w:tmpl w:val="E18AEE04"/>
    <w:lvl w:ilvl="0" w:tplc="D3365D36">
      <w:start w:val="1"/>
      <w:numFmt w:val="decimal"/>
      <w:lvlText w:val="(%1)"/>
      <w:lvlJc w:val="left"/>
      <w:pPr>
        <w:ind w:left="1413" w:hanging="420"/>
      </w:pPr>
      <w:rPr>
        <w:rFonts w:cs="Times New Roman" w:hint="default"/>
        <w:b w:val="0"/>
      </w:rPr>
    </w:lvl>
    <w:lvl w:ilvl="1" w:tplc="04090019" w:tentative="1">
      <w:start w:val="1"/>
      <w:numFmt w:val="lowerLetter"/>
      <w:lvlText w:val="%2)"/>
      <w:lvlJc w:val="left"/>
      <w:pPr>
        <w:ind w:left="1833" w:hanging="420"/>
      </w:pPr>
    </w:lvl>
    <w:lvl w:ilvl="2" w:tplc="C8A4D736">
      <w:start w:val="1"/>
      <w:numFmt w:val="lowerRoman"/>
      <w:lvlText w:val="%3."/>
      <w:lvlJc w:val="left"/>
      <w:pPr>
        <w:ind w:left="1838" w:hanging="420"/>
      </w:pPr>
      <w:rPr>
        <w:rFonts w:ascii="Arial" w:hAnsi="Arial" w:cs="Arial" w:hint="default"/>
      </w:r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 w:numId="8">
    <w:abstractNumId w:val="6"/>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stylePaneFormatFilter w:val="3F01"/>
  <w:trackRevisions/>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67338"/>
    <w:rsid w:val="000012AE"/>
    <w:rsid w:val="0000159F"/>
    <w:rsid w:val="00001BEE"/>
    <w:rsid w:val="00006A69"/>
    <w:rsid w:val="00006C71"/>
    <w:rsid w:val="0000740C"/>
    <w:rsid w:val="00007831"/>
    <w:rsid w:val="00013117"/>
    <w:rsid w:val="00014D35"/>
    <w:rsid w:val="00017093"/>
    <w:rsid w:val="0001743C"/>
    <w:rsid w:val="00021F62"/>
    <w:rsid w:val="000224D7"/>
    <w:rsid w:val="00023813"/>
    <w:rsid w:val="00023A0B"/>
    <w:rsid w:val="0002607F"/>
    <w:rsid w:val="00026B5A"/>
    <w:rsid w:val="00031698"/>
    <w:rsid w:val="00034AAC"/>
    <w:rsid w:val="0003712C"/>
    <w:rsid w:val="00040022"/>
    <w:rsid w:val="00042680"/>
    <w:rsid w:val="0004288C"/>
    <w:rsid w:val="000437FC"/>
    <w:rsid w:val="000448E9"/>
    <w:rsid w:val="00045E2F"/>
    <w:rsid w:val="00046D39"/>
    <w:rsid w:val="00047A58"/>
    <w:rsid w:val="00053C77"/>
    <w:rsid w:val="00054D8B"/>
    <w:rsid w:val="00054DB0"/>
    <w:rsid w:val="00054EB1"/>
    <w:rsid w:val="00056665"/>
    <w:rsid w:val="000601EF"/>
    <w:rsid w:val="00060AF3"/>
    <w:rsid w:val="00060C94"/>
    <w:rsid w:val="00061799"/>
    <w:rsid w:val="000645A6"/>
    <w:rsid w:val="00064E4E"/>
    <w:rsid w:val="00067338"/>
    <w:rsid w:val="000679FD"/>
    <w:rsid w:val="000756BC"/>
    <w:rsid w:val="00075E10"/>
    <w:rsid w:val="000805C6"/>
    <w:rsid w:val="000821E2"/>
    <w:rsid w:val="00087096"/>
    <w:rsid w:val="0008777A"/>
    <w:rsid w:val="00087966"/>
    <w:rsid w:val="0009196C"/>
    <w:rsid w:val="0009665A"/>
    <w:rsid w:val="000966FA"/>
    <w:rsid w:val="000978C8"/>
    <w:rsid w:val="00097CAB"/>
    <w:rsid w:val="00097ED3"/>
    <w:rsid w:val="000A03FE"/>
    <w:rsid w:val="000A4039"/>
    <w:rsid w:val="000A69CE"/>
    <w:rsid w:val="000B036E"/>
    <w:rsid w:val="000B1B19"/>
    <w:rsid w:val="000B239C"/>
    <w:rsid w:val="000B3BD9"/>
    <w:rsid w:val="000B4852"/>
    <w:rsid w:val="000B5AB5"/>
    <w:rsid w:val="000B77FA"/>
    <w:rsid w:val="000B780A"/>
    <w:rsid w:val="000B7AD7"/>
    <w:rsid w:val="000C0A21"/>
    <w:rsid w:val="000C363C"/>
    <w:rsid w:val="000C6BC9"/>
    <w:rsid w:val="000C7348"/>
    <w:rsid w:val="000C7A26"/>
    <w:rsid w:val="000D17F2"/>
    <w:rsid w:val="000D1CFD"/>
    <w:rsid w:val="000D356A"/>
    <w:rsid w:val="000D397E"/>
    <w:rsid w:val="000D427D"/>
    <w:rsid w:val="000D42F6"/>
    <w:rsid w:val="000D4355"/>
    <w:rsid w:val="000D5269"/>
    <w:rsid w:val="000E1272"/>
    <w:rsid w:val="000E211A"/>
    <w:rsid w:val="000E2470"/>
    <w:rsid w:val="000E34E4"/>
    <w:rsid w:val="000E3B6D"/>
    <w:rsid w:val="000E4C76"/>
    <w:rsid w:val="000E4E7E"/>
    <w:rsid w:val="000E5796"/>
    <w:rsid w:val="000E65F5"/>
    <w:rsid w:val="000F0D86"/>
    <w:rsid w:val="000F1536"/>
    <w:rsid w:val="000F1DE3"/>
    <w:rsid w:val="000F7E2A"/>
    <w:rsid w:val="001012CC"/>
    <w:rsid w:val="001020DF"/>
    <w:rsid w:val="00102482"/>
    <w:rsid w:val="00103274"/>
    <w:rsid w:val="00103A09"/>
    <w:rsid w:val="00104203"/>
    <w:rsid w:val="00104317"/>
    <w:rsid w:val="0010522C"/>
    <w:rsid w:val="00106355"/>
    <w:rsid w:val="00110EDF"/>
    <w:rsid w:val="00113C43"/>
    <w:rsid w:val="00114933"/>
    <w:rsid w:val="00115DFF"/>
    <w:rsid w:val="00116367"/>
    <w:rsid w:val="00116390"/>
    <w:rsid w:val="00117022"/>
    <w:rsid w:val="001203F7"/>
    <w:rsid w:val="001229A1"/>
    <w:rsid w:val="00126CFE"/>
    <w:rsid w:val="00131AB9"/>
    <w:rsid w:val="00132A92"/>
    <w:rsid w:val="00132B18"/>
    <w:rsid w:val="001335B9"/>
    <w:rsid w:val="00133A22"/>
    <w:rsid w:val="00134119"/>
    <w:rsid w:val="0013439E"/>
    <w:rsid w:val="00134F52"/>
    <w:rsid w:val="00135259"/>
    <w:rsid w:val="001367FC"/>
    <w:rsid w:val="001368DE"/>
    <w:rsid w:val="0013771F"/>
    <w:rsid w:val="0014002D"/>
    <w:rsid w:val="00140F14"/>
    <w:rsid w:val="00142F18"/>
    <w:rsid w:val="001442B0"/>
    <w:rsid w:val="001455D7"/>
    <w:rsid w:val="00146CB9"/>
    <w:rsid w:val="001471E1"/>
    <w:rsid w:val="001476A6"/>
    <w:rsid w:val="00147FE4"/>
    <w:rsid w:val="00150048"/>
    <w:rsid w:val="001504A6"/>
    <w:rsid w:val="00150D8B"/>
    <w:rsid w:val="00151502"/>
    <w:rsid w:val="0015298D"/>
    <w:rsid w:val="001553B0"/>
    <w:rsid w:val="001621D2"/>
    <w:rsid w:val="001625AB"/>
    <w:rsid w:val="00163578"/>
    <w:rsid w:val="00163B3B"/>
    <w:rsid w:val="00163DBC"/>
    <w:rsid w:val="00164DB3"/>
    <w:rsid w:val="00165C08"/>
    <w:rsid w:val="00175073"/>
    <w:rsid w:val="00175597"/>
    <w:rsid w:val="00180B83"/>
    <w:rsid w:val="001829C6"/>
    <w:rsid w:val="00183043"/>
    <w:rsid w:val="001842F6"/>
    <w:rsid w:val="001853D6"/>
    <w:rsid w:val="00193E2E"/>
    <w:rsid w:val="00194B5D"/>
    <w:rsid w:val="00195D25"/>
    <w:rsid w:val="0019754E"/>
    <w:rsid w:val="001A03CA"/>
    <w:rsid w:val="001A2849"/>
    <w:rsid w:val="001A6496"/>
    <w:rsid w:val="001B0FC8"/>
    <w:rsid w:val="001B14B2"/>
    <w:rsid w:val="001B1D6A"/>
    <w:rsid w:val="001B4D78"/>
    <w:rsid w:val="001C05D1"/>
    <w:rsid w:val="001C2536"/>
    <w:rsid w:val="001C42C2"/>
    <w:rsid w:val="001C7092"/>
    <w:rsid w:val="001D21D0"/>
    <w:rsid w:val="001D319F"/>
    <w:rsid w:val="001D3C8C"/>
    <w:rsid w:val="001D4627"/>
    <w:rsid w:val="001D4F5B"/>
    <w:rsid w:val="001D687F"/>
    <w:rsid w:val="001E0C7B"/>
    <w:rsid w:val="001E2621"/>
    <w:rsid w:val="001E7975"/>
    <w:rsid w:val="001F1317"/>
    <w:rsid w:val="001F2200"/>
    <w:rsid w:val="001F2CBC"/>
    <w:rsid w:val="001F3A4C"/>
    <w:rsid w:val="001F4A35"/>
    <w:rsid w:val="00200342"/>
    <w:rsid w:val="00203973"/>
    <w:rsid w:val="002040B3"/>
    <w:rsid w:val="00206037"/>
    <w:rsid w:val="00206DE5"/>
    <w:rsid w:val="002102AC"/>
    <w:rsid w:val="00210BC3"/>
    <w:rsid w:val="00212114"/>
    <w:rsid w:val="0021211E"/>
    <w:rsid w:val="0021230C"/>
    <w:rsid w:val="0021796E"/>
    <w:rsid w:val="002208DB"/>
    <w:rsid w:val="00220959"/>
    <w:rsid w:val="00222CC5"/>
    <w:rsid w:val="00225B85"/>
    <w:rsid w:val="0023140F"/>
    <w:rsid w:val="00231A0A"/>
    <w:rsid w:val="00232354"/>
    <w:rsid w:val="0023474F"/>
    <w:rsid w:val="00237887"/>
    <w:rsid w:val="00240365"/>
    <w:rsid w:val="00242420"/>
    <w:rsid w:val="00242E19"/>
    <w:rsid w:val="002431A3"/>
    <w:rsid w:val="002463EF"/>
    <w:rsid w:val="002505AD"/>
    <w:rsid w:val="00250A4E"/>
    <w:rsid w:val="00251B9E"/>
    <w:rsid w:val="00251C33"/>
    <w:rsid w:val="00251EBD"/>
    <w:rsid w:val="00252C15"/>
    <w:rsid w:val="00252DEC"/>
    <w:rsid w:val="002547E8"/>
    <w:rsid w:val="0025787E"/>
    <w:rsid w:val="00260F09"/>
    <w:rsid w:val="00263390"/>
    <w:rsid w:val="00267211"/>
    <w:rsid w:val="0027184E"/>
    <w:rsid w:val="00273612"/>
    <w:rsid w:val="00273912"/>
    <w:rsid w:val="00273B45"/>
    <w:rsid w:val="00274212"/>
    <w:rsid w:val="00275CCB"/>
    <w:rsid w:val="002762D2"/>
    <w:rsid w:val="00276D51"/>
    <w:rsid w:val="00277C56"/>
    <w:rsid w:val="00282089"/>
    <w:rsid w:val="00282E3A"/>
    <w:rsid w:val="002830F2"/>
    <w:rsid w:val="00284951"/>
    <w:rsid w:val="002854DA"/>
    <w:rsid w:val="0028679C"/>
    <w:rsid w:val="00286FAE"/>
    <w:rsid w:val="00290111"/>
    <w:rsid w:val="00290ED2"/>
    <w:rsid w:val="00291CE1"/>
    <w:rsid w:val="002947C3"/>
    <w:rsid w:val="002966DE"/>
    <w:rsid w:val="002974EA"/>
    <w:rsid w:val="002A0F65"/>
    <w:rsid w:val="002A0FBB"/>
    <w:rsid w:val="002A2763"/>
    <w:rsid w:val="002A2ECE"/>
    <w:rsid w:val="002A370F"/>
    <w:rsid w:val="002A38DC"/>
    <w:rsid w:val="002A3D94"/>
    <w:rsid w:val="002A4D7D"/>
    <w:rsid w:val="002A71B0"/>
    <w:rsid w:val="002B047E"/>
    <w:rsid w:val="002B16D1"/>
    <w:rsid w:val="002B1921"/>
    <w:rsid w:val="002B2DC5"/>
    <w:rsid w:val="002B3165"/>
    <w:rsid w:val="002B5E5E"/>
    <w:rsid w:val="002B5FA7"/>
    <w:rsid w:val="002B6DCD"/>
    <w:rsid w:val="002B755C"/>
    <w:rsid w:val="002B76FD"/>
    <w:rsid w:val="002C0B90"/>
    <w:rsid w:val="002C4774"/>
    <w:rsid w:val="002C6787"/>
    <w:rsid w:val="002D0323"/>
    <w:rsid w:val="002D0CC1"/>
    <w:rsid w:val="002D1F6C"/>
    <w:rsid w:val="002D2403"/>
    <w:rsid w:val="002D2CFE"/>
    <w:rsid w:val="002D3900"/>
    <w:rsid w:val="002E03CF"/>
    <w:rsid w:val="002E2BEA"/>
    <w:rsid w:val="002E2DF6"/>
    <w:rsid w:val="002E2EC4"/>
    <w:rsid w:val="002E4BC5"/>
    <w:rsid w:val="002E4FEC"/>
    <w:rsid w:val="002E599C"/>
    <w:rsid w:val="002E5C5A"/>
    <w:rsid w:val="002F0D24"/>
    <w:rsid w:val="002F19DC"/>
    <w:rsid w:val="00301C63"/>
    <w:rsid w:val="00304DF0"/>
    <w:rsid w:val="00306285"/>
    <w:rsid w:val="003062F0"/>
    <w:rsid w:val="0030731D"/>
    <w:rsid w:val="00307B94"/>
    <w:rsid w:val="00311DD9"/>
    <w:rsid w:val="00313B84"/>
    <w:rsid w:val="0031400F"/>
    <w:rsid w:val="00314F77"/>
    <w:rsid w:val="003229EA"/>
    <w:rsid w:val="00323607"/>
    <w:rsid w:val="003237FA"/>
    <w:rsid w:val="003272BD"/>
    <w:rsid w:val="0032788D"/>
    <w:rsid w:val="00332887"/>
    <w:rsid w:val="00332971"/>
    <w:rsid w:val="00342F22"/>
    <w:rsid w:val="00343776"/>
    <w:rsid w:val="00344932"/>
    <w:rsid w:val="00345348"/>
    <w:rsid w:val="003456B8"/>
    <w:rsid w:val="00346FAD"/>
    <w:rsid w:val="0034781E"/>
    <w:rsid w:val="00350A92"/>
    <w:rsid w:val="003530A6"/>
    <w:rsid w:val="00355DB6"/>
    <w:rsid w:val="00356D71"/>
    <w:rsid w:val="00357600"/>
    <w:rsid w:val="00362B2E"/>
    <w:rsid w:val="00362D12"/>
    <w:rsid w:val="003658D0"/>
    <w:rsid w:val="00371DAA"/>
    <w:rsid w:val="0037428E"/>
    <w:rsid w:val="003754A9"/>
    <w:rsid w:val="003761E1"/>
    <w:rsid w:val="0038148B"/>
    <w:rsid w:val="00381614"/>
    <w:rsid w:val="0038190E"/>
    <w:rsid w:val="0038268B"/>
    <w:rsid w:val="00383FAD"/>
    <w:rsid w:val="00393BA4"/>
    <w:rsid w:val="00394CBC"/>
    <w:rsid w:val="003967CA"/>
    <w:rsid w:val="003978F2"/>
    <w:rsid w:val="00397B16"/>
    <w:rsid w:val="003A08CD"/>
    <w:rsid w:val="003A0CC1"/>
    <w:rsid w:val="003A2D39"/>
    <w:rsid w:val="003A38CD"/>
    <w:rsid w:val="003A6DAC"/>
    <w:rsid w:val="003B0331"/>
    <w:rsid w:val="003B126C"/>
    <w:rsid w:val="003B2442"/>
    <w:rsid w:val="003B5793"/>
    <w:rsid w:val="003C1587"/>
    <w:rsid w:val="003C1D0F"/>
    <w:rsid w:val="003C25AA"/>
    <w:rsid w:val="003C51B3"/>
    <w:rsid w:val="003C6A3B"/>
    <w:rsid w:val="003C73AC"/>
    <w:rsid w:val="003C7BDD"/>
    <w:rsid w:val="003D0088"/>
    <w:rsid w:val="003D4661"/>
    <w:rsid w:val="003D55E7"/>
    <w:rsid w:val="003D7E5B"/>
    <w:rsid w:val="003E07C9"/>
    <w:rsid w:val="003E3882"/>
    <w:rsid w:val="003F3465"/>
    <w:rsid w:val="003F4FAB"/>
    <w:rsid w:val="003F51D0"/>
    <w:rsid w:val="003F554F"/>
    <w:rsid w:val="003F60FA"/>
    <w:rsid w:val="0040096D"/>
    <w:rsid w:val="004012C2"/>
    <w:rsid w:val="00401AEA"/>
    <w:rsid w:val="00403D34"/>
    <w:rsid w:val="0040441D"/>
    <w:rsid w:val="0040776A"/>
    <w:rsid w:val="004078D7"/>
    <w:rsid w:val="00407ABF"/>
    <w:rsid w:val="00410728"/>
    <w:rsid w:val="00410918"/>
    <w:rsid w:val="00411C55"/>
    <w:rsid w:val="004148B0"/>
    <w:rsid w:val="0041555C"/>
    <w:rsid w:val="00415B1C"/>
    <w:rsid w:val="00415DB9"/>
    <w:rsid w:val="004178D9"/>
    <w:rsid w:val="00417E79"/>
    <w:rsid w:val="004218B7"/>
    <w:rsid w:val="00423E7A"/>
    <w:rsid w:val="00427475"/>
    <w:rsid w:val="00430253"/>
    <w:rsid w:val="004302C7"/>
    <w:rsid w:val="004312D9"/>
    <w:rsid w:val="00431630"/>
    <w:rsid w:val="00433347"/>
    <w:rsid w:val="00434527"/>
    <w:rsid w:val="00434C86"/>
    <w:rsid w:val="004358D4"/>
    <w:rsid w:val="00437496"/>
    <w:rsid w:val="0044003B"/>
    <w:rsid w:val="004421A7"/>
    <w:rsid w:val="00444947"/>
    <w:rsid w:val="00445FD7"/>
    <w:rsid w:val="004462A2"/>
    <w:rsid w:val="004465AA"/>
    <w:rsid w:val="00447B98"/>
    <w:rsid w:val="00447CEC"/>
    <w:rsid w:val="0045185B"/>
    <w:rsid w:val="00451863"/>
    <w:rsid w:val="00451B04"/>
    <w:rsid w:val="00457C06"/>
    <w:rsid w:val="00457D97"/>
    <w:rsid w:val="00461B6D"/>
    <w:rsid w:val="00466B8C"/>
    <w:rsid w:val="00466EF3"/>
    <w:rsid w:val="0046707B"/>
    <w:rsid w:val="00467770"/>
    <w:rsid w:val="00470E01"/>
    <w:rsid w:val="004721E6"/>
    <w:rsid w:val="0047313A"/>
    <w:rsid w:val="00473706"/>
    <w:rsid w:val="00474208"/>
    <w:rsid w:val="00475175"/>
    <w:rsid w:val="004765D8"/>
    <w:rsid w:val="004813BF"/>
    <w:rsid w:val="0048292F"/>
    <w:rsid w:val="00483BEB"/>
    <w:rsid w:val="0048447C"/>
    <w:rsid w:val="00485D0C"/>
    <w:rsid w:val="00485F49"/>
    <w:rsid w:val="00490115"/>
    <w:rsid w:val="0049130B"/>
    <w:rsid w:val="004944EE"/>
    <w:rsid w:val="00497885"/>
    <w:rsid w:val="00497C5E"/>
    <w:rsid w:val="004A06A4"/>
    <w:rsid w:val="004A0EB7"/>
    <w:rsid w:val="004A2D38"/>
    <w:rsid w:val="004A59D2"/>
    <w:rsid w:val="004A5C59"/>
    <w:rsid w:val="004A5F9A"/>
    <w:rsid w:val="004A644D"/>
    <w:rsid w:val="004A7183"/>
    <w:rsid w:val="004A74DF"/>
    <w:rsid w:val="004B0414"/>
    <w:rsid w:val="004B042E"/>
    <w:rsid w:val="004B0FA5"/>
    <w:rsid w:val="004B134C"/>
    <w:rsid w:val="004B1B59"/>
    <w:rsid w:val="004B2BBE"/>
    <w:rsid w:val="004B7EF1"/>
    <w:rsid w:val="004C055A"/>
    <w:rsid w:val="004C09FE"/>
    <w:rsid w:val="004C38BD"/>
    <w:rsid w:val="004C52AA"/>
    <w:rsid w:val="004C5412"/>
    <w:rsid w:val="004C75B3"/>
    <w:rsid w:val="004C7AE0"/>
    <w:rsid w:val="004D0686"/>
    <w:rsid w:val="004D0C02"/>
    <w:rsid w:val="004D1C08"/>
    <w:rsid w:val="004D7FB8"/>
    <w:rsid w:val="004E0C9C"/>
    <w:rsid w:val="004E2DC6"/>
    <w:rsid w:val="004E35F8"/>
    <w:rsid w:val="004E66C7"/>
    <w:rsid w:val="004E7022"/>
    <w:rsid w:val="004F03CF"/>
    <w:rsid w:val="004F2B3B"/>
    <w:rsid w:val="004F5431"/>
    <w:rsid w:val="004F78FB"/>
    <w:rsid w:val="004F7BF7"/>
    <w:rsid w:val="00500750"/>
    <w:rsid w:val="00500EB7"/>
    <w:rsid w:val="005017FB"/>
    <w:rsid w:val="00501E74"/>
    <w:rsid w:val="0050248C"/>
    <w:rsid w:val="005050ED"/>
    <w:rsid w:val="00505506"/>
    <w:rsid w:val="00506266"/>
    <w:rsid w:val="005078C1"/>
    <w:rsid w:val="005101C9"/>
    <w:rsid w:val="005150EC"/>
    <w:rsid w:val="005158A7"/>
    <w:rsid w:val="005237C4"/>
    <w:rsid w:val="005242A5"/>
    <w:rsid w:val="00524B16"/>
    <w:rsid w:val="00524E3F"/>
    <w:rsid w:val="0052653B"/>
    <w:rsid w:val="00527599"/>
    <w:rsid w:val="00533312"/>
    <w:rsid w:val="00533967"/>
    <w:rsid w:val="00537C00"/>
    <w:rsid w:val="00541716"/>
    <w:rsid w:val="005476E1"/>
    <w:rsid w:val="00550277"/>
    <w:rsid w:val="00552685"/>
    <w:rsid w:val="00554203"/>
    <w:rsid w:val="00554261"/>
    <w:rsid w:val="00555754"/>
    <w:rsid w:val="005566BB"/>
    <w:rsid w:val="00557B95"/>
    <w:rsid w:val="00560CF6"/>
    <w:rsid w:val="00561CED"/>
    <w:rsid w:val="005622AA"/>
    <w:rsid w:val="00562E3B"/>
    <w:rsid w:val="00563C91"/>
    <w:rsid w:val="00564BEA"/>
    <w:rsid w:val="00565E30"/>
    <w:rsid w:val="00570301"/>
    <w:rsid w:val="0057208F"/>
    <w:rsid w:val="005750D8"/>
    <w:rsid w:val="0057750D"/>
    <w:rsid w:val="00577919"/>
    <w:rsid w:val="00580250"/>
    <w:rsid w:val="00581B28"/>
    <w:rsid w:val="00582C2B"/>
    <w:rsid w:val="0058368C"/>
    <w:rsid w:val="00583D43"/>
    <w:rsid w:val="00584C2F"/>
    <w:rsid w:val="00585506"/>
    <w:rsid w:val="00585F10"/>
    <w:rsid w:val="00585FA5"/>
    <w:rsid w:val="00586E67"/>
    <w:rsid w:val="005902D7"/>
    <w:rsid w:val="00591B4E"/>
    <w:rsid w:val="00592D02"/>
    <w:rsid w:val="0059632C"/>
    <w:rsid w:val="005A0196"/>
    <w:rsid w:val="005A1E4A"/>
    <w:rsid w:val="005A22CD"/>
    <w:rsid w:val="005A57BB"/>
    <w:rsid w:val="005A5969"/>
    <w:rsid w:val="005B063D"/>
    <w:rsid w:val="005B1D03"/>
    <w:rsid w:val="005B316F"/>
    <w:rsid w:val="005B37C3"/>
    <w:rsid w:val="005B41C9"/>
    <w:rsid w:val="005C08F2"/>
    <w:rsid w:val="005C3FE6"/>
    <w:rsid w:val="005C4B90"/>
    <w:rsid w:val="005C5517"/>
    <w:rsid w:val="005C5870"/>
    <w:rsid w:val="005D0490"/>
    <w:rsid w:val="005D3C25"/>
    <w:rsid w:val="005D44A8"/>
    <w:rsid w:val="005D4965"/>
    <w:rsid w:val="005D6EF3"/>
    <w:rsid w:val="005E2CBD"/>
    <w:rsid w:val="005E2F62"/>
    <w:rsid w:val="005E3679"/>
    <w:rsid w:val="005E4453"/>
    <w:rsid w:val="005E4522"/>
    <w:rsid w:val="005E4A6B"/>
    <w:rsid w:val="005E55D0"/>
    <w:rsid w:val="005E57B3"/>
    <w:rsid w:val="005E7151"/>
    <w:rsid w:val="005E7DEE"/>
    <w:rsid w:val="005F000A"/>
    <w:rsid w:val="005F087F"/>
    <w:rsid w:val="005F406B"/>
    <w:rsid w:val="005F68AB"/>
    <w:rsid w:val="00601F13"/>
    <w:rsid w:val="00604D19"/>
    <w:rsid w:val="00607CE6"/>
    <w:rsid w:val="00611335"/>
    <w:rsid w:val="006136C4"/>
    <w:rsid w:val="00614B46"/>
    <w:rsid w:val="006166FB"/>
    <w:rsid w:val="006212D4"/>
    <w:rsid w:val="006257BF"/>
    <w:rsid w:val="00626A01"/>
    <w:rsid w:val="006279BF"/>
    <w:rsid w:val="00630484"/>
    <w:rsid w:val="00631A11"/>
    <w:rsid w:val="00631EF0"/>
    <w:rsid w:val="00632290"/>
    <w:rsid w:val="0063273C"/>
    <w:rsid w:val="006329EC"/>
    <w:rsid w:val="0063494E"/>
    <w:rsid w:val="00635836"/>
    <w:rsid w:val="00635907"/>
    <w:rsid w:val="006378B7"/>
    <w:rsid w:val="00641224"/>
    <w:rsid w:val="006418AC"/>
    <w:rsid w:val="00642AFF"/>
    <w:rsid w:val="00643B5B"/>
    <w:rsid w:val="00644001"/>
    <w:rsid w:val="00645CAC"/>
    <w:rsid w:val="00645D53"/>
    <w:rsid w:val="00645D8D"/>
    <w:rsid w:val="0065061D"/>
    <w:rsid w:val="006506E4"/>
    <w:rsid w:val="00652974"/>
    <w:rsid w:val="0065350E"/>
    <w:rsid w:val="00654589"/>
    <w:rsid w:val="00655843"/>
    <w:rsid w:val="00657B71"/>
    <w:rsid w:val="00661321"/>
    <w:rsid w:val="00661D43"/>
    <w:rsid w:val="0066205C"/>
    <w:rsid w:val="00665C81"/>
    <w:rsid w:val="006669BE"/>
    <w:rsid w:val="006678AC"/>
    <w:rsid w:val="00672074"/>
    <w:rsid w:val="00672700"/>
    <w:rsid w:val="00672D3E"/>
    <w:rsid w:val="006731F4"/>
    <w:rsid w:val="00674A73"/>
    <w:rsid w:val="00676498"/>
    <w:rsid w:val="006779F0"/>
    <w:rsid w:val="0068038E"/>
    <w:rsid w:val="00681B08"/>
    <w:rsid w:val="00681D70"/>
    <w:rsid w:val="00681F97"/>
    <w:rsid w:val="00682610"/>
    <w:rsid w:val="00682827"/>
    <w:rsid w:val="00685061"/>
    <w:rsid w:val="006850C2"/>
    <w:rsid w:val="006853EB"/>
    <w:rsid w:val="00685BD4"/>
    <w:rsid w:val="00686DC7"/>
    <w:rsid w:val="00690496"/>
    <w:rsid w:val="00691184"/>
    <w:rsid w:val="00693C1A"/>
    <w:rsid w:val="00693F3E"/>
    <w:rsid w:val="006944FF"/>
    <w:rsid w:val="00696753"/>
    <w:rsid w:val="0069690D"/>
    <w:rsid w:val="00697096"/>
    <w:rsid w:val="006977D8"/>
    <w:rsid w:val="00697C6A"/>
    <w:rsid w:val="006A05F2"/>
    <w:rsid w:val="006A0F57"/>
    <w:rsid w:val="006A1CDA"/>
    <w:rsid w:val="006A1DC6"/>
    <w:rsid w:val="006A393D"/>
    <w:rsid w:val="006A5290"/>
    <w:rsid w:val="006A562E"/>
    <w:rsid w:val="006A574B"/>
    <w:rsid w:val="006A7BA4"/>
    <w:rsid w:val="006B0851"/>
    <w:rsid w:val="006B0AF4"/>
    <w:rsid w:val="006B0B4D"/>
    <w:rsid w:val="006B0D69"/>
    <w:rsid w:val="006B3EB2"/>
    <w:rsid w:val="006B4249"/>
    <w:rsid w:val="006B6B51"/>
    <w:rsid w:val="006B7599"/>
    <w:rsid w:val="006C15F9"/>
    <w:rsid w:val="006C1D6D"/>
    <w:rsid w:val="006C22F5"/>
    <w:rsid w:val="006C34AA"/>
    <w:rsid w:val="006C6A8D"/>
    <w:rsid w:val="006D0F4D"/>
    <w:rsid w:val="006D148F"/>
    <w:rsid w:val="006D3CAB"/>
    <w:rsid w:val="006D59FA"/>
    <w:rsid w:val="006D7418"/>
    <w:rsid w:val="006D77DD"/>
    <w:rsid w:val="006D7B64"/>
    <w:rsid w:val="006D7BB3"/>
    <w:rsid w:val="006E156B"/>
    <w:rsid w:val="006E1E5C"/>
    <w:rsid w:val="006E7230"/>
    <w:rsid w:val="006F109E"/>
    <w:rsid w:val="006F57A0"/>
    <w:rsid w:val="006F76EA"/>
    <w:rsid w:val="00700ECA"/>
    <w:rsid w:val="00701BCF"/>
    <w:rsid w:val="007020A8"/>
    <w:rsid w:val="00702A3C"/>
    <w:rsid w:val="0070329D"/>
    <w:rsid w:val="0070368C"/>
    <w:rsid w:val="007041E5"/>
    <w:rsid w:val="00704344"/>
    <w:rsid w:val="00704847"/>
    <w:rsid w:val="00705B1F"/>
    <w:rsid w:val="0070613F"/>
    <w:rsid w:val="0071067E"/>
    <w:rsid w:val="00721CDC"/>
    <w:rsid w:val="00723E8E"/>
    <w:rsid w:val="00726BB0"/>
    <w:rsid w:val="007303C6"/>
    <w:rsid w:val="00730FE6"/>
    <w:rsid w:val="00731DB0"/>
    <w:rsid w:val="0073210B"/>
    <w:rsid w:val="007336AE"/>
    <w:rsid w:val="00734A30"/>
    <w:rsid w:val="00735BCE"/>
    <w:rsid w:val="00740B7E"/>
    <w:rsid w:val="00742F7D"/>
    <w:rsid w:val="0074447E"/>
    <w:rsid w:val="00744874"/>
    <w:rsid w:val="00745F50"/>
    <w:rsid w:val="00747540"/>
    <w:rsid w:val="00756EB4"/>
    <w:rsid w:val="00760E60"/>
    <w:rsid w:val="007619C4"/>
    <w:rsid w:val="00761DE9"/>
    <w:rsid w:val="00762B70"/>
    <w:rsid w:val="007632B7"/>
    <w:rsid w:val="00764666"/>
    <w:rsid w:val="0076509B"/>
    <w:rsid w:val="00767014"/>
    <w:rsid w:val="00773387"/>
    <w:rsid w:val="00775BD0"/>
    <w:rsid w:val="00776DFA"/>
    <w:rsid w:val="00777C62"/>
    <w:rsid w:val="0078026A"/>
    <w:rsid w:val="0078078D"/>
    <w:rsid w:val="00785F5A"/>
    <w:rsid w:val="00786D4B"/>
    <w:rsid w:val="007916AC"/>
    <w:rsid w:val="00792EF4"/>
    <w:rsid w:val="00796B3E"/>
    <w:rsid w:val="00796D5B"/>
    <w:rsid w:val="00797333"/>
    <w:rsid w:val="007A0331"/>
    <w:rsid w:val="007A0561"/>
    <w:rsid w:val="007A3ECF"/>
    <w:rsid w:val="007B2C77"/>
    <w:rsid w:val="007C026D"/>
    <w:rsid w:val="007C08F6"/>
    <w:rsid w:val="007C2173"/>
    <w:rsid w:val="007C6090"/>
    <w:rsid w:val="007C78E1"/>
    <w:rsid w:val="007D02ED"/>
    <w:rsid w:val="007D285E"/>
    <w:rsid w:val="007D3749"/>
    <w:rsid w:val="007D4ECB"/>
    <w:rsid w:val="007D74AF"/>
    <w:rsid w:val="007E1862"/>
    <w:rsid w:val="007E532A"/>
    <w:rsid w:val="007E62B1"/>
    <w:rsid w:val="007E6513"/>
    <w:rsid w:val="007E667F"/>
    <w:rsid w:val="007E7D20"/>
    <w:rsid w:val="007F16DC"/>
    <w:rsid w:val="007F238C"/>
    <w:rsid w:val="007F2B3D"/>
    <w:rsid w:val="007F3837"/>
    <w:rsid w:val="007F6491"/>
    <w:rsid w:val="007F6D8E"/>
    <w:rsid w:val="007F7672"/>
    <w:rsid w:val="00801FD2"/>
    <w:rsid w:val="0080211C"/>
    <w:rsid w:val="00803D41"/>
    <w:rsid w:val="00804FE1"/>
    <w:rsid w:val="00813001"/>
    <w:rsid w:val="00813396"/>
    <w:rsid w:val="008146C7"/>
    <w:rsid w:val="008151DB"/>
    <w:rsid w:val="00815380"/>
    <w:rsid w:val="00821C6F"/>
    <w:rsid w:val="00822511"/>
    <w:rsid w:val="00826913"/>
    <w:rsid w:val="00827FC9"/>
    <w:rsid w:val="008301D7"/>
    <w:rsid w:val="00830792"/>
    <w:rsid w:val="00830C3E"/>
    <w:rsid w:val="00831103"/>
    <w:rsid w:val="008318A3"/>
    <w:rsid w:val="0083197E"/>
    <w:rsid w:val="00833746"/>
    <w:rsid w:val="00833A83"/>
    <w:rsid w:val="00834829"/>
    <w:rsid w:val="00834CA0"/>
    <w:rsid w:val="0083519D"/>
    <w:rsid w:val="00835276"/>
    <w:rsid w:val="00837727"/>
    <w:rsid w:val="008404A7"/>
    <w:rsid w:val="008406D2"/>
    <w:rsid w:val="008441FE"/>
    <w:rsid w:val="0084470C"/>
    <w:rsid w:val="0084782A"/>
    <w:rsid w:val="00850645"/>
    <w:rsid w:val="00853D08"/>
    <w:rsid w:val="008561BB"/>
    <w:rsid w:val="0085638B"/>
    <w:rsid w:val="00856E0E"/>
    <w:rsid w:val="008601DE"/>
    <w:rsid w:val="00864BD1"/>
    <w:rsid w:val="00865298"/>
    <w:rsid w:val="00865612"/>
    <w:rsid w:val="00865EA4"/>
    <w:rsid w:val="00866882"/>
    <w:rsid w:val="0086789E"/>
    <w:rsid w:val="00871B7F"/>
    <w:rsid w:val="00871CD1"/>
    <w:rsid w:val="00875D26"/>
    <w:rsid w:val="008763B3"/>
    <w:rsid w:val="008813B4"/>
    <w:rsid w:val="0088165D"/>
    <w:rsid w:val="00881DE9"/>
    <w:rsid w:val="00885CAE"/>
    <w:rsid w:val="00885F9E"/>
    <w:rsid w:val="008860C1"/>
    <w:rsid w:val="00886623"/>
    <w:rsid w:val="00886A44"/>
    <w:rsid w:val="00887658"/>
    <w:rsid w:val="00887786"/>
    <w:rsid w:val="00891071"/>
    <w:rsid w:val="0089208C"/>
    <w:rsid w:val="00893A4B"/>
    <w:rsid w:val="00894EC3"/>
    <w:rsid w:val="00895E41"/>
    <w:rsid w:val="008A093B"/>
    <w:rsid w:val="008A16C3"/>
    <w:rsid w:val="008A2B09"/>
    <w:rsid w:val="008A3081"/>
    <w:rsid w:val="008A51C8"/>
    <w:rsid w:val="008A5672"/>
    <w:rsid w:val="008A676F"/>
    <w:rsid w:val="008B058F"/>
    <w:rsid w:val="008B15E0"/>
    <w:rsid w:val="008B1912"/>
    <w:rsid w:val="008B2E09"/>
    <w:rsid w:val="008B4E87"/>
    <w:rsid w:val="008B5612"/>
    <w:rsid w:val="008B5CCA"/>
    <w:rsid w:val="008B6E9D"/>
    <w:rsid w:val="008C1167"/>
    <w:rsid w:val="008C1EE6"/>
    <w:rsid w:val="008C2BC7"/>
    <w:rsid w:val="008C2D3D"/>
    <w:rsid w:val="008C5497"/>
    <w:rsid w:val="008C56B7"/>
    <w:rsid w:val="008C59AA"/>
    <w:rsid w:val="008C60E0"/>
    <w:rsid w:val="008C650A"/>
    <w:rsid w:val="008D1005"/>
    <w:rsid w:val="008D118E"/>
    <w:rsid w:val="008D3150"/>
    <w:rsid w:val="008D4A33"/>
    <w:rsid w:val="008D78A2"/>
    <w:rsid w:val="008D7C09"/>
    <w:rsid w:val="008E05E2"/>
    <w:rsid w:val="008E28B8"/>
    <w:rsid w:val="008E32AD"/>
    <w:rsid w:val="008E3FCA"/>
    <w:rsid w:val="008E4422"/>
    <w:rsid w:val="008E45C4"/>
    <w:rsid w:val="008E70DE"/>
    <w:rsid w:val="008F29FB"/>
    <w:rsid w:val="008F6E52"/>
    <w:rsid w:val="008F7A8E"/>
    <w:rsid w:val="009003C8"/>
    <w:rsid w:val="0090087A"/>
    <w:rsid w:val="00903AC3"/>
    <w:rsid w:val="00904F75"/>
    <w:rsid w:val="00906EF4"/>
    <w:rsid w:val="00907985"/>
    <w:rsid w:val="00911EE8"/>
    <w:rsid w:val="00912C2D"/>
    <w:rsid w:val="009139A1"/>
    <w:rsid w:val="00915CE8"/>
    <w:rsid w:val="0091602B"/>
    <w:rsid w:val="00916086"/>
    <w:rsid w:val="0091709C"/>
    <w:rsid w:val="009202C5"/>
    <w:rsid w:val="009219C5"/>
    <w:rsid w:val="0092325E"/>
    <w:rsid w:val="00926BBA"/>
    <w:rsid w:val="009309DB"/>
    <w:rsid w:val="009310D4"/>
    <w:rsid w:val="0093147D"/>
    <w:rsid w:val="009322BF"/>
    <w:rsid w:val="00932D1E"/>
    <w:rsid w:val="0093459C"/>
    <w:rsid w:val="0093460F"/>
    <w:rsid w:val="00934796"/>
    <w:rsid w:val="00935BEA"/>
    <w:rsid w:val="00937515"/>
    <w:rsid w:val="009379D7"/>
    <w:rsid w:val="009416F7"/>
    <w:rsid w:val="00941AE8"/>
    <w:rsid w:val="0094213C"/>
    <w:rsid w:val="00943221"/>
    <w:rsid w:val="00943686"/>
    <w:rsid w:val="009437F1"/>
    <w:rsid w:val="00944C8F"/>
    <w:rsid w:val="009450E8"/>
    <w:rsid w:val="009453E8"/>
    <w:rsid w:val="00945D11"/>
    <w:rsid w:val="00946438"/>
    <w:rsid w:val="00947463"/>
    <w:rsid w:val="00952791"/>
    <w:rsid w:val="00954E20"/>
    <w:rsid w:val="009565BF"/>
    <w:rsid w:val="00956957"/>
    <w:rsid w:val="00957A31"/>
    <w:rsid w:val="00960C45"/>
    <w:rsid w:val="00964A84"/>
    <w:rsid w:val="00964D44"/>
    <w:rsid w:val="00965693"/>
    <w:rsid w:val="00966774"/>
    <w:rsid w:val="00966E55"/>
    <w:rsid w:val="0097022D"/>
    <w:rsid w:val="00970AF8"/>
    <w:rsid w:val="00971EBC"/>
    <w:rsid w:val="00972BB9"/>
    <w:rsid w:val="00972DA6"/>
    <w:rsid w:val="00975906"/>
    <w:rsid w:val="009800C2"/>
    <w:rsid w:val="00981467"/>
    <w:rsid w:val="0098187D"/>
    <w:rsid w:val="009837AF"/>
    <w:rsid w:val="00984258"/>
    <w:rsid w:val="00985087"/>
    <w:rsid w:val="0098627F"/>
    <w:rsid w:val="009872E9"/>
    <w:rsid w:val="009A1AFD"/>
    <w:rsid w:val="009A3D74"/>
    <w:rsid w:val="009A56EB"/>
    <w:rsid w:val="009A589D"/>
    <w:rsid w:val="009A6DBE"/>
    <w:rsid w:val="009B096B"/>
    <w:rsid w:val="009B147C"/>
    <w:rsid w:val="009B40EF"/>
    <w:rsid w:val="009B5425"/>
    <w:rsid w:val="009B6B79"/>
    <w:rsid w:val="009B767E"/>
    <w:rsid w:val="009C0806"/>
    <w:rsid w:val="009C1242"/>
    <w:rsid w:val="009C1398"/>
    <w:rsid w:val="009C3A26"/>
    <w:rsid w:val="009C450F"/>
    <w:rsid w:val="009C4CF4"/>
    <w:rsid w:val="009D14EF"/>
    <w:rsid w:val="009D35CE"/>
    <w:rsid w:val="009D6950"/>
    <w:rsid w:val="009E0F4A"/>
    <w:rsid w:val="009E1147"/>
    <w:rsid w:val="009E2C3E"/>
    <w:rsid w:val="009E2F5F"/>
    <w:rsid w:val="009E3BA0"/>
    <w:rsid w:val="009E5EA7"/>
    <w:rsid w:val="009E7563"/>
    <w:rsid w:val="009F095F"/>
    <w:rsid w:val="009F0BA0"/>
    <w:rsid w:val="009F2B55"/>
    <w:rsid w:val="009F45C9"/>
    <w:rsid w:val="009F46CD"/>
    <w:rsid w:val="009F55B7"/>
    <w:rsid w:val="009F56DA"/>
    <w:rsid w:val="009F5D19"/>
    <w:rsid w:val="00A00EB1"/>
    <w:rsid w:val="00A01940"/>
    <w:rsid w:val="00A02018"/>
    <w:rsid w:val="00A02CCB"/>
    <w:rsid w:val="00A05BAD"/>
    <w:rsid w:val="00A069F5"/>
    <w:rsid w:val="00A074D7"/>
    <w:rsid w:val="00A07705"/>
    <w:rsid w:val="00A13155"/>
    <w:rsid w:val="00A14A5B"/>
    <w:rsid w:val="00A15CC6"/>
    <w:rsid w:val="00A1602A"/>
    <w:rsid w:val="00A160FB"/>
    <w:rsid w:val="00A16A9B"/>
    <w:rsid w:val="00A200E7"/>
    <w:rsid w:val="00A20540"/>
    <w:rsid w:val="00A2063A"/>
    <w:rsid w:val="00A2150C"/>
    <w:rsid w:val="00A2461C"/>
    <w:rsid w:val="00A24A8A"/>
    <w:rsid w:val="00A26610"/>
    <w:rsid w:val="00A26ECA"/>
    <w:rsid w:val="00A30501"/>
    <w:rsid w:val="00A31AE0"/>
    <w:rsid w:val="00A32695"/>
    <w:rsid w:val="00A3347A"/>
    <w:rsid w:val="00A335B9"/>
    <w:rsid w:val="00A420F0"/>
    <w:rsid w:val="00A423D4"/>
    <w:rsid w:val="00A4281B"/>
    <w:rsid w:val="00A442E3"/>
    <w:rsid w:val="00A451EA"/>
    <w:rsid w:val="00A51C4A"/>
    <w:rsid w:val="00A530B2"/>
    <w:rsid w:val="00A532D3"/>
    <w:rsid w:val="00A53E7E"/>
    <w:rsid w:val="00A57BB1"/>
    <w:rsid w:val="00A60003"/>
    <w:rsid w:val="00A60105"/>
    <w:rsid w:val="00A62E2F"/>
    <w:rsid w:val="00A67641"/>
    <w:rsid w:val="00A700E3"/>
    <w:rsid w:val="00A7014F"/>
    <w:rsid w:val="00A70342"/>
    <w:rsid w:val="00A70493"/>
    <w:rsid w:val="00A71662"/>
    <w:rsid w:val="00A74301"/>
    <w:rsid w:val="00A75E05"/>
    <w:rsid w:val="00A75E15"/>
    <w:rsid w:val="00A76943"/>
    <w:rsid w:val="00A76C48"/>
    <w:rsid w:val="00A77AFF"/>
    <w:rsid w:val="00A77DC3"/>
    <w:rsid w:val="00A80FE8"/>
    <w:rsid w:val="00A81A17"/>
    <w:rsid w:val="00A83C63"/>
    <w:rsid w:val="00A84517"/>
    <w:rsid w:val="00A846A2"/>
    <w:rsid w:val="00A85BCB"/>
    <w:rsid w:val="00A904F6"/>
    <w:rsid w:val="00A92362"/>
    <w:rsid w:val="00A944AB"/>
    <w:rsid w:val="00A9756B"/>
    <w:rsid w:val="00A979D8"/>
    <w:rsid w:val="00A97AB0"/>
    <w:rsid w:val="00AA04A2"/>
    <w:rsid w:val="00AA3E70"/>
    <w:rsid w:val="00AA68D6"/>
    <w:rsid w:val="00AA7F0F"/>
    <w:rsid w:val="00AB00B7"/>
    <w:rsid w:val="00AB1FDD"/>
    <w:rsid w:val="00AB3C32"/>
    <w:rsid w:val="00AB42A4"/>
    <w:rsid w:val="00AB470E"/>
    <w:rsid w:val="00AB57DB"/>
    <w:rsid w:val="00AC2878"/>
    <w:rsid w:val="00AC366B"/>
    <w:rsid w:val="00AC7343"/>
    <w:rsid w:val="00AD116F"/>
    <w:rsid w:val="00AD3C36"/>
    <w:rsid w:val="00AD7743"/>
    <w:rsid w:val="00AE1CD3"/>
    <w:rsid w:val="00AE1D1E"/>
    <w:rsid w:val="00AE39B5"/>
    <w:rsid w:val="00AE3C89"/>
    <w:rsid w:val="00AE3CB6"/>
    <w:rsid w:val="00AE4621"/>
    <w:rsid w:val="00AE47D2"/>
    <w:rsid w:val="00AE4C46"/>
    <w:rsid w:val="00AE729E"/>
    <w:rsid w:val="00AF22DC"/>
    <w:rsid w:val="00AF40FB"/>
    <w:rsid w:val="00AF6179"/>
    <w:rsid w:val="00AF6D07"/>
    <w:rsid w:val="00B00155"/>
    <w:rsid w:val="00B023E5"/>
    <w:rsid w:val="00B03FD9"/>
    <w:rsid w:val="00B07450"/>
    <w:rsid w:val="00B115BF"/>
    <w:rsid w:val="00B11D90"/>
    <w:rsid w:val="00B148AF"/>
    <w:rsid w:val="00B16D4D"/>
    <w:rsid w:val="00B16DBA"/>
    <w:rsid w:val="00B17BE4"/>
    <w:rsid w:val="00B2141C"/>
    <w:rsid w:val="00B21568"/>
    <w:rsid w:val="00B2196D"/>
    <w:rsid w:val="00B2246D"/>
    <w:rsid w:val="00B23FF4"/>
    <w:rsid w:val="00B25D2C"/>
    <w:rsid w:val="00B261F3"/>
    <w:rsid w:val="00B30577"/>
    <w:rsid w:val="00B31A51"/>
    <w:rsid w:val="00B32B85"/>
    <w:rsid w:val="00B335B1"/>
    <w:rsid w:val="00B335FB"/>
    <w:rsid w:val="00B3648E"/>
    <w:rsid w:val="00B379F6"/>
    <w:rsid w:val="00B4095C"/>
    <w:rsid w:val="00B41020"/>
    <w:rsid w:val="00B41556"/>
    <w:rsid w:val="00B42486"/>
    <w:rsid w:val="00B476A5"/>
    <w:rsid w:val="00B47909"/>
    <w:rsid w:val="00B47F38"/>
    <w:rsid w:val="00B50E9D"/>
    <w:rsid w:val="00B52B12"/>
    <w:rsid w:val="00B53C3E"/>
    <w:rsid w:val="00B54111"/>
    <w:rsid w:val="00B568D6"/>
    <w:rsid w:val="00B57D25"/>
    <w:rsid w:val="00B57F4F"/>
    <w:rsid w:val="00B64AD0"/>
    <w:rsid w:val="00B656B4"/>
    <w:rsid w:val="00B658B9"/>
    <w:rsid w:val="00B67196"/>
    <w:rsid w:val="00B7034D"/>
    <w:rsid w:val="00B70756"/>
    <w:rsid w:val="00B70803"/>
    <w:rsid w:val="00B7225C"/>
    <w:rsid w:val="00B734B8"/>
    <w:rsid w:val="00B73A65"/>
    <w:rsid w:val="00B75009"/>
    <w:rsid w:val="00B75A4E"/>
    <w:rsid w:val="00B75D74"/>
    <w:rsid w:val="00B76521"/>
    <w:rsid w:val="00B769CB"/>
    <w:rsid w:val="00B77C13"/>
    <w:rsid w:val="00B82583"/>
    <w:rsid w:val="00B867BA"/>
    <w:rsid w:val="00B91301"/>
    <w:rsid w:val="00B92BE4"/>
    <w:rsid w:val="00B92C0D"/>
    <w:rsid w:val="00B935A1"/>
    <w:rsid w:val="00B946C4"/>
    <w:rsid w:val="00BA1359"/>
    <w:rsid w:val="00BA203D"/>
    <w:rsid w:val="00BA32A6"/>
    <w:rsid w:val="00BA4BB0"/>
    <w:rsid w:val="00BA7281"/>
    <w:rsid w:val="00BB4AF8"/>
    <w:rsid w:val="00BB5179"/>
    <w:rsid w:val="00BC02CE"/>
    <w:rsid w:val="00BC1EC1"/>
    <w:rsid w:val="00BC3188"/>
    <w:rsid w:val="00BC32D5"/>
    <w:rsid w:val="00BC3953"/>
    <w:rsid w:val="00BC3B9C"/>
    <w:rsid w:val="00BC5762"/>
    <w:rsid w:val="00BD1712"/>
    <w:rsid w:val="00BD2065"/>
    <w:rsid w:val="00BD4FA8"/>
    <w:rsid w:val="00BD5178"/>
    <w:rsid w:val="00BD7E83"/>
    <w:rsid w:val="00BE0E92"/>
    <w:rsid w:val="00BE1586"/>
    <w:rsid w:val="00BE2FF8"/>
    <w:rsid w:val="00BE4378"/>
    <w:rsid w:val="00BE4694"/>
    <w:rsid w:val="00BE75A3"/>
    <w:rsid w:val="00BE7AF5"/>
    <w:rsid w:val="00BF0CA7"/>
    <w:rsid w:val="00BF2C68"/>
    <w:rsid w:val="00BF31E0"/>
    <w:rsid w:val="00BF5C60"/>
    <w:rsid w:val="00BF6BE9"/>
    <w:rsid w:val="00C069EB"/>
    <w:rsid w:val="00C06B7B"/>
    <w:rsid w:val="00C07A87"/>
    <w:rsid w:val="00C10976"/>
    <w:rsid w:val="00C11498"/>
    <w:rsid w:val="00C11A10"/>
    <w:rsid w:val="00C13371"/>
    <w:rsid w:val="00C14237"/>
    <w:rsid w:val="00C14489"/>
    <w:rsid w:val="00C16783"/>
    <w:rsid w:val="00C210F9"/>
    <w:rsid w:val="00C21A13"/>
    <w:rsid w:val="00C220B2"/>
    <w:rsid w:val="00C22187"/>
    <w:rsid w:val="00C2689C"/>
    <w:rsid w:val="00C303B7"/>
    <w:rsid w:val="00C32487"/>
    <w:rsid w:val="00C32630"/>
    <w:rsid w:val="00C32B27"/>
    <w:rsid w:val="00C33FC9"/>
    <w:rsid w:val="00C361E2"/>
    <w:rsid w:val="00C45E59"/>
    <w:rsid w:val="00C468D1"/>
    <w:rsid w:val="00C47442"/>
    <w:rsid w:val="00C47BEF"/>
    <w:rsid w:val="00C50E70"/>
    <w:rsid w:val="00C53996"/>
    <w:rsid w:val="00C5694D"/>
    <w:rsid w:val="00C579C7"/>
    <w:rsid w:val="00C612C6"/>
    <w:rsid w:val="00C61350"/>
    <w:rsid w:val="00C61A1F"/>
    <w:rsid w:val="00C63E86"/>
    <w:rsid w:val="00C65D81"/>
    <w:rsid w:val="00C67060"/>
    <w:rsid w:val="00C71E23"/>
    <w:rsid w:val="00C734B7"/>
    <w:rsid w:val="00C7481B"/>
    <w:rsid w:val="00C7590D"/>
    <w:rsid w:val="00C83250"/>
    <w:rsid w:val="00C91D31"/>
    <w:rsid w:val="00C93C62"/>
    <w:rsid w:val="00C93DEA"/>
    <w:rsid w:val="00C94D99"/>
    <w:rsid w:val="00C94E12"/>
    <w:rsid w:val="00C95893"/>
    <w:rsid w:val="00C961B0"/>
    <w:rsid w:val="00C963AB"/>
    <w:rsid w:val="00C96F37"/>
    <w:rsid w:val="00CA02FE"/>
    <w:rsid w:val="00CA14D3"/>
    <w:rsid w:val="00CA2F16"/>
    <w:rsid w:val="00CA359C"/>
    <w:rsid w:val="00CA3C3F"/>
    <w:rsid w:val="00CA4961"/>
    <w:rsid w:val="00CA5CD5"/>
    <w:rsid w:val="00CA624F"/>
    <w:rsid w:val="00CA657F"/>
    <w:rsid w:val="00CB136B"/>
    <w:rsid w:val="00CB4EB9"/>
    <w:rsid w:val="00CB614F"/>
    <w:rsid w:val="00CB6544"/>
    <w:rsid w:val="00CC203D"/>
    <w:rsid w:val="00CC21E8"/>
    <w:rsid w:val="00CC6B76"/>
    <w:rsid w:val="00CD2A2C"/>
    <w:rsid w:val="00CD38D0"/>
    <w:rsid w:val="00CD4CCF"/>
    <w:rsid w:val="00CD5DE0"/>
    <w:rsid w:val="00CD72EB"/>
    <w:rsid w:val="00CE04F3"/>
    <w:rsid w:val="00CE1E6E"/>
    <w:rsid w:val="00CE3282"/>
    <w:rsid w:val="00CE3D3B"/>
    <w:rsid w:val="00CE5AB2"/>
    <w:rsid w:val="00CE6E06"/>
    <w:rsid w:val="00CF09A3"/>
    <w:rsid w:val="00CF3511"/>
    <w:rsid w:val="00CF3BFB"/>
    <w:rsid w:val="00CF418F"/>
    <w:rsid w:val="00CF5470"/>
    <w:rsid w:val="00D03602"/>
    <w:rsid w:val="00D04AB0"/>
    <w:rsid w:val="00D0613D"/>
    <w:rsid w:val="00D0666C"/>
    <w:rsid w:val="00D06F20"/>
    <w:rsid w:val="00D10F04"/>
    <w:rsid w:val="00D11BA3"/>
    <w:rsid w:val="00D13CCA"/>
    <w:rsid w:val="00D13EDB"/>
    <w:rsid w:val="00D14315"/>
    <w:rsid w:val="00D15484"/>
    <w:rsid w:val="00D1670C"/>
    <w:rsid w:val="00D16A84"/>
    <w:rsid w:val="00D16E48"/>
    <w:rsid w:val="00D2027F"/>
    <w:rsid w:val="00D2083E"/>
    <w:rsid w:val="00D20D0E"/>
    <w:rsid w:val="00D22469"/>
    <w:rsid w:val="00D2474E"/>
    <w:rsid w:val="00D24EA0"/>
    <w:rsid w:val="00D256D3"/>
    <w:rsid w:val="00D27DAF"/>
    <w:rsid w:val="00D30004"/>
    <w:rsid w:val="00D3037F"/>
    <w:rsid w:val="00D306C3"/>
    <w:rsid w:val="00D3093F"/>
    <w:rsid w:val="00D31B4D"/>
    <w:rsid w:val="00D32444"/>
    <w:rsid w:val="00D32E49"/>
    <w:rsid w:val="00D332F3"/>
    <w:rsid w:val="00D33F92"/>
    <w:rsid w:val="00D36640"/>
    <w:rsid w:val="00D4100E"/>
    <w:rsid w:val="00D41FAD"/>
    <w:rsid w:val="00D46F1F"/>
    <w:rsid w:val="00D5087E"/>
    <w:rsid w:val="00D51FDD"/>
    <w:rsid w:val="00D52B64"/>
    <w:rsid w:val="00D54066"/>
    <w:rsid w:val="00D54436"/>
    <w:rsid w:val="00D5465E"/>
    <w:rsid w:val="00D54B32"/>
    <w:rsid w:val="00D5600B"/>
    <w:rsid w:val="00D61226"/>
    <w:rsid w:val="00D61A9D"/>
    <w:rsid w:val="00D62808"/>
    <w:rsid w:val="00D65B3D"/>
    <w:rsid w:val="00D70C66"/>
    <w:rsid w:val="00D72965"/>
    <w:rsid w:val="00D73239"/>
    <w:rsid w:val="00D7417B"/>
    <w:rsid w:val="00D74643"/>
    <w:rsid w:val="00D7724E"/>
    <w:rsid w:val="00D802F0"/>
    <w:rsid w:val="00D82528"/>
    <w:rsid w:val="00D831D3"/>
    <w:rsid w:val="00D841EC"/>
    <w:rsid w:val="00D90F9F"/>
    <w:rsid w:val="00D97AE5"/>
    <w:rsid w:val="00D97F4E"/>
    <w:rsid w:val="00DA0A7C"/>
    <w:rsid w:val="00DA0BDC"/>
    <w:rsid w:val="00DA19F6"/>
    <w:rsid w:val="00DA30D5"/>
    <w:rsid w:val="00DA3974"/>
    <w:rsid w:val="00DA78F7"/>
    <w:rsid w:val="00DB33D4"/>
    <w:rsid w:val="00DB40FF"/>
    <w:rsid w:val="00DB41DF"/>
    <w:rsid w:val="00DB46F0"/>
    <w:rsid w:val="00DC4D63"/>
    <w:rsid w:val="00DC4F00"/>
    <w:rsid w:val="00DC500D"/>
    <w:rsid w:val="00DC6A47"/>
    <w:rsid w:val="00DC7940"/>
    <w:rsid w:val="00DD71B8"/>
    <w:rsid w:val="00DD79F3"/>
    <w:rsid w:val="00DE3B3F"/>
    <w:rsid w:val="00DE3E8B"/>
    <w:rsid w:val="00DE563C"/>
    <w:rsid w:val="00DE75ED"/>
    <w:rsid w:val="00DE7DA5"/>
    <w:rsid w:val="00DF0048"/>
    <w:rsid w:val="00DF115E"/>
    <w:rsid w:val="00DF136A"/>
    <w:rsid w:val="00DF23FA"/>
    <w:rsid w:val="00DF2C9F"/>
    <w:rsid w:val="00DF3197"/>
    <w:rsid w:val="00DF34D1"/>
    <w:rsid w:val="00DF40CA"/>
    <w:rsid w:val="00DF4113"/>
    <w:rsid w:val="00DF4AD9"/>
    <w:rsid w:val="00DF674B"/>
    <w:rsid w:val="00DF74C2"/>
    <w:rsid w:val="00E0065F"/>
    <w:rsid w:val="00E035E2"/>
    <w:rsid w:val="00E04287"/>
    <w:rsid w:val="00E0628D"/>
    <w:rsid w:val="00E070BC"/>
    <w:rsid w:val="00E07A97"/>
    <w:rsid w:val="00E115BD"/>
    <w:rsid w:val="00E147EB"/>
    <w:rsid w:val="00E14C98"/>
    <w:rsid w:val="00E160CE"/>
    <w:rsid w:val="00E169D7"/>
    <w:rsid w:val="00E214EA"/>
    <w:rsid w:val="00E2271A"/>
    <w:rsid w:val="00E258EB"/>
    <w:rsid w:val="00E26254"/>
    <w:rsid w:val="00E30413"/>
    <w:rsid w:val="00E313DE"/>
    <w:rsid w:val="00E32D4F"/>
    <w:rsid w:val="00E35311"/>
    <w:rsid w:val="00E35455"/>
    <w:rsid w:val="00E363B4"/>
    <w:rsid w:val="00E36906"/>
    <w:rsid w:val="00E401DB"/>
    <w:rsid w:val="00E41388"/>
    <w:rsid w:val="00E43746"/>
    <w:rsid w:val="00E511AD"/>
    <w:rsid w:val="00E519F3"/>
    <w:rsid w:val="00E536E8"/>
    <w:rsid w:val="00E538F5"/>
    <w:rsid w:val="00E562E4"/>
    <w:rsid w:val="00E56575"/>
    <w:rsid w:val="00E5709D"/>
    <w:rsid w:val="00E64DA6"/>
    <w:rsid w:val="00E65C39"/>
    <w:rsid w:val="00E66FAC"/>
    <w:rsid w:val="00E67807"/>
    <w:rsid w:val="00E70F70"/>
    <w:rsid w:val="00E7335B"/>
    <w:rsid w:val="00E74AD3"/>
    <w:rsid w:val="00E75705"/>
    <w:rsid w:val="00E80875"/>
    <w:rsid w:val="00E8314E"/>
    <w:rsid w:val="00E8624C"/>
    <w:rsid w:val="00E877A2"/>
    <w:rsid w:val="00E902A7"/>
    <w:rsid w:val="00E9117F"/>
    <w:rsid w:val="00E956B1"/>
    <w:rsid w:val="00E95AD3"/>
    <w:rsid w:val="00E961F9"/>
    <w:rsid w:val="00EA1B02"/>
    <w:rsid w:val="00EA36EF"/>
    <w:rsid w:val="00EA4C91"/>
    <w:rsid w:val="00EA5800"/>
    <w:rsid w:val="00EB0D2E"/>
    <w:rsid w:val="00EB2432"/>
    <w:rsid w:val="00EB6E51"/>
    <w:rsid w:val="00EC03C7"/>
    <w:rsid w:val="00EC2AE9"/>
    <w:rsid w:val="00EC41C0"/>
    <w:rsid w:val="00ED025C"/>
    <w:rsid w:val="00ED0A41"/>
    <w:rsid w:val="00ED19EC"/>
    <w:rsid w:val="00ED2578"/>
    <w:rsid w:val="00ED29A8"/>
    <w:rsid w:val="00ED2B25"/>
    <w:rsid w:val="00ED63A0"/>
    <w:rsid w:val="00EE43ED"/>
    <w:rsid w:val="00EE456D"/>
    <w:rsid w:val="00EE6031"/>
    <w:rsid w:val="00EE60A3"/>
    <w:rsid w:val="00EE610E"/>
    <w:rsid w:val="00EE7782"/>
    <w:rsid w:val="00EE7CC5"/>
    <w:rsid w:val="00EF12D3"/>
    <w:rsid w:val="00EF2027"/>
    <w:rsid w:val="00EF4D8A"/>
    <w:rsid w:val="00EF5EDA"/>
    <w:rsid w:val="00EF751B"/>
    <w:rsid w:val="00F000CB"/>
    <w:rsid w:val="00F027FB"/>
    <w:rsid w:val="00F03EE9"/>
    <w:rsid w:val="00F0430F"/>
    <w:rsid w:val="00F110E4"/>
    <w:rsid w:val="00F1165E"/>
    <w:rsid w:val="00F143A7"/>
    <w:rsid w:val="00F14566"/>
    <w:rsid w:val="00F17DD4"/>
    <w:rsid w:val="00F2015E"/>
    <w:rsid w:val="00F201CD"/>
    <w:rsid w:val="00F20B76"/>
    <w:rsid w:val="00F21C40"/>
    <w:rsid w:val="00F22846"/>
    <w:rsid w:val="00F272A5"/>
    <w:rsid w:val="00F327DA"/>
    <w:rsid w:val="00F366FD"/>
    <w:rsid w:val="00F370FB"/>
    <w:rsid w:val="00F37A7E"/>
    <w:rsid w:val="00F401FF"/>
    <w:rsid w:val="00F403CB"/>
    <w:rsid w:val="00F40ACA"/>
    <w:rsid w:val="00F4268E"/>
    <w:rsid w:val="00F438DC"/>
    <w:rsid w:val="00F44A49"/>
    <w:rsid w:val="00F4691C"/>
    <w:rsid w:val="00F472E6"/>
    <w:rsid w:val="00F506CA"/>
    <w:rsid w:val="00F533DF"/>
    <w:rsid w:val="00F540E4"/>
    <w:rsid w:val="00F571EE"/>
    <w:rsid w:val="00F608F7"/>
    <w:rsid w:val="00F62401"/>
    <w:rsid w:val="00F62C2A"/>
    <w:rsid w:val="00F63C9C"/>
    <w:rsid w:val="00F659DA"/>
    <w:rsid w:val="00F671CF"/>
    <w:rsid w:val="00F701C5"/>
    <w:rsid w:val="00F70F9B"/>
    <w:rsid w:val="00F71BA7"/>
    <w:rsid w:val="00F72129"/>
    <w:rsid w:val="00F728A7"/>
    <w:rsid w:val="00F73687"/>
    <w:rsid w:val="00F80A97"/>
    <w:rsid w:val="00F8192D"/>
    <w:rsid w:val="00F83D44"/>
    <w:rsid w:val="00F8459F"/>
    <w:rsid w:val="00F8539B"/>
    <w:rsid w:val="00F867F8"/>
    <w:rsid w:val="00F876E9"/>
    <w:rsid w:val="00F9052C"/>
    <w:rsid w:val="00F912B9"/>
    <w:rsid w:val="00F91F92"/>
    <w:rsid w:val="00F92578"/>
    <w:rsid w:val="00F92A06"/>
    <w:rsid w:val="00F93A32"/>
    <w:rsid w:val="00F947B2"/>
    <w:rsid w:val="00F9482F"/>
    <w:rsid w:val="00F94A8F"/>
    <w:rsid w:val="00F96461"/>
    <w:rsid w:val="00FA17AA"/>
    <w:rsid w:val="00FA2F59"/>
    <w:rsid w:val="00FA48D5"/>
    <w:rsid w:val="00FA4935"/>
    <w:rsid w:val="00FA4AD9"/>
    <w:rsid w:val="00FA4E14"/>
    <w:rsid w:val="00FB0696"/>
    <w:rsid w:val="00FB32FA"/>
    <w:rsid w:val="00FB7B93"/>
    <w:rsid w:val="00FC08EE"/>
    <w:rsid w:val="00FC1AF8"/>
    <w:rsid w:val="00FC269C"/>
    <w:rsid w:val="00FC294B"/>
    <w:rsid w:val="00FC3460"/>
    <w:rsid w:val="00FC371C"/>
    <w:rsid w:val="00FC3C46"/>
    <w:rsid w:val="00FC64A5"/>
    <w:rsid w:val="00FC6B78"/>
    <w:rsid w:val="00FC7944"/>
    <w:rsid w:val="00FD1244"/>
    <w:rsid w:val="00FD2AAF"/>
    <w:rsid w:val="00FD3269"/>
    <w:rsid w:val="00FD4BDB"/>
    <w:rsid w:val="00FD692A"/>
    <w:rsid w:val="00FE1982"/>
    <w:rsid w:val="00FE60DA"/>
    <w:rsid w:val="00FE7041"/>
    <w:rsid w:val="00FE7B44"/>
    <w:rsid w:val="00FE7DCB"/>
    <w:rsid w:val="00FF29DB"/>
    <w:rsid w:val="00FF65C8"/>
    <w:rsid w:val="00FF6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autoRedefine/>
    <w:qFormat/>
    <w:rsid w:val="000756BC"/>
    <w:pPr>
      <w:widowControl w:val="0"/>
      <w:adjustRightInd w:val="0"/>
      <w:snapToGrid w:val="0"/>
      <w:spacing w:line="360" w:lineRule="auto"/>
      <w:ind w:firstLine="420"/>
      <w:jc w:val="both"/>
    </w:pPr>
    <w:rPr>
      <w:rFonts w:ascii="Arial" w:hAnsi="Arial" w:cs="Arial"/>
      <w:kern w:val="44"/>
      <w:sz w:val="21"/>
      <w:szCs w:val="21"/>
      <w:lang w:val="zh-CN"/>
    </w:rPr>
  </w:style>
  <w:style w:type="paragraph" w:styleId="1">
    <w:name w:val="heading 1"/>
    <w:basedOn w:val="a1"/>
    <w:next w:val="a1"/>
    <w:link w:val="1Char"/>
    <w:uiPriority w:val="9"/>
    <w:qFormat/>
    <w:pPr>
      <w:numPr>
        <w:numId w:val="2"/>
      </w:numPr>
      <w:spacing w:before="300" w:after="300"/>
      <w:outlineLvl w:val="0"/>
    </w:pPr>
    <w:rPr>
      <w:rFonts w:cs="Times New Roman"/>
      <w:b/>
      <w:sz w:val="30"/>
      <w:lang/>
    </w:rPr>
  </w:style>
  <w:style w:type="paragraph" w:styleId="2">
    <w:name w:val="heading 2"/>
    <w:aliases w:val="H2,Heading 2 Hidden,Heading 2 CCBS,标题 2（内置）"/>
    <w:basedOn w:val="a1"/>
    <w:next w:val="a2"/>
    <w:link w:val="2Char"/>
    <w:uiPriority w:val="9"/>
    <w:qFormat/>
    <w:pPr>
      <w:numPr>
        <w:ilvl w:val="1"/>
        <w:numId w:val="2"/>
      </w:numPr>
      <w:outlineLvl w:val="1"/>
    </w:pPr>
    <w:rPr>
      <w:rFonts w:cs="Times New Roman"/>
      <w:b/>
      <w:sz w:val="24"/>
      <w:lang/>
    </w:rPr>
  </w:style>
  <w:style w:type="paragraph" w:styleId="3">
    <w:name w:val="heading 3"/>
    <w:aliases w:val="标题样式1,Heading 3 - old,H3,l3,CT,h3,3rd level,Level 3 Head,level_3,PIM 3,sect1.2.3,Bold Head,bh,3,heading 3,标题 4.1.1,Fab-3,sect1.2.31,sect1.2.32,sect1.2.311,sect1.2.33,sect1.2.312"/>
    <w:basedOn w:val="a1"/>
    <w:next w:val="a2"/>
    <w:link w:val="3Char"/>
    <w:uiPriority w:val="9"/>
    <w:qFormat/>
    <w:pPr>
      <w:numPr>
        <w:ilvl w:val="2"/>
        <w:numId w:val="2"/>
      </w:numPr>
      <w:outlineLvl w:val="2"/>
    </w:pPr>
    <w:rPr>
      <w:rFonts w:cs="Times New Roman"/>
      <w:bCs/>
      <w:lang/>
    </w:rPr>
  </w:style>
  <w:style w:type="paragraph" w:styleId="4">
    <w:name w:val="heading 4"/>
    <w:basedOn w:val="a1"/>
    <w:next w:val="a2"/>
    <w:link w:val="4Char"/>
    <w:uiPriority w:val="9"/>
    <w:qFormat/>
    <w:pPr>
      <w:numPr>
        <w:ilvl w:val="3"/>
        <w:numId w:val="2"/>
      </w:numPr>
      <w:outlineLvl w:val="3"/>
    </w:pPr>
    <w:rPr>
      <w:rFonts w:cs="Times New Roman"/>
      <w:bCs/>
      <w:lang/>
    </w:rPr>
  </w:style>
  <w:style w:type="paragraph" w:styleId="5">
    <w:name w:val="heading 5"/>
    <w:basedOn w:val="a1"/>
    <w:next w:val="a2"/>
    <w:link w:val="5Char"/>
    <w:uiPriority w:val="9"/>
    <w:qFormat/>
    <w:pPr>
      <w:numPr>
        <w:ilvl w:val="4"/>
        <w:numId w:val="2"/>
      </w:numPr>
      <w:outlineLvl w:val="4"/>
    </w:pPr>
    <w:rPr>
      <w:rFonts w:cs="Times New Roman"/>
      <w:lang/>
    </w:rPr>
  </w:style>
  <w:style w:type="paragraph" w:styleId="6">
    <w:name w:val="heading 6"/>
    <w:basedOn w:val="a1"/>
    <w:next w:val="a2"/>
    <w:link w:val="6Char"/>
    <w:uiPriority w:val="9"/>
    <w:qFormat/>
    <w:pPr>
      <w:numPr>
        <w:ilvl w:val="5"/>
        <w:numId w:val="2"/>
      </w:numPr>
      <w:outlineLvl w:val="5"/>
    </w:pPr>
    <w:rPr>
      <w:rFonts w:cs="Times New Roman"/>
      <w:lang/>
    </w:rPr>
  </w:style>
  <w:style w:type="paragraph" w:styleId="7">
    <w:name w:val="heading 7"/>
    <w:basedOn w:val="a1"/>
    <w:next w:val="a1"/>
    <w:link w:val="7Char"/>
    <w:uiPriority w:val="9"/>
    <w:qFormat/>
    <w:rsid w:val="00D16E48"/>
    <w:pPr>
      <w:keepNext/>
      <w:keepLines/>
      <w:autoSpaceDE w:val="0"/>
      <w:autoSpaceDN w:val="0"/>
      <w:spacing w:before="240" w:after="64" w:line="319" w:lineRule="auto"/>
      <w:ind w:firstLine="0"/>
      <w:outlineLvl w:val="6"/>
    </w:pPr>
    <w:rPr>
      <w:rFonts w:hAnsi="Times New Roman" w:cs="Times New Roman"/>
      <w:b/>
      <w:bCs/>
      <w:sz w:val="24"/>
      <w:szCs w:val="20"/>
      <w:lang/>
    </w:rPr>
  </w:style>
  <w:style w:type="paragraph" w:styleId="8">
    <w:name w:val="heading 8"/>
    <w:basedOn w:val="a1"/>
    <w:next w:val="a1"/>
    <w:link w:val="8Char"/>
    <w:uiPriority w:val="9"/>
    <w:qFormat/>
    <w:rsid w:val="00D16E48"/>
    <w:pPr>
      <w:keepNext/>
      <w:keepLines/>
      <w:autoSpaceDE w:val="0"/>
      <w:autoSpaceDN w:val="0"/>
      <w:spacing w:before="240" w:after="64" w:line="319" w:lineRule="auto"/>
      <w:ind w:firstLine="0"/>
      <w:outlineLvl w:val="7"/>
    </w:pPr>
    <w:rPr>
      <w:rFonts w:eastAsia="黑体" w:cs="Times New Roman"/>
      <w:bCs/>
      <w:sz w:val="24"/>
      <w:szCs w:val="20"/>
      <w:lang/>
    </w:rPr>
  </w:style>
  <w:style w:type="paragraph" w:styleId="9">
    <w:name w:val="heading 9"/>
    <w:basedOn w:val="a1"/>
    <w:next w:val="a1"/>
    <w:link w:val="9Char"/>
    <w:uiPriority w:val="9"/>
    <w:qFormat/>
    <w:rsid w:val="00D16E48"/>
    <w:pPr>
      <w:keepNext/>
      <w:keepLines/>
      <w:autoSpaceDE w:val="0"/>
      <w:autoSpaceDN w:val="0"/>
      <w:spacing w:before="240" w:after="64" w:line="319" w:lineRule="auto"/>
      <w:ind w:firstLine="0"/>
      <w:outlineLvl w:val="8"/>
    </w:pPr>
    <w:rPr>
      <w:rFonts w:eastAsia="黑体" w:cs="Times New Roman"/>
      <w:bCs/>
      <w:szCs w:val="20"/>
      <w:lang/>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character" w:customStyle="1" w:styleId="1Char">
    <w:name w:val="标题 1 Char"/>
    <w:link w:val="1"/>
    <w:uiPriority w:val="9"/>
    <w:rsid w:val="00D16E48"/>
    <w:rPr>
      <w:rFonts w:ascii="宋体" w:hAnsi="宋体"/>
      <w:b/>
      <w:bCs/>
      <w:color w:val="000000"/>
      <w:kern w:val="44"/>
      <w:sz w:val="30"/>
      <w:szCs w:val="21"/>
      <w:lang w:val="zh-CN"/>
    </w:rPr>
  </w:style>
  <w:style w:type="paragraph" w:styleId="a2">
    <w:name w:val="Normal Indent"/>
    <w:aliases w:val="特点,表正文,正文非缩进,段1,正文缩进1,ALT+Z,no-step,缩进"/>
    <w:basedOn w:val="a1"/>
    <w:pPr>
      <w:ind w:firstLineChars="200" w:firstLine="200"/>
      <w:jc w:val="left"/>
    </w:pPr>
  </w:style>
  <w:style w:type="character" w:customStyle="1" w:styleId="2Char">
    <w:name w:val="标题 2 Char"/>
    <w:aliases w:val="标题 2（内置） Char,H2 Char,Heading 2 Hidden Char,Heading 2 CCBS Char"/>
    <w:link w:val="2"/>
    <w:uiPriority w:val="9"/>
    <w:rsid w:val="005E2F62"/>
    <w:rPr>
      <w:rFonts w:ascii="宋体" w:hAnsi="宋体"/>
      <w:b/>
      <w:bCs/>
      <w:color w:val="000000"/>
      <w:sz w:val="24"/>
      <w:szCs w:val="21"/>
      <w:lang w:val="zh-CN"/>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link w:val="3"/>
    <w:uiPriority w:val="9"/>
    <w:rsid w:val="00EE456D"/>
    <w:rPr>
      <w:rFonts w:ascii="宋体" w:hAnsi="宋体"/>
      <w:color w:val="000000"/>
      <w:sz w:val="21"/>
      <w:szCs w:val="21"/>
      <w:lang w:val="zh-CN"/>
    </w:rPr>
  </w:style>
  <w:style w:type="character" w:customStyle="1" w:styleId="4Char">
    <w:name w:val="标题 4 Char"/>
    <w:link w:val="4"/>
    <w:uiPriority w:val="9"/>
    <w:rsid w:val="00D16E48"/>
    <w:rPr>
      <w:rFonts w:ascii="宋体" w:hAnsi="宋体"/>
      <w:color w:val="000000"/>
      <w:sz w:val="21"/>
      <w:szCs w:val="21"/>
      <w:lang w:val="zh-CN"/>
    </w:rPr>
  </w:style>
  <w:style w:type="character" w:customStyle="1" w:styleId="5Char">
    <w:name w:val="标题 5 Char"/>
    <w:link w:val="5"/>
    <w:uiPriority w:val="9"/>
    <w:rsid w:val="00D16E48"/>
    <w:rPr>
      <w:rFonts w:ascii="宋体" w:hAnsi="宋体"/>
      <w:bCs/>
      <w:color w:val="000000"/>
      <w:sz w:val="21"/>
      <w:szCs w:val="21"/>
      <w:lang w:val="zh-CN"/>
    </w:rPr>
  </w:style>
  <w:style w:type="character" w:customStyle="1" w:styleId="6Char">
    <w:name w:val="标题 6 Char"/>
    <w:link w:val="6"/>
    <w:uiPriority w:val="9"/>
    <w:rsid w:val="00D16E48"/>
    <w:rPr>
      <w:rFonts w:ascii="宋体" w:hAnsi="宋体"/>
      <w:bCs/>
      <w:color w:val="000000"/>
      <w:sz w:val="21"/>
      <w:szCs w:val="21"/>
      <w:lang w:val="zh-CN"/>
    </w:rPr>
  </w:style>
  <w:style w:type="character" w:customStyle="1" w:styleId="7Char">
    <w:name w:val="标题 7 Char"/>
    <w:link w:val="7"/>
    <w:uiPriority w:val="9"/>
    <w:rsid w:val="00D16E48"/>
    <w:rPr>
      <w:rFonts w:ascii="宋体"/>
      <w:b/>
      <w:sz w:val="24"/>
    </w:rPr>
  </w:style>
  <w:style w:type="character" w:customStyle="1" w:styleId="8Char">
    <w:name w:val="标题 8 Char"/>
    <w:link w:val="8"/>
    <w:uiPriority w:val="9"/>
    <w:rsid w:val="00D16E48"/>
    <w:rPr>
      <w:rFonts w:ascii="Arial" w:eastAsia="黑体" w:hAnsi="Arial"/>
      <w:sz w:val="24"/>
    </w:rPr>
  </w:style>
  <w:style w:type="character" w:customStyle="1" w:styleId="9Char">
    <w:name w:val="标题 9 Char"/>
    <w:link w:val="9"/>
    <w:uiPriority w:val="9"/>
    <w:rsid w:val="00D16E48"/>
    <w:rPr>
      <w:rFonts w:ascii="Arial" w:eastAsia="黑体" w:hAnsi="Arial"/>
      <w:sz w:val="21"/>
    </w:rPr>
  </w:style>
  <w:style w:type="paragraph" w:styleId="a6">
    <w:name w:val="header"/>
    <w:basedOn w:val="a1"/>
    <w:link w:val="Char1"/>
    <w:pPr>
      <w:pBdr>
        <w:bottom w:val="single" w:sz="6" w:space="1" w:color="auto"/>
      </w:pBdr>
      <w:tabs>
        <w:tab w:val="center" w:pos="4153"/>
        <w:tab w:val="right" w:pos="8306"/>
      </w:tabs>
      <w:jc w:val="center"/>
    </w:pPr>
    <w:rPr>
      <w:rFonts w:cs="Times New Roman"/>
      <w:sz w:val="18"/>
      <w:lang/>
    </w:rPr>
  </w:style>
  <w:style w:type="character" w:customStyle="1" w:styleId="Char1">
    <w:name w:val="页眉 Char"/>
    <w:link w:val="a6"/>
    <w:rsid w:val="00D16E48"/>
    <w:rPr>
      <w:rFonts w:ascii="宋体" w:hAnsi="宋体" w:cs="Arial"/>
      <w:bCs/>
      <w:color w:val="000000"/>
      <w:sz w:val="18"/>
      <w:szCs w:val="21"/>
      <w:lang w:val="zh-CN"/>
    </w:rPr>
  </w:style>
  <w:style w:type="paragraph" w:styleId="a7">
    <w:name w:val="footer"/>
    <w:basedOn w:val="a1"/>
    <w:link w:val="Char0"/>
    <w:uiPriority w:val="99"/>
    <w:pPr>
      <w:tabs>
        <w:tab w:val="center" w:pos="4153"/>
        <w:tab w:val="right" w:pos="8306"/>
      </w:tabs>
      <w:jc w:val="left"/>
    </w:pPr>
    <w:rPr>
      <w:rFonts w:cs="Times New Roman"/>
      <w:sz w:val="18"/>
      <w:lang/>
    </w:rPr>
  </w:style>
  <w:style w:type="character" w:customStyle="1" w:styleId="Char0">
    <w:name w:val="页脚 Char"/>
    <w:link w:val="a7"/>
    <w:uiPriority w:val="99"/>
    <w:rsid w:val="00D16E48"/>
    <w:rPr>
      <w:rFonts w:ascii="宋体" w:hAnsi="宋体" w:cs="Arial"/>
      <w:bCs/>
      <w:color w:val="000000"/>
      <w:sz w:val="18"/>
      <w:szCs w:val="21"/>
      <w:lang w:val="zh-CN"/>
    </w:rPr>
  </w:style>
  <w:style w:type="paragraph" w:styleId="10">
    <w:name w:val="toc 1"/>
    <w:basedOn w:val="a1"/>
    <w:next w:val="a1"/>
    <w:autoRedefine/>
    <w:uiPriority w:val="39"/>
    <w:semiHidden/>
    <w:rPr>
      <w:sz w:val="36"/>
    </w:rPr>
  </w:style>
  <w:style w:type="paragraph" w:styleId="20">
    <w:name w:val="toc 2"/>
    <w:basedOn w:val="a1"/>
    <w:next w:val="a1"/>
    <w:autoRedefine/>
    <w:uiPriority w:val="39"/>
    <w:semiHidden/>
    <w:pPr>
      <w:ind w:left="420"/>
    </w:pPr>
  </w:style>
  <w:style w:type="paragraph" w:styleId="30">
    <w:name w:val="toc 3"/>
    <w:basedOn w:val="a1"/>
    <w:next w:val="a1"/>
    <w:autoRedefine/>
    <w:uiPriority w:val="39"/>
    <w:semiHidden/>
    <w:pPr>
      <w:ind w:left="840"/>
    </w:pPr>
  </w:style>
  <w:style w:type="paragraph" w:styleId="40">
    <w:name w:val="toc 4"/>
    <w:basedOn w:val="a1"/>
    <w:next w:val="a1"/>
    <w:autoRedefine/>
    <w:uiPriority w:val="39"/>
    <w:semiHidden/>
    <w:pPr>
      <w:ind w:left="1260"/>
    </w:pPr>
  </w:style>
  <w:style w:type="paragraph" w:styleId="50">
    <w:name w:val="toc 5"/>
    <w:basedOn w:val="a1"/>
    <w:next w:val="a1"/>
    <w:autoRedefine/>
    <w:uiPriority w:val="39"/>
    <w:semiHidden/>
    <w:pPr>
      <w:ind w:left="1680"/>
    </w:pPr>
  </w:style>
  <w:style w:type="paragraph" w:styleId="60">
    <w:name w:val="toc 6"/>
    <w:basedOn w:val="a1"/>
    <w:next w:val="a1"/>
    <w:autoRedefine/>
    <w:uiPriority w:val="39"/>
    <w:semiHidden/>
    <w:pPr>
      <w:ind w:left="2100"/>
    </w:pPr>
  </w:style>
  <w:style w:type="paragraph" w:styleId="70">
    <w:name w:val="toc 7"/>
    <w:basedOn w:val="a1"/>
    <w:next w:val="a1"/>
    <w:autoRedefine/>
    <w:uiPriority w:val="39"/>
    <w:semiHidden/>
    <w:pPr>
      <w:ind w:left="2520"/>
    </w:pPr>
  </w:style>
  <w:style w:type="paragraph" w:styleId="80">
    <w:name w:val="toc 8"/>
    <w:basedOn w:val="a1"/>
    <w:next w:val="a1"/>
    <w:autoRedefine/>
    <w:uiPriority w:val="39"/>
    <w:semiHidden/>
    <w:pPr>
      <w:ind w:left="2940"/>
    </w:pPr>
  </w:style>
  <w:style w:type="paragraph" w:styleId="90">
    <w:name w:val="toc 9"/>
    <w:basedOn w:val="a1"/>
    <w:next w:val="a1"/>
    <w:autoRedefine/>
    <w:uiPriority w:val="39"/>
    <w:semiHidden/>
    <w:pPr>
      <w:ind w:left="3360"/>
    </w:pPr>
  </w:style>
  <w:style w:type="paragraph" w:styleId="a8">
    <w:name w:val="Document Map"/>
    <w:basedOn w:val="a1"/>
    <w:link w:val="Char2"/>
    <w:uiPriority w:val="99"/>
    <w:semiHidden/>
    <w:pPr>
      <w:shd w:val="clear" w:color="auto" w:fill="000080"/>
    </w:pPr>
    <w:rPr>
      <w:rFonts w:cs="Times New Roman"/>
      <w:lang/>
    </w:rPr>
  </w:style>
  <w:style w:type="character" w:customStyle="1" w:styleId="Char2">
    <w:name w:val="文档结构图 Char"/>
    <w:link w:val="a8"/>
    <w:uiPriority w:val="99"/>
    <w:semiHidden/>
    <w:rsid w:val="00D16E48"/>
    <w:rPr>
      <w:rFonts w:ascii="宋体" w:hAnsi="宋体" w:cs="Arial"/>
      <w:bCs/>
      <w:color w:val="000000"/>
      <w:sz w:val="21"/>
      <w:szCs w:val="21"/>
      <w:shd w:val="clear" w:color="auto" w:fill="000080"/>
      <w:lang w:val="zh-CN"/>
    </w:rPr>
  </w:style>
  <w:style w:type="paragraph" w:styleId="a9">
    <w:name w:val="Body Text Indent"/>
    <w:basedOn w:val="a1"/>
    <w:link w:val="Char3"/>
    <w:uiPriority w:val="99"/>
    <w:pPr>
      <w:numPr>
        <w:numId w:val="1"/>
      </w:numPr>
      <w:spacing w:before="160" w:after="160"/>
      <w:jc w:val="left"/>
    </w:pPr>
    <w:rPr>
      <w:rFonts w:cs="Times New Roman"/>
      <w:b/>
      <w:sz w:val="24"/>
      <w:szCs w:val="24"/>
      <w:lang/>
    </w:rPr>
  </w:style>
  <w:style w:type="character" w:customStyle="1" w:styleId="Char3">
    <w:name w:val="正文文本缩进 Char"/>
    <w:link w:val="a9"/>
    <w:uiPriority w:val="99"/>
    <w:rsid w:val="00D16E48"/>
    <w:rPr>
      <w:rFonts w:ascii="宋体" w:hAnsi="宋体"/>
      <w:b/>
      <w:bCs/>
      <w:color w:val="000000"/>
      <w:sz w:val="24"/>
      <w:szCs w:val="24"/>
      <w:lang w:val="zh-CN"/>
    </w:rPr>
  </w:style>
  <w:style w:type="paragraph" w:styleId="aa">
    <w:name w:val="Title"/>
    <w:basedOn w:val="a1"/>
    <w:link w:val="Char4"/>
    <w:uiPriority w:val="10"/>
    <w:qFormat/>
    <w:pPr>
      <w:spacing w:before="240" w:after="60"/>
      <w:jc w:val="center"/>
      <w:outlineLvl w:val="0"/>
    </w:pPr>
    <w:rPr>
      <w:rFonts w:eastAsia="楷体_GB2312" w:cs="Times New Roman"/>
      <w:b/>
      <w:sz w:val="52"/>
      <w:lang/>
    </w:rPr>
  </w:style>
  <w:style w:type="character" w:customStyle="1" w:styleId="Char4">
    <w:name w:val="标题 Char"/>
    <w:link w:val="aa"/>
    <w:uiPriority w:val="10"/>
    <w:rsid w:val="00D16E48"/>
    <w:rPr>
      <w:rFonts w:ascii="宋体" w:eastAsia="楷体_GB2312" w:hAnsi="宋体" w:cs="Arial"/>
      <w:b/>
      <w:bCs/>
      <w:color w:val="000000"/>
      <w:sz w:val="52"/>
      <w:szCs w:val="21"/>
      <w:lang w:val="zh-CN"/>
    </w:rPr>
  </w:style>
  <w:style w:type="paragraph" w:styleId="ab">
    <w:name w:val="Body Text"/>
    <w:basedOn w:val="a1"/>
    <w:link w:val="Char"/>
    <w:uiPriority w:val="99"/>
    <w:pPr>
      <w:spacing w:after="120"/>
    </w:pPr>
    <w:rPr>
      <w:rFonts w:cs="Times New Roman"/>
      <w:lang/>
    </w:rPr>
  </w:style>
  <w:style w:type="character" w:customStyle="1" w:styleId="Char">
    <w:name w:val="正文文本 Char"/>
    <w:link w:val="ab"/>
    <w:uiPriority w:val="99"/>
    <w:rsid w:val="00D16E48"/>
    <w:rPr>
      <w:rFonts w:ascii="宋体" w:hAnsi="宋体" w:cs="Arial"/>
      <w:bCs/>
      <w:color w:val="000000"/>
      <w:sz w:val="21"/>
      <w:szCs w:val="21"/>
      <w:lang w:val="zh-CN"/>
    </w:rPr>
  </w:style>
  <w:style w:type="paragraph" w:styleId="ac">
    <w:name w:val="Body Text First Indent"/>
    <w:basedOn w:val="ab"/>
    <w:link w:val="Char5"/>
    <w:uiPriority w:val="99"/>
  </w:style>
  <w:style w:type="character" w:customStyle="1" w:styleId="Char5">
    <w:name w:val="正文首行缩进 Char"/>
    <w:link w:val="ac"/>
    <w:uiPriority w:val="99"/>
    <w:rsid w:val="005E2F62"/>
    <w:rPr>
      <w:rFonts w:ascii="宋体" w:hAnsi="宋体" w:cs="Arial"/>
      <w:bCs/>
      <w:color w:val="000000"/>
      <w:sz w:val="21"/>
      <w:szCs w:val="21"/>
      <w:lang w:val="zh-CN"/>
    </w:rPr>
  </w:style>
  <w:style w:type="character" w:styleId="ad">
    <w:name w:val="Hyperlink"/>
    <w:aliases w:val="超级链接"/>
    <w:uiPriority w:val="99"/>
    <w:rPr>
      <w:color w:val="0000FF"/>
      <w:u w:val="single"/>
    </w:rPr>
  </w:style>
  <w:style w:type="character" w:styleId="ae">
    <w:name w:val="page number"/>
    <w:basedOn w:val="a3"/>
  </w:style>
  <w:style w:type="paragraph" w:styleId="21">
    <w:name w:val="Body Text Indent 2"/>
    <w:basedOn w:val="a1"/>
    <w:link w:val="2Char0"/>
    <w:uiPriority w:val="99"/>
    <w:pPr>
      <w:ind w:firstLine="600"/>
    </w:pPr>
    <w:rPr>
      <w:rFonts w:cs="Times New Roman"/>
      <w:bCs/>
      <w:sz w:val="28"/>
      <w:lang/>
    </w:rPr>
  </w:style>
  <w:style w:type="character" w:customStyle="1" w:styleId="2Char0">
    <w:name w:val="正文文本缩进 2 Char"/>
    <w:link w:val="21"/>
    <w:uiPriority w:val="99"/>
    <w:rsid w:val="00D16E48"/>
    <w:rPr>
      <w:rFonts w:ascii="宋体" w:hAnsi="宋体"/>
      <w:color w:val="000000"/>
      <w:sz w:val="28"/>
      <w:szCs w:val="21"/>
      <w:lang w:val="zh-CN"/>
    </w:rPr>
  </w:style>
  <w:style w:type="character" w:styleId="af">
    <w:name w:val="annotation reference"/>
    <w:uiPriority w:val="99"/>
    <w:semiHidden/>
    <w:rPr>
      <w:sz w:val="21"/>
      <w:szCs w:val="21"/>
    </w:rPr>
  </w:style>
  <w:style w:type="paragraph" w:styleId="af0">
    <w:name w:val="annotation text"/>
    <w:basedOn w:val="a1"/>
    <w:link w:val="Char6"/>
    <w:uiPriority w:val="99"/>
    <w:semiHidden/>
    <w:pPr>
      <w:ind w:firstLine="0"/>
      <w:jc w:val="left"/>
    </w:pPr>
    <w:rPr>
      <w:rFonts w:cs="Times New Roman"/>
      <w:bCs/>
      <w:lang/>
    </w:rPr>
  </w:style>
  <w:style w:type="character" w:customStyle="1" w:styleId="Char6">
    <w:name w:val="批注文字 Char"/>
    <w:link w:val="af0"/>
    <w:uiPriority w:val="99"/>
    <w:semiHidden/>
    <w:rsid w:val="00183043"/>
    <w:rPr>
      <w:rFonts w:ascii="宋体" w:hAnsi="宋体"/>
      <w:color w:val="000000"/>
      <w:sz w:val="21"/>
      <w:szCs w:val="21"/>
      <w:lang w:val="zh-CN"/>
    </w:rPr>
  </w:style>
  <w:style w:type="character" w:styleId="a0">
    <w:name w:val="FollowedHyperlink"/>
    <w:uiPriority w:val="99"/>
    <w:rPr>
      <w:color w:val="800080"/>
      <w:u w:val="single"/>
    </w:rPr>
  </w:style>
  <w:style w:type="paragraph" w:styleId="af1">
    <w:name w:val="Normal (Web)"/>
    <w:basedOn w:val="a1"/>
    <w:uiPriority w:val="99"/>
    <w:pPr>
      <w:widowControl/>
      <w:spacing w:before="100" w:beforeAutospacing="1" w:after="100" w:afterAutospacing="1" w:line="240" w:lineRule="auto"/>
    </w:pPr>
    <w:rPr>
      <w:rFonts w:ascii="Arial Unicode MS" w:eastAsia="Arial Unicode MS" w:hAnsi="Arial Unicode MS" w:cs="Arial Unicode MS"/>
      <w:bCs/>
      <w:kern w:val="0"/>
      <w:sz w:val="24"/>
      <w:szCs w:val="24"/>
    </w:rPr>
  </w:style>
  <w:style w:type="paragraph" w:styleId="af2">
    <w:name w:val="Plain Text"/>
    <w:basedOn w:val="a1"/>
    <w:link w:val="Char7"/>
    <w:uiPriority w:val="99"/>
    <w:pPr>
      <w:spacing w:line="240" w:lineRule="auto"/>
    </w:pPr>
    <w:rPr>
      <w:rFonts w:hAnsi="Courier New" w:cs="Times New Roman"/>
      <w:bCs/>
      <w:lang/>
    </w:rPr>
  </w:style>
  <w:style w:type="character" w:customStyle="1" w:styleId="Char7">
    <w:name w:val="纯文本 Char"/>
    <w:link w:val="af2"/>
    <w:uiPriority w:val="99"/>
    <w:rsid w:val="00D16E48"/>
    <w:rPr>
      <w:rFonts w:ascii="宋体" w:hAnsi="Courier New"/>
      <w:color w:val="000000"/>
      <w:sz w:val="21"/>
      <w:szCs w:val="21"/>
      <w:lang w:val="zh-CN"/>
    </w:rPr>
  </w:style>
  <w:style w:type="paragraph" w:customStyle="1" w:styleId="22">
    <w:name w:val="编号正文2"/>
    <w:basedOn w:val="a1"/>
    <w:pPr>
      <w:autoSpaceDE w:val="0"/>
      <w:autoSpaceDN w:val="0"/>
      <w:spacing w:after="120" w:line="300" w:lineRule="auto"/>
      <w:textAlignment w:val="baseline"/>
    </w:pPr>
    <w:rPr>
      <w:rFonts w:hAnsi="Times New Roman" w:cs="Times New Roman"/>
      <w:bCs/>
      <w:kern w:val="0"/>
    </w:rPr>
  </w:style>
  <w:style w:type="paragraph" w:styleId="af3">
    <w:name w:val="Balloon Text"/>
    <w:basedOn w:val="a1"/>
    <w:link w:val="Char8"/>
    <w:uiPriority w:val="99"/>
    <w:semiHidden/>
    <w:rPr>
      <w:rFonts w:cs="Times New Roman"/>
      <w:sz w:val="18"/>
      <w:szCs w:val="18"/>
      <w:lang/>
    </w:rPr>
  </w:style>
  <w:style w:type="character" w:customStyle="1" w:styleId="Char8">
    <w:name w:val="批注框文本 Char"/>
    <w:link w:val="af3"/>
    <w:uiPriority w:val="99"/>
    <w:semiHidden/>
    <w:rsid w:val="00D16E48"/>
    <w:rPr>
      <w:rFonts w:ascii="宋体" w:hAnsi="宋体" w:cs="Arial"/>
      <w:bCs/>
      <w:color w:val="000000"/>
      <w:sz w:val="18"/>
      <w:szCs w:val="18"/>
      <w:lang w:val="zh-CN"/>
    </w:rPr>
  </w:style>
  <w:style w:type="character" w:styleId="af4">
    <w:name w:val="Strong"/>
    <w:uiPriority w:val="22"/>
    <w:qFormat/>
    <w:rPr>
      <w:b/>
      <w:bCs/>
    </w:rPr>
  </w:style>
  <w:style w:type="paragraph" w:customStyle="1" w:styleId="af5">
    <w:name w:val="正文所"/>
    <w:basedOn w:val="a1"/>
    <w:rsid w:val="00C83250"/>
    <w:pPr>
      <w:ind w:firstLineChars="200"/>
    </w:pPr>
    <w:rPr>
      <w:rFonts w:ascii="Times New Roman" w:hAnsi="Times New Roman" w:cs="Times New Roman"/>
      <w:bCs/>
      <w:kern w:val="2"/>
      <w:szCs w:val="24"/>
      <w:lang w:val="en-US"/>
    </w:rPr>
  </w:style>
  <w:style w:type="paragraph" w:customStyle="1" w:styleId="Char20">
    <w:name w:val=" Char2"/>
    <w:basedOn w:val="a1"/>
    <w:rsid w:val="00C83250"/>
    <w:pPr>
      <w:spacing w:line="240" w:lineRule="auto"/>
      <w:ind w:firstLine="0"/>
    </w:pPr>
    <w:rPr>
      <w:rFonts w:ascii="Times New Roman" w:hAnsi="Times New Roman" w:cs="Times New Roman"/>
      <w:bCs/>
      <w:kern w:val="2"/>
      <w:szCs w:val="24"/>
      <w:lang w:val="en-US"/>
    </w:rPr>
  </w:style>
  <w:style w:type="paragraph" w:customStyle="1" w:styleId="af6">
    <w:name w:val="项目"/>
    <w:basedOn w:val="4"/>
    <w:rsid w:val="00A76C48"/>
    <w:pPr>
      <w:keepNext/>
      <w:keepLines/>
      <w:numPr>
        <w:numId w:val="4"/>
      </w:numPr>
      <w:spacing w:before="120"/>
    </w:pPr>
    <w:rPr>
      <w:rFonts w:ascii="Times New Roman" w:eastAsia="楷体_GB2312" w:hAnsi="Times New Roman"/>
      <w:bCs w:val="0"/>
      <w:kern w:val="2"/>
      <w:sz w:val="24"/>
      <w:szCs w:val="20"/>
      <w:lang w:val="en-US"/>
    </w:rPr>
  </w:style>
  <w:style w:type="character" w:customStyle="1" w:styleId="txtcontent11">
    <w:name w:val="txtcontent11"/>
    <w:rsid w:val="00A07705"/>
    <w:rPr>
      <w:rFonts w:ascii="ˎ̥" w:hAnsi="ˎ̥" w:hint="default"/>
      <w:b w:val="0"/>
      <w:bCs w:val="0"/>
      <w:color w:val="000000"/>
      <w:sz w:val="21"/>
      <w:szCs w:val="21"/>
    </w:rPr>
  </w:style>
  <w:style w:type="paragraph" w:customStyle="1" w:styleId="ParaChar">
    <w:name w:val="默认段落字体 Para Char"/>
    <w:basedOn w:val="a1"/>
    <w:autoRedefine/>
    <w:rsid w:val="00FD3269"/>
    <w:pPr>
      <w:numPr>
        <w:numId w:val="3"/>
      </w:numPr>
      <w:spacing w:line="240" w:lineRule="auto"/>
    </w:pPr>
    <w:rPr>
      <w:rFonts w:ascii="Times New Roman" w:hAnsi="Times New Roman" w:cs="Times New Roman"/>
      <w:bCs/>
      <w:kern w:val="2"/>
      <w:sz w:val="24"/>
      <w:szCs w:val="24"/>
      <w:lang w:val="en-US"/>
    </w:rPr>
  </w:style>
  <w:style w:type="paragraph" w:customStyle="1" w:styleId="Default">
    <w:name w:val="Default"/>
    <w:rsid w:val="00EE456D"/>
    <w:pPr>
      <w:widowControl w:val="0"/>
      <w:autoSpaceDE w:val="0"/>
      <w:autoSpaceDN w:val="0"/>
      <w:adjustRightInd w:val="0"/>
    </w:pPr>
    <w:rPr>
      <w:rFonts w:ascii="宋体"/>
      <w:color w:val="000000"/>
      <w:sz w:val="24"/>
      <w:szCs w:val="24"/>
    </w:rPr>
  </w:style>
  <w:style w:type="paragraph" w:styleId="af7">
    <w:name w:val="annotation subject"/>
    <w:basedOn w:val="af0"/>
    <w:next w:val="af0"/>
    <w:uiPriority w:val="99"/>
    <w:rsid w:val="00183043"/>
    <w:pPr>
      <w:ind w:firstLine="480"/>
    </w:pPr>
    <w:rPr>
      <w:rFonts w:cs="Arial"/>
      <w:b/>
      <w:bCs w:val="0"/>
    </w:rPr>
  </w:style>
  <w:style w:type="character" w:customStyle="1" w:styleId="Char9">
    <w:name w:val="批注主题 Char"/>
    <w:basedOn w:val="Char6"/>
    <w:link w:val="af7"/>
    <w:uiPriority w:val="99"/>
    <w:rsid w:val="00183043"/>
  </w:style>
  <w:style w:type="paragraph" w:styleId="a">
    <w:name w:val="List Paragraph"/>
    <w:basedOn w:val="a1"/>
    <w:uiPriority w:val="99"/>
    <w:qFormat/>
    <w:rsid w:val="00DF34D1"/>
    <w:pPr>
      <w:ind w:firstLineChars="200"/>
    </w:pPr>
  </w:style>
  <w:style w:type="character" w:customStyle="1" w:styleId="title31">
    <w:name w:val="title31"/>
    <w:rsid w:val="000448E9"/>
    <w:rPr>
      <w:b/>
      <w:bCs/>
      <w:strike w:val="0"/>
      <w:dstrike w:val="0"/>
      <w:color w:val="000000"/>
      <w:sz w:val="21"/>
      <w:szCs w:val="21"/>
      <w:u w:val="none"/>
      <w:effect w:val="none"/>
    </w:rPr>
  </w:style>
  <w:style w:type="paragraph" w:customStyle="1" w:styleId="11">
    <w:name w:val="列表1"/>
    <w:basedOn w:val="a1"/>
    <w:next w:val="a1"/>
    <w:rsid w:val="005E2F62"/>
    <w:pPr>
      <w:numPr>
        <w:numId w:val="5"/>
      </w:numPr>
    </w:pPr>
    <w:rPr>
      <w:rFonts w:ascii="Times New Roman" w:hAnsi="Times New Roman" w:cs="Times New Roman"/>
      <w:bCs/>
      <w:kern w:val="2"/>
      <w:szCs w:val="20"/>
      <w:lang w:val="en-US"/>
    </w:rPr>
  </w:style>
  <w:style w:type="paragraph" w:styleId="af8">
    <w:name w:val="footnote text"/>
    <w:basedOn w:val="a1"/>
    <w:link w:val="Chara"/>
    <w:uiPriority w:val="99"/>
    <w:unhideWhenUsed/>
    <w:rsid w:val="00D16E48"/>
    <w:pPr>
      <w:spacing w:line="240" w:lineRule="auto"/>
      <w:ind w:firstLine="0"/>
      <w:jc w:val="left"/>
    </w:pPr>
    <w:rPr>
      <w:rFonts w:ascii="Times New Roman" w:hAnsi="Times New Roman" w:cs="Times New Roman"/>
      <w:bCs/>
      <w:kern w:val="2"/>
      <w:sz w:val="18"/>
      <w:szCs w:val="18"/>
      <w:lang/>
    </w:rPr>
  </w:style>
  <w:style w:type="character" w:customStyle="1" w:styleId="Chara">
    <w:name w:val="脚注文本 Char"/>
    <w:link w:val="af8"/>
    <w:uiPriority w:val="99"/>
    <w:rsid w:val="00D16E48"/>
    <w:rPr>
      <w:kern w:val="2"/>
      <w:sz w:val="18"/>
      <w:szCs w:val="18"/>
    </w:rPr>
  </w:style>
  <w:style w:type="paragraph" w:styleId="af9">
    <w:name w:val="endnote text"/>
    <w:basedOn w:val="a1"/>
    <w:link w:val="Charb"/>
    <w:uiPriority w:val="99"/>
    <w:unhideWhenUsed/>
    <w:rsid w:val="00D16E48"/>
    <w:pPr>
      <w:spacing w:line="240" w:lineRule="auto"/>
      <w:ind w:firstLine="0"/>
      <w:jc w:val="left"/>
    </w:pPr>
    <w:rPr>
      <w:rFonts w:ascii="Times New Roman" w:hAnsi="Times New Roman" w:cs="Times New Roman"/>
      <w:bCs/>
      <w:kern w:val="2"/>
      <w:szCs w:val="20"/>
      <w:lang/>
    </w:rPr>
  </w:style>
  <w:style w:type="character" w:customStyle="1" w:styleId="Charb">
    <w:name w:val="尾注文本 Char"/>
    <w:link w:val="af9"/>
    <w:uiPriority w:val="99"/>
    <w:rsid w:val="00D16E48"/>
    <w:rPr>
      <w:kern w:val="2"/>
      <w:sz w:val="21"/>
    </w:rPr>
  </w:style>
  <w:style w:type="paragraph" w:styleId="afa">
    <w:name w:val="List Bullet"/>
    <w:basedOn w:val="a1"/>
    <w:autoRedefine/>
    <w:uiPriority w:val="99"/>
    <w:unhideWhenUsed/>
    <w:rsid w:val="00D16E48"/>
    <w:pPr>
      <w:numPr>
        <w:numId w:val="6"/>
      </w:numPr>
      <w:autoSpaceDE w:val="0"/>
      <w:autoSpaceDN w:val="0"/>
      <w:spacing w:line="240" w:lineRule="auto"/>
    </w:pPr>
    <w:rPr>
      <w:rFonts w:hAnsi="Times New Roman" w:cs="Times New Roman"/>
      <w:bCs/>
      <w:sz w:val="28"/>
      <w:szCs w:val="20"/>
      <w:lang w:val="en-US"/>
    </w:rPr>
  </w:style>
  <w:style w:type="paragraph" w:styleId="afb">
    <w:name w:val="Date"/>
    <w:basedOn w:val="a1"/>
    <w:next w:val="a1"/>
    <w:link w:val="Charc"/>
    <w:uiPriority w:val="99"/>
    <w:unhideWhenUsed/>
    <w:rsid w:val="00D16E48"/>
    <w:pPr>
      <w:spacing w:line="240" w:lineRule="auto"/>
      <w:ind w:leftChars="2500" w:left="100" w:firstLine="0"/>
    </w:pPr>
    <w:rPr>
      <w:rFonts w:cs="Times New Roman"/>
      <w:bCs/>
      <w:sz w:val="24"/>
      <w:lang/>
    </w:rPr>
  </w:style>
  <w:style w:type="character" w:customStyle="1" w:styleId="Charc">
    <w:name w:val="日期 Char"/>
    <w:link w:val="afb"/>
    <w:uiPriority w:val="99"/>
    <w:rsid w:val="00D16E48"/>
    <w:rPr>
      <w:rFonts w:ascii="宋体" w:hAnsi="宋体"/>
      <w:sz w:val="24"/>
      <w:szCs w:val="21"/>
    </w:rPr>
  </w:style>
  <w:style w:type="paragraph" w:styleId="23">
    <w:name w:val="Body Text 2"/>
    <w:basedOn w:val="a1"/>
    <w:link w:val="2Char1"/>
    <w:uiPriority w:val="99"/>
    <w:unhideWhenUsed/>
    <w:rsid w:val="00D16E48"/>
    <w:pPr>
      <w:spacing w:line="240" w:lineRule="auto"/>
      <w:ind w:firstLine="0"/>
    </w:pPr>
    <w:rPr>
      <w:rFonts w:ascii="Times New Roman" w:hAnsi="Times New Roman" w:cs="Times New Roman"/>
      <w:bCs/>
      <w:kern w:val="2"/>
      <w:sz w:val="28"/>
      <w:szCs w:val="20"/>
      <w:lang/>
    </w:rPr>
  </w:style>
  <w:style w:type="character" w:customStyle="1" w:styleId="2Char1">
    <w:name w:val="正文文本 2 Char"/>
    <w:link w:val="23"/>
    <w:uiPriority w:val="99"/>
    <w:rsid w:val="00D16E48"/>
    <w:rPr>
      <w:kern w:val="2"/>
      <w:sz w:val="28"/>
    </w:rPr>
  </w:style>
  <w:style w:type="paragraph" w:styleId="31">
    <w:name w:val="Body Text Indent 3"/>
    <w:basedOn w:val="a1"/>
    <w:link w:val="3Char0"/>
    <w:uiPriority w:val="99"/>
    <w:unhideWhenUsed/>
    <w:rsid w:val="00D16E48"/>
    <w:pPr>
      <w:ind w:firstLine="425"/>
    </w:pPr>
    <w:rPr>
      <w:rFonts w:hAnsi="Times New Roman" w:cs="Times New Roman"/>
      <w:bCs/>
      <w:kern w:val="2"/>
      <w:szCs w:val="24"/>
      <w:lang/>
    </w:rPr>
  </w:style>
  <w:style w:type="character" w:customStyle="1" w:styleId="3Char0">
    <w:name w:val="正文文本缩进 3 Char"/>
    <w:link w:val="31"/>
    <w:uiPriority w:val="99"/>
    <w:rsid w:val="00D16E48"/>
    <w:rPr>
      <w:rFonts w:ascii="宋体"/>
      <w:kern w:val="2"/>
      <w:sz w:val="21"/>
      <w:szCs w:val="24"/>
    </w:rPr>
  </w:style>
  <w:style w:type="paragraph" w:styleId="afc">
    <w:name w:val="No Spacing"/>
    <w:uiPriority w:val="1"/>
    <w:qFormat/>
    <w:rsid w:val="00D16E48"/>
    <w:pPr>
      <w:widowControl w:val="0"/>
      <w:jc w:val="both"/>
    </w:pPr>
    <w:rPr>
      <w:kern w:val="2"/>
      <w:sz w:val="21"/>
      <w:szCs w:val="24"/>
    </w:rPr>
  </w:style>
  <w:style w:type="paragraph" w:customStyle="1" w:styleId="Chard">
    <w:name w:val="Char"/>
    <w:basedOn w:val="a1"/>
    <w:rsid w:val="00D16E48"/>
    <w:pPr>
      <w:widowControl/>
      <w:spacing w:after="160" w:line="240" w:lineRule="exact"/>
      <w:ind w:firstLine="0"/>
      <w:jc w:val="left"/>
    </w:pPr>
    <w:rPr>
      <w:rFonts w:ascii="Verdana" w:hAnsi="Verdana" w:cs="Times New Roman"/>
      <w:bCs/>
      <w:sz w:val="20"/>
      <w:szCs w:val="20"/>
      <w:lang w:val="en-US" w:eastAsia="en-US"/>
    </w:rPr>
  </w:style>
  <w:style w:type="paragraph" w:customStyle="1" w:styleId="24">
    <w:name w:val="列表2"/>
    <w:basedOn w:val="a1"/>
    <w:next w:val="aa"/>
    <w:rsid w:val="00D16E48"/>
    <w:pPr>
      <w:tabs>
        <w:tab w:val="num" w:pos="907"/>
      </w:tabs>
      <w:ind w:left="907" w:hanging="482"/>
    </w:pPr>
    <w:rPr>
      <w:rFonts w:hAnsi="Times New Roman" w:cs="Times New Roman"/>
      <w:bCs/>
      <w:kern w:val="2"/>
      <w:szCs w:val="20"/>
      <w:lang w:val="en-US"/>
    </w:rPr>
  </w:style>
  <w:style w:type="paragraph" w:customStyle="1" w:styleId="content">
    <w:name w:val="content"/>
    <w:basedOn w:val="a1"/>
    <w:rsid w:val="00D16E48"/>
    <w:pPr>
      <w:widowControl/>
      <w:spacing w:before="100" w:beforeAutospacing="1" w:after="100" w:afterAutospacing="1" w:line="270" w:lineRule="atLeast"/>
      <w:ind w:firstLine="0"/>
      <w:jc w:val="left"/>
    </w:pPr>
    <w:rPr>
      <w:rFonts w:ascii="Arial Unicode MS" w:eastAsia="Arial Unicode MS" w:hAnsi="Arial Unicode MS" w:cs="Arial Unicode MS"/>
      <w:bCs/>
      <w:sz w:val="18"/>
      <w:szCs w:val="18"/>
      <w:lang w:val="en-US"/>
    </w:rPr>
  </w:style>
  <w:style w:type="paragraph" w:customStyle="1" w:styleId="41">
    <w:name w:val="标题4"/>
    <w:basedOn w:val="a9"/>
    <w:autoRedefine/>
    <w:rsid w:val="00D16E48"/>
    <w:pPr>
      <w:numPr>
        <w:numId w:val="0"/>
      </w:numPr>
      <w:spacing w:before="0" w:after="0"/>
      <w:jc w:val="both"/>
    </w:pPr>
    <w:rPr>
      <w:rFonts w:ascii="Times New Roman" w:hAnsi="Times New Roman"/>
      <w:b w:val="0"/>
      <w:bCs/>
      <w:kern w:val="2"/>
      <w:lang w:val="en-US"/>
    </w:rPr>
  </w:style>
  <w:style w:type="paragraph" w:customStyle="1" w:styleId="2211">
    <w:name w:val="样式 标题 2 + 首行缩进:  2 字符 段前: 1 行 段后: 1 行"/>
    <w:basedOn w:val="2"/>
    <w:rsid w:val="00D16E48"/>
    <w:pPr>
      <w:keepNext/>
      <w:keepLines/>
      <w:numPr>
        <w:ilvl w:val="0"/>
        <w:numId w:val="0"/>
      </w:numPr>
      <w:tabs>
        <w:tab w:val="num" w:pos="1276"/>
      </w:tabs>
      <w:spacing w:before="100" w:after="100" w:line="240" w:lineRule="auto"/>
      <w:ind w:left="851"/>
    </w:pPr>
    <w:rPr>
      <w:bCs/>
      <w:kern w:val="2"/>
      <w:sz w:val="28"/>
      <w:szCs w:val="20"/>
      <w:lang w:val="en-US"/>
    </w:rPr>
  </w:style>
  <w:style w:type="paragraph" w:customStyle="1" w:styleId="12">
    <w:name w:val="1"/>
    <w:basedOn w:val="a1"/>
    <w:rsid w:val="00D16E48"/>
    <w:pPr>
      <w:spacing w:before="100" w:beforeAutospacing="1" w:after="100" w:afterAutospacing="1"/>
      <w:ind w:leftChars="200" w:left="420" w:firstLine="0"/>
    </w:pPr>
    <w:rPr>
      <w:rFonts w:ascii="Times New Roman" w:hAnsi="Times New Roman" w:cs="Times New Roman"/>
      <w:bCs/>
      <w:kern w:val="2"/>
      <w:szCs w:val="24"/>
      <w:lang w:val="en-US"/>
    </w:rPr>
  </w:style>
  <w:style w:type="paragraph" w:customStyle="1" w:styleId="15">
    <w:name w:val="样式 宋体 四号 行距: 1.5 倍行距"/>
    <w:basedOn w:val="a1"/>
    <w:rsid w:val="00D16E48"/>
    <w:pPr>
      <w:ind w:firstLine="0"/>
    </w:pPr>
    <w:rPr>
      <w:rFonts w:cs="Times New Roman"/>
      <w:bCs/>
      <w:kern w:val="2"/>
      <w:sz w:val="24"/>
      <w:szCs w:val="20"/>
      <w:lang w:val="en-US"/>
    </w:rPr>
  </w:style>
  <w:style w:type="paragraph" w:customStyle="1" w:styleId="afd">
    <w:name w:val="正文正文"/>
    <w:basedOn w:val="a1"/>
    <w:rsid w:val="00D16E48"/>
    <w:pPr>
      <w:spacing w:afterLines="25"/>
      <w:ind w:firstLineChars="200" w:firstLine="200"/>
    </w:pPr>
    <w:rPr>
      <w:rFonts w:ascii="Times New Roman" w:hAnsi="Times New Roman" w:cs="Times New Roman"/>
      <w:bCs/>
      <w:kern w:val="2"/>
      <w:sz w:val="24"/>
      <w:szCs w:val="24"/>
      <w:lang w:val="en-US"/>
    </w:rPr>
  </w:style>
  <w:style w:type="paragraph" w:customStyle="1" w:styleId="CharCharCharChar">
    <w:name w:val="Char Char Char Char"/>
    <w:basedOn w:val="a1"/>
    <w:autoRedefine/>
    <w:rsid w:val="00D16E48"/>
    <w:pPr>
      <w:tabs>
        <w:tab w:val="num" w:pos="360"/>
      </w:tabs>
      <w:spacing w:before="312" w:after="312"/>
      <w:ind w:firstLine="0"/>
    </w:pPr>
    <w:rPr>
      <w:rFonts w:ascii="Times New Roman" w:hAnsi="Times New Roman" w:cs="Times New Roman"/>
      <w:bCs/>
      <w:kern w:val="2"/>
      <w:sz w:val="24"/>
      <w:szCs w:val="24"/>
      <w:lang w:val="en-US"/>
    </w:rPr>
  </w:style>
  <w:style w:type="paragraph" w:customStyle="1" w:styleId="Char21">
    <w:name w:val="Char2"/>
    <w:basedOn w:val="a1"/>
    <w:rsid w:val="00D16E48"/>
    <w:pPr>
      <w:spacing w:line="240" w:lineRule="auto"/>
      <w:ind w:firstLine="0"/>
    </w:pPr>
    <w:rPr>
      <w:rFonts w:ascii="Times New Roman" w:hAnsi="Times New Roman" w:cs="Times New Roman"/>
      <w:bCs/>
      <w:kern w:val="2"/>
      <w:szCs w:val="24"/>
      <w:lang w:val="en-US"/>
    </w:rPr>
  </w:style>
  <w:style w:type="paragraph" w:customStyle="1" w:styleId="Char1CharCharCharChar">
    <w:name w:val="Char1 Char Char Char Char"/>
    <w:basedOn w:val="a1"/>
    <w:rsid w:val="00D16E48"/>
    <w:pPr>
      <w:widowControl/>
      <w:spacing w:after="160" w:line="240" w:lineRule="exact"/>
      <w:ind w:firstLine="0"/>
      <w:jc w:val="left"/>
    </w:pPr>
    <w:rPr>
      <w:rFonts w:ascii="Verdana" w:hAnsi="Verdana" w:cs="Verdana"/>
      <w:bCs/>
      <w:sz w:val="20"/>
      <w:szCs w:val="20"/>
      <w:lang w:val="en-US" w:eastAsia="en-US"/>
    </w:rPr>
  </w:style>
  <w:style w:type="character" w:customStyle="1" w:styleId="BS8Char">
    <w:name w:val="BS标题8 Char"/>
    <w:link w:val="BS8"/>
    <w:locked/>
    <w:rsid w:val="00D16E48"/>
    <w:rPr>
      <w:szCs w:val="32"/>
    </w:rPr>
  </w:style>
  <w:style w:type="paragraph" w:customStyle="1" w:styleId="BS8">
    <w:name w:val="BS标题8"/>
    <w:basedOn w:val="2"/>
    <w:link w:val="BS8Char"/>
    <w:autoRedefine/>
    <w:rsid w:val="00D16E48"/>
    <w:pPr>
      <w:numPr>
        <w:ilvl w:val="0"/>
        <w:numId w:val="0"/>
      </w:numPr>
      <w:spacing w:before="120" w:line="240" w:lineRule="auto"/>
      <w:ind w:left="737" w:hanging="425"/>
      <w:jc w:val="left"/>
    </w:pPr>
    <w:rPr>
      <w:rFonts w:ascii="Times New Roman" w:hAnsi="Times New Roman"/>
      <w:b w:val="0"/>
      <w:bCs/>
      <w:sz w:val="20"/>
      <w:szCs w:val="32"/>
      <w:lang/>
    </w:rPr>
  </w:style>
  <w:style w:type="paragraph" w:customStyle="1" w:styleId="CharCharCharCharChar1Char">
    <w:name w:val="Char Char Char Char Char1 Char"/>
    <w:basedOn w:val="a1"/>
    <w:rsid w:val="00D16E48"/>
    <w:pPr>
      <w:spacing w:line="240" w:lineRule="auto"/>
      <w:ind w:firstLine="0"/>
    </w:pPr>
    <w:rPr>
      <w:rFonts w:ascii="Times New Roman" w:hAnsi="Times New Roman" w:cs="Times New Roman"/>
      <w:bCs/>
      <w:kern w:val="2"/>
      <w:szCs w:val="24"/>
      <w:lang w:val="en-US"/>
    </w:rPr>
  </w:style>
  <w:style w:type="paragraph" w:customStyle="1" w:styleId="arrow">
    <w:name w:val="arrow"/>
    <w:basedOn w:val="a1"/>
    <w:rsid w:val="00D16E48"/>
    <w:pPr>
      <w:widowControl/>
      <w:spacing w:before="100" w:beforeAutospacing="1" w:after="100" w:afterAutospacing="1" w:line="240" w:lineRule="auto"/>
      <w:ind w:firstLine="0"/>
      <w:jc w:val="left"/>
    </w:pPr>
    <w:rPr>
      <w:rFonts w:cs="Times New Roman"/>
      <w:bCs/>
      <w:sz w:val="24"/>
      <w:szCs w:val="24"/>
      <w:lang w:val="en-US"/>
    </w:rPr>
  </w:style>
  <w:style w:type="character" w:customStyle="1" w:styleId="outs">
    <w:name w:val="outs"/>
    <w:rsid w:val="00D16E48"/>
    <w:rPr>
      <w:shd w:val="clear" w:color="auto" w:fill="0000FF"/>
    </w:rPr>
  </w:style>
  <w:style w:type="character" w:styleId="afe">
    <w:name w:val="footnote reference"/>
    <w:uiPriority w:val="99"/>
    <w:unhideWhenUsed/>
    <w:rsid w:val="00D16E48"/>
    <w:rPr>
      <w:vertAlign w:val="superscript"/>
    </w:rPr>
  </w:style>
  <w:style w:type="character" w:styleId="aff">
    <w:name w:val="endnote reference"/>
    <w:uiPriority w:val="99"/>
    <w:unhideWhenUsed/>
    <w:rsid w:val="00D16E48"/>
    <w:rPr>
      <w:vertAlign w:val="superscript"/>
    </w:rPr>
  </w:style>
  <w:style w:type="character" w:customStyle="1" w:styleId="tt11">
    <w:name w:val="tt11"/>
    <w:rsid w:val="00D16E48"/>
    <w:rPr>
      <w:spacing w:val="400"/>
      <w:sz w:val="22"/>
      <w:szCs w:val="22"/>
    </w:rPr>
  </w:style>
  <w:style w:type="character" w:customStyle="1" w:styleId="c">
    <w:name w:val="c"/>
    <w:basedOn w:val="a3"/>
    <w:rsid w:val="00D16E48"/>
  </w:style>
  <w:style w:type="character" w:customStyle="1" w:styleId="read">
    <w:name w:val="read"/>
    <w:basedOn w:val="a3"/>
    <w:rsid w:val="00D16E48"/>
  </w:style>
  <w:style w:type="character" w:customStyle="1" w:styleId="read1">
    <w:name w:val="read1"/>
    <w:rsid w:val="00D16E48"/>
    <w:rPr>
      <w:rFonts w:hint="default"/>
      <w:strike w:val="0"/>
      <w:dstrike w:val="0"/>
      <w:color w:val="000000"/>
      <w:spacing w:val="450"/>
      <w:u w:val="none"/>
      <w:effect w:val="none"/>
    </w:rPr>
  </w:style>
  <w:style w:type="character" w:customStyle="1" w:styleId="font21">
    <w:name w:val="font21"/>
    <w:rsid w:val="00D16E48"/>
    <w:rPr>
      <w:color w:val="CC6600"/>
      <w:sz w:val="20"/>
      <w:szCs w:val="20"/>
    </w:rPr>
  </w:style>
  <w:style w:type="character" w:customStyle="1" w:styleId="big1">
    <w:name w:val="big1"/>
    <w:rsid w:val="00D16E48"/>
    <w:rPr>
      <w:spacing w:val="360"/>
      <w:sz w:val="25"/>
      <w:szCs w:val="25"/>
    </w:rPr>
  </w:style>
  <w:style w:type="character" w:customStyle="1" w:styleId="msoins0">
    <w:name w:val="msoins"/>
    <w:basedOn w:val="a3"/>
    <w:rsid w:val="00D16E48"/>
  </w:style>
  <w:style w:type="character" w:customStyle="1" w:styleId="c1">
    <w:name w:val="c1"/>
    <w:rsid w:val="00D16E48"/>
    <w:rPr>
      <w:color w:val="000000"/>
      <w:spacing w:val="257"/>
      <w:sz w:val="15"/>
      <w:szCs w:val="15"/>
    </w:rPr>
  </w:style>
  <w:style w:type="character" w:customStyle="1" w:styleId="style11">
    <w:name w:val="style11"/>
    <w:rsid w:val="00D16E48"/>
    <w:rPr>
      <w:color w:val="CCCCCC"/>
    </w:rPr>
  </w:style>
  <w:style w:type="character" w:customStyle="1" w:styleId="efont91">
    <w:name w:val="efont91"/>
    <w:rsid w:val="00D16E48"/>
    <w:rPr>
      <w:rFonts w:ascii="Verdana" w:hAnsi="Verdana" w:hint="default"/>
      <w:strike w:val="0"/>
      <w:dstrike w:val="0"/>
      <w:color w:val="000000"/>
      <w:sz w:val="17"/>
      <w:szCs w:val="17"/>
      <w:u w:val="none"/>
      <w:effect w:val="none"/>
    </w:rPr>
  </w:style>
  <w:style w:type="character" w:customStyle="1" w:styleId="tel2">
    <w:name w:val="tel2"/>
    <w:rsid w:val="00D16E48"/>
    <w:rPr>
      <w:color w:val="FCC800"/>
    </w:rPr>
  </w:style>
  <w:style w:type="character" w:customStyle="1" w:styleId="font-bold1">
    <w:name w:val="font-bold1"/>
    <w:rsid w:val="00D16E48"/>
    <w:rPr>
      <w:b/>
      <w:bCs/>
    </w:rPr>
  </w:style>
  <w:style w:type="character" w:customStyle="1" w:styleId="gda71">
    <w:name w:val="gd_a71"/>
    <w:rsid w:val="00D16E48"/>
    <w:rPr>
      <w:rFonts w:ascii="ˎ̥" w:hAnsi="ˎ̥" w:cs="Times New Roman" w:hint="default"/>
      <w:b w:val="0"/>
      <w:bCs w:val="0"/>
      <w:strike w:val="0"/>
      <w:dstrike w:val="0"/>
      <w:color w:val="0950A0"/>
      <w:sz w:val="18"/>
      <w:szCs w:val="18"/>
      <w:u w:val="none"/>
      <w:effect w:val="none"/>
    </w:rPr>
  </w:style>
  <w:style w:type="paragraph" w:customStyle="1" w:styleId="arrow1">
    <w:name w:val="arrow1"/>
    <w:basedOn w:val="a1"/>
    <w:rsid w:val="00D16E48"/>
    <w:pPr>
      <w:widowControl/>
      <w:spacing w:after="30" w:line="375" w:lineRule="atLeast"/>
      <w:ind w:firstLine="0"/>
      <w:jc w:val="left"/>
    </w:pPr>
    <w:rPr>
      <w:rFonts w:ascii="Webdings" w:hAnsi="Webdings" w:cs="Times New Roman"/>
      <w:bCs/>
      <w:color w:val="0000FF"/>
      <w:sz w:val="18"/>
      <w:szCs w:val="18"/>
      <w:lang w:val="en-US"/>
    </w:rPr>
  </w:style>
  <w:style w:type="paragraph" w:styleId="z-">
    <w:name w:val="HTML Top of Form"/>
    <w:basedOn w:val="a1"/>
    <w:next w:val="a1"/>
    <w:link w:val="z-Char"/>
    <w:hidden/>
    <w:uiPriority w:val="99"/>
    <w:unhideWhenUsed/>
    <w:rsid w:val="00D16E48"/>
    <w:pPr>
      <w:pBdr>
        <w:bottom w:val="single" w:sz="6" w:space="1" w:color="auto"/>
      </w:pBdr>
      <w:spacing w:line="240" w:lineRule="auto"/>
      <w:ind w:firstLine="0"/>
      <w:jc w:val="center"/>
    </w:pPr>
    <w:rPr>
      <w:rFonts w:cs="Times New Roman"/>
      <w:bCs/>
      <w:vanish/>
      <w:kern w:val="2"/>
      <w:sz w:val="16"/>
      <w:szCs w:val="16"/>
      <w:lang/>
    </w:rPr>
  </w:style>
  <w:style w:type="character" w:customStyle="1" w:styleId="z-Char">
    <w:name w:val="z-窗体顶端 Char"/>
    <w:link w:val="z-"/>
    <w:uiPriority w:val="99"/>
    <w:rsid w:val="00D16E48"/>
    <w:rPr>
      <w:rFonts w:ascii="Arial" w:hAnsi="Arial" w:cs="Arial"/>
      <w:vanish/>
      <w:kern w:val="2"/>
      <w:sz w:val="16"/>
      <w:szCs w:val="16"/>
    </w:rPr>
  </w:style>
  <w:style w:type="paragraph" w:styleId="z-0">
    <w:name w:val="HTML Bottom of Form"/>
    <w:basedOn w:val="a1"/>
    <w:next w:val="a1"/>
    <w:link w:val="z-Char0"/>
    <w:hidden/>
    <w:uiPriority w:val="99"/>
    <w:unhideWhenUsed/>
    <w:rsid w:val="00D16E48"/>
    <w:pPr>
      <w:pBdr>
        <w:top w:val="single" w:sz="6" w:space="1" w:color="auto"/>
      </w:pBdr>
      <w:spacing w:line="240" w:lineRule="auto"/>
      <w:ind w:firstLine="0"/>
      <w:jc w:val="center"/>
    </w:pPr>
    <w:rPr>
      <w:rFonts w:cs="Times New Roman"/>
      <w:bCs/>
      <w:vanish/>
      <w:kern w:val="2"/>
      <w:sz w:val="16"/>
      <w:szCs w:val="16"/>
      <w:lang/>
    </w:rPr>
  </w:style>
  <w:style w:type="character" w:customStyle="1" w:styleId="z-Char0">
    <w:name w:val="z-窗体底端 Char"/>
    <w:link w:val="z-0"/>
    <w:uiPriority w:val="99"/>
    <w:rsid w:val="00D16E48"/>
    <w:rPr>
      <w:rFonts w:ascii="Arial" w:hAnsi="Arial" w:cs="Arial"/>
      <w:vanish/>
      <w:kern w:val="2"/>
      <w:sz w:val="16"/>
      <w:szCs w:val="16"/>
    </w:rPr>
  </w:style>
  <w:style w:type="paragraph" w:styleId="aff0">
    <w:name w:val="Revision"/>
    <w:hidden/>
    <w:uiPriority w:val="99"/>
    <w:semiHidden/>
    <w:rsid w:val="00700ECA"/>
    <w:rPr>
      <w:rFonts w:ascii="宋体" w:hAnsi="宋体" w:cs="Arial"/>
      <w:bCs/>
      <w:color w:val="000000"/>
      <w:sz w:val="21"/>
      <w:szCs w:val="21"/>
      <w:lang w:val="zh-CN"/>
    </w:rPr>
  </w:style>
  <w:style w:type="paragraph" w:customStyle="1" w:styleId="ParaCharCharCharCharCharCharChar">
    <w:name w:val="默认段落字体 Para Char Char Char Char Char Char Char"/>
    <w:basedOn w:val="a1"/>
    <w:rsid w:val="008404A7"/>
    <w:pPr>
      <w:widowControl/>
      <w:spacing w:line="240" w:lineRule="auto"/>
      <w:ind w:firstLine="0"/>
      <w:jc w:val="left"/>
    </w:pPr>
    <w:rPr>
      <w:rFonts w:ascii="Times New Roman" w:hAnsi="Times New Roman" w:cs="Times New Roman"/>
      <w:bCs/>
      <w:kern w:val="2"/>
      <w:sz w:val="24"/>
      <w:szCs w:val="24"/>
      <w:lang w:val="en-US"/>
    </w:rPr>
  </w:style>
  <w:style w:type="table" w:styleId="aff1">
    <w:name w:val="Table Grid"/>
    <w:basedOn w:val="a4"/>
    <w:uiPriority w:val="59"/>
    <w:rsid w:val="009A3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4"/>
    <w:next w:val="aff1"/>
    <w:uiPriority w:val="59"/>
    <w:rsid w:val="0066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4"/>
    <w:next w:val="aff1"/>
    <w:uiPriority w:val="59"/>
    <w:rsid w:val="0044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4"/>
    <w:next w:val="aff1"/>
    <w:uiPriority w:val="59"/>
    <w:rsid w:val="006D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无列表1"/>
    <w:next w:val="a5"/>
    <w:uiPriority w:val="99"/>
    <w:semiHidden/>
    <w:unhideWhenUsed/>
    <w:rsid w:val="008A51C8"/>
  </w:style>
  <w:style w:type="character" w:customStyle="1" w:styleId="emailstyle20">
    <w:name w:val="emailstyle20"/>
    <w:semiHidden/>
    <w:rsid w:val="008A51C8"/>
    <w:rPr>
      <w:rFonts w:ascii="Times New Roman" w:hAnsi="Times New Roman" w:cs="Times New Roman" w:hint="default"/>
      <w:color w:val="auto"/>
    </w:rPr>
  </w:style>
  <w:style w:type="character" w:customStyle="1" w:styleId="emailstyle21">
    <w:name w:val="emailstyle21"/>
    <w:semiHidden/>
    <w:rsid w:val="008A51C8"/>
    <w:rPr>
      <w:rFonts w:ascii="Calibri" w:hAnsi="Calibri" w:hint="default"/>
      <w:b w:val="0"/>
      <w:bCs w:val="0"/>
      <w:i w:val="0"/>
      <w:iCs w:val="0"/>
      <w:color w:val="1F497D"/>
    </w:rPr>
  </w:style>
</w:styles>
</file>

<file path=word/webSettings.xml><?xml version="1.0" encoding="utf-8"?>
<w:webSettings xmlns:r="http://schemas.openxmlformats.org/officeDocument/2006/relationships" xmlns:w="http://schemas.openxmlformats.org/wordprocessingml/2006/main">
  <w:divs>
    <w:div w:id="143082647">
      <w:bodyDiv w:val="1"/>
      <w:marLeft w:val="0"/>
      <w:marRight w:val="0"/>
      <w:marTop w:val="0"/>
      <w:marBottom w:val="0"/>
      <w:divBdr>
        <w:top w:val="none" w:sz="0" w:space="0" w:color="auto"/>
        <w:left w:val="none" w:sz="0" w:space="0" w:color="auto"/>
        <w:bottom w:val="none" w:sz="0" w:space="0" w:color="auto"/>
        <w:right w:val="none" w:sz="0" w:space="0" w:color="auto"/>
      </w:divBdr>
    </w:div>
    <w:div w:id="230578560">
      <w:bodyDiv w:val="1"/>
      <w:marLeft w:val="0"/>
      <w:marRight w:val="0"/>
      <w:marTop w:val="0"/>
      <w:marBottom w:val="0"/>
      <w:divBdr>
        <w:top w:val="none" w:sz="0" w:space="0" w:color="auto"/>
        <w:left w:val="none" w:sz="0" w:space="0" w:color="auto"/>
        <w:bottom w:val="none" w:sz="0" w:space="0" w:color="auto"/>
        <w:right w:val="none" w:sz="0" w:space="0" w:color="auto"/>
      </w:divBdr>
    </w:div>
    <w:div w:id="255212726">
      <w:bodyDiv w:val="1"/>
      <w:marLeft w:val="0"/>
      <w:marRight w:val="0"/>
      <w:marTop w:val="0"/>
      <w:marBottom w:val="0"/>
      <w:divBdr>
        <w:top w:val="none" w:sz="0" w:space="0" w:color="auto"/>
        <w:left w:val="none" w:sz="0" w:space="0" w:color="auto"/>
        <w:bottom w:val="none" w:sz="0" w:space="0" w:color="auto"/>
        <w:right w:val="none" w:sz="0" w:space="0" w:color="auto"/>
      </w:divBdr>
    </w:div>
    <w:div w:id="263467431">
      <w:bodyDiv w:val="1"/>
      <w:marLeft w:val="0"/>
      <w:marRight w:val="0"/>
      <w:marTop w:val="0"/>
      <w:marBottom w:val="0"/>
      <w:divBdr>
        <w:top w:val="none" w:sz="0" w:space="0" w:color="auto"/>
        <w:left w:val="none" w:sz="0" w:space="0" w:color="auto"/>
        <w:bottom w:val="none" w:sz="0" w:space="0" w:color="auto"/>
        <w:right w:val="none" w:sz="0" w:space="0" w:color="auto"/>
      </w:divBdr>
    </w:div>
    <w:div w:id="334038282">
      <w:bodyDiv w:val="1"/>
      <w:marLeft w:val="0"/>
      <w:marRight w:val="0"/>
      <w:marTop w:val="0"/>
      <w:marBottom w:val="0"/>
      <w:divBdr>
        <w:top w:val="none" w:sz="0" w:space="0" w:color="auto"/>
        <w:left w:val="none" w:sz="0" w:space="0" w:color="auto"/>
        <w:bottom w:val="none" w:sz="0" w:space="0" w:color="auto"/>
        <w:right w:val="none" w:sz="0" w:space="0" w:color="auto"/>
      </w:divBdr>
    </w:div>
    <w:div w:id="631978476">
      <w:bodyDiv w:val="1"/>
      <w:marLeft w:val="0"/>
      <w:marRight w:val="0"/>
      <w:marTop w:val="0"/>
      <w:marBottom w:val="0"/>
      <w:divBdr>
        <w:top w:val="none" w:sz="0" w:space="0" w:color="auto"/>
        <w:left w:val="none" w:sz="0" w:space="0" w:color="auto"/>
        <w:bottom w:val="none" w:sz="0" w:space="0" w:color="auto"/>
        <w:right w:val="none" w:sz="0" w:space="0" w:color="auto"/>
      </w:divBdr>
    </w:div>
    <w:div w:id="637807268">
      <w:bodyDiv w:val="1"/>
      <w:marLeft w:val="0"/>
      <w:marRight w:val="0"/>
      <w:marTop w:val="0"/>
      <w:marBottom w:val="0"/>
      <w:divBdr>
        <w:top w:val="none" w:sz="0" w:space="0" w:color="auto"/>
        <w:left w:val="none" w:sz="0" w:space="0" w:color="auto"/>
        <w:bottom w:val="none" w:sz="0" w:space="0" w:color="auto"/>
        <w:right w:val="none" w:sz="0" w:space="0" w:color="auto"/>
      </w:divBdr>
    </w:div>
    <w:div w:id="847252189">
      <w:bodyDiv w:val="1"/>
      <w:marLeft w:val="0"/>
      <w:marRight w:val="0"/>
      <w:marTop w:val="0"/>
      <w:marBottom w:val="0"/>
      <w:divBdr>
        <w:top w:val="none" w:sz="0" w:space="0" w:color="auto"/>
        <w:left w:val="none" w:sz="0" w:space="0" w:color="auto"/>
        <w:bottom w:val="none" w:sz="0" w:space="0" w:color="auto"/>
        <w:right w:val="none" w:sz="0" w:space="0" w:color="auto"/>
      </w:divBdr>
    </w:div>
    <w:div w:id="1094858028">
      <w:bodyDiv w:val="1"/>
      <w:marLeft w:val="0"/>
      <w:marRight w:val="0"/>
      <w:marTop w:val="0"/>
      <w:marBottom w:val="0"/>
      <w:divBdr>
        <w:top w:val="none" w:sz="0" w:space="0" w:color="auto"/>
        <w:left w:val="none" w:sz="0" w:space="0" w:color="auto"/>
        <w:bottom w:val="none" w:sz="0" w:space="0" w:color="auto"/>
        <w:right w:val="none" w:sz="0" w:space="0" w:color="auto"/>
      </w:divBdr>
    </w:div>
    <w:div w:id="1101728528">
      <w:bodyDiv w:val="1"/>
      <w:marLeft w:val="0"/>
      <w:marRight w:val="0"/>
      <w:marTop w:val="0"/>
      <w:marBottom w:val="0"/>
      <w:divBdr>
        <w:top w:val="none" w:sz="0" w:space="0" w:color="auto"/>
        <w:left w:val="none" w:sz="0" w:space="0" w:color="auto"/>
        <w:bottom w:val="none" w:sz="0" w:space="0" w:color="auto"/>
        <w:right w:val="none" w:sz="0" w:space="0" w:color="auto"/>
      </w:divBdr>
    </w:div>
    <w:div w:id="1585144661">
      <w:bodyDiv w:val="1"/>
      <w:marLeft w:val="0"/>
      <w:marRight w:val="0"/>
      <w:marTop w:val="0"/>
      <w:marBottom w:val="0"/>
      <w:divBdr>
        <w:top w:val="none" w:sz="0" w:space="0" w:color="auto"/>
        <w:left w:val="none" w:sz="0" w:space="0" w:color="auto"/>
        <w:bottom w:val="none" w:sz="0" w:space="0" w:color="auto"/>
        <w:right w:val="none" w:sz="0" w:space="0" w:color="auto"/>
      </w:divBdr>
    </w:div>
    <w:div w:id="1645354966">
      <w:bodyDiv w:val="1"/>
      <w:marLeft w:val="0"/>
      <w:marRight w:val="0"/>
      <w:marTop w:val="0"/>
      <w:marBottom w:val="0"/>
      <w:divBdr>
        <w:top w:val="none" w:sz="0" w:space="0" w:color="auto"/>
        <w:left w:val="none" w:sz="0" w:space="0" w:color="auto"/>
        <w:bottom w:val="none" w:sz="0" w:space="0" w:color="auto"/>
        <w:right w:val="none" w:sz="0" w:space="0" w:color="auto"/>
      </w:divBdr>
    </w:div>
    <w:div w:id="1733695647">
      <w:bodyDiv w:val="1"/>
      <w:marLeft w:val="0"/>
      <w:marRight w:val="0"/>
      <w:marTop w:val="0"/>
      <w:marBottom w:val="0"/>
      <w:divBdr>
        <w:top w:val="none" w:sz="0" w:space="0" w:color="auto"/>
        <w:left w:val="none" w:sz="0" w:space="0" w:color="auto"/>
        <w:bottom w:val="none" w:sz="0" w:space="0" w:color="auto"/>
        <w:right w:val="none" w:sz="0" w:space="0" w:color="auto"/>
      </w:divBdr>
    </w:div>
    <w:div w:id="1852135678">
      <w:bodyDiv w:val="1"/>
      <w:marLeft w:val="0"/>
      <w:marRight w:val="0"/>
      <w:marTop w:val="0"/>
      <w:marBottom w:val="0"/>
      <w:divBdr>
        <w:top w:val="none" w:sz="0" w:space="0" w:color="auto"/>
        <w:left w:val="none" w:sz="0" w:space="0" w:color="auto"/>
        <w:bottom w:val="none" w:sz="0" w:space="0" w:color="auto"/>
        <w:right w:val="none" w:sz="0" w:space="0" w:color="auto"/>
      </w:divBdr>
    </w:div>
    <w:div w:id="1954169949">
      <w:bodyDiv w:val="1"/>
      <w:marLeft w:val="0"/>
      <w:marRight w:val="0"/>
      <w:marTop w:val="0"/>
      <w:marBottom w:val="0"/>
      <w:divBdr>
        <w:top w:val="none" w:sz="0" w:space="0" w:color="auto"/>
        <w:left w:val="none" w:sz="0" w:space="0" w:color="auto"/>
        <w:bottom w:val="none" w:sz="0" w:space="0" w:color="auto"/>
        <w:right w:val="none" w:sz="0" w:space="0" w:color="auto"/>
      </w:divBdr>
    </w:div>
    <w:div w:id="1981181874">
      <w:bodyDiv w:val="1"/>
      <w:marLeft w:val="0"/>
      <w:marRight w:val="0"/>
      <w:marTop w:val="0"/>
      <w:marBottom w:val="0"/>
      <w:divBdr>
        <w:top w:val="none" w:sz="0" w:space="0" w:color="auto"/>
        <w:left w:val="none" w:sz="0" w:space="0" w:color="auto"/>
        <w:bottom w:val="none" w:sz="0" w:space="0" w:color="auto"/>
        <w:right w:val="none" w:sz="0" w:space="0" w:color="auto"/>
      </w:divBdr>
    </w:div>
    <w:div w:id="2105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cy\Application%20Data\Microsoft\Templates\020520&#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92AB-7882-4FD5-8166-110F17D8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020520模版.dot</Template>
  <TotalTime>0</TotalTime>
  <Pages>26</Pages>
  <Words>2989</Words>
  <Characters>17039</Characters>
  <Application>Microsoft Office Word</Application>
  <DocSecurity>0</DocSecurity>
  <Lines>141</Lines>
  <Paragraphs>39</Paragraphs>
  <ScaleCrop>false</ScaleCrop>
  <Company>博时基金</Company>
  <LinksUpToDate>false</LinksUpToDate>
  <CharactersWithSpaces>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文件名（三号宋体加黑）</dc:title>
  <dc:creator>liul</dc:creator>
  <cp:lastModifiedBy>zhouwang</cp:lastModifiedBy>
  <cp:revision>2</cp:revision>
  <cp:lastPrinted>2015-09-21T00:31:00Z</cp:lastPrinted>
  <dcterms:created xsi:type="dcterms:W3CDTF">2020-04-03T00:41:00Z</dcterms:created>
  <dcterms:modified xsi:type="dcterms:W3CDTF">2020-04-03T00:41:00Z</dcterms:modified>
</cp:coreProperties>
</file>