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1" w:rsidRPr="00B532A1" w:rsidRDefault="00363FF2" w:rsidP="003D4F81">
      <w:pPr>
        <w:pStyle w:val="Default"/>
        <w:jc w:val="center"/>
        <w:rPr>
          <w:rFonts w:eastAsiaTheme="minorEastAsia"/>
          <w:b/>
          <w:color w:val="323232"/>
          <w:sz w:val="28"/>
          <w:szCs w:val="28"/>
        </w:rPr>
      </w:pPr>
      <w:r>
        <w:rPr>
          <w:rFonts w:eastAsiaTheme="minorEastAsia"/>
          <w:b/>
          <w:color w:val="323232"/>
          <w:sz w:val="28"/>
          <w:szCs w:val="28"/>
        </w:rPr>
        <w:t>国投瑞银兴颐多策略混合型证券投资基金</w:t>
      </w:r>
    </w:p>
    <w:p w:rsidR="00DC0597" w:rsidRPr="00B532A1" w:rsidRDefault="00B532A1" w:rsidP="003D4F81">
      <w:pPr>
        <w:pStyle w:val="Default"/>
        <w:jc w:val="center"/>
        <w:rPr>
          <w:sz w:val="28"/>
          <w:szCs w:val="28"/>
        </w:rPr>
      </w:pPr>
      <w:r w:rsidRPr="00B532A1">
        <w:rPr>
          <w:rFonts w:hint="eastAsia"/>
          <w:b/>
          <w:sz w:val="28"/>
          <w:szCs w:val="28"/>
        </w:rPr>
        <w:t>剩余财产</w:t>
      </w:r>
      <w:r w:rsidR="00DC0597" w:rsidRPr="00B532A1">
        <w:rPr>
          <w:rFonts w:hint="eastAsia"/>
          <w:b/>
          <w:sz w:val="28"/>
          <w:szCs w:val="28"/>
        </w:rPr>
        <w:t>分配公告</w:t>
      </w:r>
    </w:p>
    <w:p w:rsidR="00161C86" w:rsidRPr="00344DCB" w:rsidRDefault="00A06A20" w:rsidP="00934519">
      <w:pPr>
        <w:pStyle w:val="a4"/>
        <w:kinsoku w:val="0"/>
        <w:overflowPunct w:val="0"/>
        <w:spacing w:line="360" w:lineRule="auto"/>
        <w:ind w:left="0" w:firstLineChars="200" w:firstLine="480"/>
        <w:rPr>
          <w:rFonts w:ascii="Times New Roman" w:cs="Times New Roman"/>
          <w:color w:val="000000"/>
        </w:rPr>
      </w:pPr>
      <w:r w:rsidRPr="00344DCB">
        <w:rPr>
          <w:rFonts w:ascii="Times New Roman" w:cs="Times New Roman" w:hint="eastAsia"/>
          <w:color w:val="000000"/>
        </w:rPr>
        <w:t>根据《中华人民共和国证券投资基金法》、《公开募集证券投资基金运作管理办法》、《</w:t>
      </w:r>
      <w:r w:rsidR="00363FF2">
        <w:rPr>
          <w:rFonts w:ascii="Times New Roman" w:cs="Times New Roman" w:hint="eastAsia"/>
          <w:color w:val="000000"/>
        </w:rPr>
        <w:t>国投瑞银兴颐多策略混合型证券投资基金</w:t>
      </w:r>
      <w:r w:rsidRPr="00344DCB">
        <w:rPr>
          <w:rFonts w:ascii="Times New Roman" w:cs="Times New Roman" w:hint="eastAsia"/>
          <w:color w:val="000000"/>
        </w:rPr>
        <w:t>基金合同》（以下简称“《基金合同》”）的有关规定，《基金合同》生效后，连续</w:t>
      </w:r>
      <w:r w:rsidRPr="00344DCB">
        <w:rPr>
          <w:rFonts w:ascii="Times New Roman" w:cs="Times New Roman" w:hint="eastAsia"/>
          <w:color w:val="000000"/>
        </w:rPr>
        <w:t>20</w:t>
      </w:r>
      <w:r w:rsidRPr="00344DCB">
        <w:rPr>
          <w:rFonts w:ascii="Times New Roman" w:cs="Times New Roman" w:hint="eastAsia"/>
          <w:color w:val="000000"/>
        </w:rPr>
        <w:t>个工作日出现基金份额持有人数量不满</w:t>
      </w:r>
      <w:r w:rsidRPr="00344DCB">
        <w:rPr>
          <w:rFonts w:ascii="Times New Roman" w:cs="Times New Roman" w:hint="eastAsia"/>
          <w:color w:val="000000"/>
        </w:rPr>
        <w:t>200</w:t>
      </w:r>
      <w:r w:rsidRPr="00344DCB">
        <w:rPr>
          <w:rFonts w:ascii="Times New Roman" w:cs="Times New Roman" w:hint="eastAsia"/>
          <w:color w:val="000000"/>
        </w:rPr>
        <w:t>人或者基金资产净值低于</w:t>
      </w:r>
      <w:r w:rsidRPr="00344DCB">
        <w:rPr>
          <w:rFonts w:ascii="Times New Roman" w:cs="Times New Roman" w:hint="eastAsia"/>
          <w:color w:val="000000"/>
        </w:rPr>
        <w:t>5000</w:t>
      </w:r>
      <w:r w:rsidRPr="00344DCB">
        <w:rPr>
          <w:rFonts w:ascii="Times New Roman" w:cs="Times New Roman" w:hint="eastAsia"/>
          <w:color w:val="000000"/>
        </w:rPr>
        <w:t>万元情形的，基金管理人应当在定期报告中予以披露；连续</w:t>
      </w:r>
      <w:r w:rsidRPr="00344DCB">
        <w:rPr>
          <w:rFonts w:ascii="Times New Roman" w:cs="Times New Roman" w:hint="eastAsia"/>
          <w:color w:val="000000"/>
        </w:rPr>
        <w:t>60</w:t>
      </w:r>
      <w:r w:rsidRPr="00344DCB">
        <w:rPr>
          <w:rFonts w:ascii="Times New Roman" w:cs="Times New Roman" w:hint="eastAsia"/>
          <w:color w:val="000000"/>
        </w:rPr>
        <w:t>个工作日出现前述情形的，本基金合同将终止并进行基金财产清算，且无需召开基金份额持有人大会。根据《关于</w:t>
      </w:r>
      <w:r w:rsidR="00363FF2">
        <w:rPr>
          <w:rFonts w:ascii="Times New Roman" w:cs="Times New Roman" w:hint="eastAsia"/>
          <w:color w:val="000000"/>
        </w:rPr>
        <w:t>国投瑞银兴颐多策略混合型证券投资基金</w:t>
      </w:r>
      <w:r w:rsidRPr="00344DCB">
        <w:rPr>
          <w:rFonts w:ascii="Times New Roman" w:cs="Times New Roman" w:hint="eastAsia"/>
          <w:color w:val="000000"/>
        </w:rPr>
        <w:t>基金财产清算及基金合同终止的公告》及《基金合同》，</w:t>
      </w:r>
      <w:r w:rsidR="00363FF2" w:rsidRPr="00363FF2">
        <w:rPr>
          <w:rFonts w:ascii="Times New Roman" w:cs="Times New Roman" w:hint="eastAsia"/>
          <w:color w:val="000000"/>
        </w:rPr>
        <w:t>本基金最后运作日为</w:t>
      </w:r>
      <w:r w:rsidR="00363FF2" w:rsidRPr="00363FF2">
        <w:rPr>
          <w:rFonts w:ascii="Times New Roman" w:cs="Times New Roman" w:hint="eastAsia"/>
          <w:color w:val="000000"/>
        </w:rPr>
        <w:t>2019</w:t>
      </w:r>
      <w:r w:rsidR="00363FF2" w:rsidRPr="00363FF2">
        <w:rPr>
          <w:rFonts w:ascii="Times New Roman" w:cs="Times New Roman" w:hint="eastAsia"/>
          <w:color w:val="000000"/>
        </w:rPr>
        <w:t>年</w:t>
      </w:r>
      <w:r w:rsidR="00363FF2" w:rsidRPr="00363FF2">
        <w:rPr>
          <w:rFonts w:ascii="Times New Roman" w:cs="Times New Roman" w:hint="eastAsia"/>
          <w:color w:val="000000"/>
        </w:rPr>
        <w:t>12</w:t>
      </w:r>
      <w:r w:rsidR="00363FF2" w:rsidRPr="00363FF2">
        <w:rPr>
          <w:rFonts w:ascii="Times New Roman" w:cs="Times New Roman" w:hint="eastAsia"/>
          <w:color w:val="000000"/>
        </w:rPr>
        <w:t>月</w:t>
      </w:r>
      <w:r w:rsidR="00363FF2" w:rsidRPr="00363FF2">
        <w:rPr>
          <w:rFonts w:ascii="Times New Roman" w:cs="Times New Roman" w:hint="eastAsia"/>
          <w:color w:val="000000"/>
        </w:rPr>
        <w:t>12</w:t>
      </w:r>
      <w:r w:rsidR="00363FF2" w:rsidRPr="00363FF2">
        <w:rPr>
          <w:rFonts w:ascii="Times New Roman" w:cs="Times New Roman" w:hint="eastAsia"/>
          <w:color w:val="000000"/>
        </w:rPr>
        <w:t>日，</w:t>
      </w:r>
      <w:r w:rsidR="00363FF2">
        <w:rPr>
          <w:rFonts w:ascii="Times New Roman" w:cs="Times New Roman" w:hint="eastAsia"/>
          <w:color w:val="000000"/>
        </w:rPr>
        <w:t>自</w:t>
      </w:r>
      <w:r w:rsidR="00363FF2" w:rsidRPr="00363FF2">
        <w:rPr>
          <w:rFonts w:ascii="Times New Roman" w:cs="Times New Roman" w:hint="eastAsia"/>
          <w:color w:val="000000"/>
        </w:rPr>
        <w:t>2019</w:t>
      </w:r>
      <w:r w:rsidR="00363FF2" w:rsidRPr="00363FF2">
        <w:rPr>
          <w:rFonts w:ascii="Times New Roman" w:cs="Times New Roman" w:hint="eastAsia"/>
          <w:color w:val="000000"/>
        </w:rPr>
        <w:t>年</w:t>
      </w:r>
      <w:r w:rsidR="00363FF2" w:rsidRPr="00363FF2">
        <w:rPr>
          <w:rFonts w:ascii="Times New Roman" w:cs="Times New Roman" w:hint="eastAsia"/>
          <w:color w:val="000000"/>
        </w:rPr>
        <w:t>12</w:t>
      </w:r>
      <w:r w:rsidR="00363FF2" w:rsidRPr="00363FF2">
        <w:rPr>
          <w:rFonts w:ascii="Times New Roman" w:cs="Times New Roman" w:hint="eastAsia"/>
          <w:color w:val="000000"/>
        </w:rPr>
        <w:t>月</w:t>
      </w:r>
      <w:r w:rsidR="00363FF2" w:rsidRPr="00363FF2">
        <w:rPr>
          <w:rFonts w:ascii="Times New Roman" w:cs="Times New Roman" w:hint="eastAsia"/>
          <w:color w:val="000000"/>
        </w:rPr>
        <w:t>13</w:t>
      </w:r>
      <w:r w:rsidR="00363FF2" w:rsidRPr="00363FF2">
        <w:rPr>
          <w:rFonts w:ascii="Times New Roman" w:cs="Times New Roman" w:hint="eastAsia"/>
          <w:color w:val="000000"/>
        </w:rPr>
        <w:t>日</w:t>
      </w:r>
      <w:r w:rsidR="00344DCB" w:rsidRPr="00344DCB">
        <w:rPr>
          <w:rFonts w:ascii="Times New Roman" w:cs="Times New Roman"/>
          <w:color w:val="000000"/>
        </w:rPr>
        <w:t>至</w:t>
      </w:r>
      <w:r w:rsidR="00363FF2" w:rsidRPr="00363FF2">
        <w:rPr>
          <w:rFonts w:ascii="Times New Roman" w:cs="Times New Roman" w:hint="eastAsia"/>
          <w:color w:val="000000"/>
        </w:rPr>
        <w:t>2020</w:t>
      </w:r>
      <w:r w:rsidR="00363FF2" w:rsidRPr="00363FF2">
        <w:rPr>
          <w:rFonts w:ascii="Times New Roman" w:cs="Times New Roman" w:hint="eastAsia"/>
          <w:color w:val="000000"/>
        </w:rPr>
        <w:t>年</w:t>
      </w:r>
      <w:r w:rsidR="00363FF2" w:rsidRPr="00363FF2">
        <w:rPr>
          <w:rFonts w:ascii="Times New Roman" w:cs="Times New Roman" w:hint="eastAsia"/>
          <w:color w:val="000000"/>
        </w:rPr>
        <w:t>01</w:t>
      </w:r>
      <w:r w:rsidR="00363FF2" w:rsidRPr="00363FF2">
        <w:rPr>
          <w:rFonts w:ascii="Times New Roman" w:cs="Times New Roman" w:hint="eastAsia"/>
          <w:color w:val="000000"/>
        </w:rPr>
        <w:t>月</w:t>
      </w:r>
      <w:r w:rsidR="00363FF2" w:rsidRPr="00363FF2">
        <w:rPr>
          <w:rFonts w:ascii="Times New Roman" w:cs="Times New Roman" w:hint="eastAsia"/>
          <w:color w:val="000000"/>
        </w:rPr>
        <w:t>17</w:t>
      </w:r>
      <w:r w:rsidR="00363FF2" w:rsidRPr="00363FF2">
        <w:rPr>
          <w:rFonts w:ascii="Times New Roman" w:cs="Times New Roman" w:hint="eastAsia"/>
          <w:color w:val="000000"/>
        </w:rPr>
        <w:t>日</w:t>
      </w:r>
      <w:r w:rsidR="00344DCB" w:rsidRPr="00344DCB">
        <w:rPr>
          <w:rFonts w:ascii="Times New Roman" w:cs="Times New Roman"/>
          <w:color w:val="000000"/>
        </w:rPr>
        <w:t>期间进行了基金财产</w:t>
      </w:r>
      <w:r w:rsidR="00D84388">
        <w:rPr>
          <w:rFonts w:ascii="Times New Roman" w:cs="Times New Roman"/>
          <w:color w:val="000000"/>
        </w:rPr>
        <w:t>一次</w:t>
      </w:r>
      <w:r w:rsidR="00344DCB" w:rsidRPr="00344DCB">
        <w:rPr>
          <w:rFonts w:ascii="Times New Roman" w:cs="Times New Roman"/>
          <w:color w:val="000000"/>
        </w:rPr>
        <w:t>清算</w:t>
      </w:r>
      <w:r w:rsidRPr="00344DCB">
        <w:rPr>
          <w:rFonts w:ascii="Times New Roman" w:cs="Times New Roman" w:hint="eastAsia"/>
          <w:color w:val="000000"/>
        </w:rPr>
        <w:t>。</w:t>
      </w:r>
      <w:r w:rsidR="00B532A1" w:rsidRPr="00344DCB">
        <w:rPr>
          <w:rFonts w:ascii="Times New Roman" w:cs="Times New Roman"/>
          <w:color w:val="000000"/>
        </w:rPr>
        <w:t>本基金管理人于</w:t>
      </w:r>
      <w:r w:rsidR="00363FF2" w:rsidRPr="00363FF2">
        <w:rPr>
          <w:rFonts w:ascii="Times New Roman" w:cs="Times New Roman" w:hint="eastAsia"/>
          <w:color w:val="000000"/>
        </w:rPr>
        <w:t>2020</w:t>
      </w:r>
      <w:r w:rsidR="00363FF2" w:rsidRPr="00363FF2">
        <w:rPr>
          <w:rFonts w:ascii="Times New Roman" w:cs="Times New Roman" w:hint="eastAsia"/>
          <w:color w:val="000000"/>
        </w:rPr>
        <w:t>年</w:t>
      </w:r>
      <w:r w:rsidR="00363FF2" w:rsidRPr="00363FF2">
        <w:rPr>
          <w:rFonts w:ascii="Times New Roman" w:cs="Times New Roman" w:hint="eastAsia"/>
          <w:color w:val="000000"/>
        </w:rPr>
        <w:t>01</w:t>
      </w:r>
      <w:r w:rsidR="00363FF2" w:rsidRPr="00363FF2">
        <w:rPr>
          <w:rFonts w:ascii="Times New Roman" w:cs="Times New Roman" w:hint="eastAsia"/>
          <w:color w:val="000000"/>
        </w:rPr>
        <w:t>月</w:t>
      </w:r>
      <w:r w:rsidR="00363FF2" w:rsidRPr="00363FF2">
        <w:rPr>
          <w:rFonts w:ascii="Times New Roman" w:cs="Times New Roman" w:hint="eastAsia"/>
          <w:color w:val="000000"/>
        </w:rPr>
        <w:t>21</w:t>
      </w:r>
      <w:r w:rsidR="00363FF2" w:rsidRPr="00363FF2">
        <w:rPr>
          <w:rFonts w:ascii="Times New Roman" w:cs="Times New Roman" w:hint="eastAsia"/>
          <w:color w:val="000000"/>
        </w:rPr>
        <w:t>日</w:t>
      </w:r>
      <w:r w:rsidR="00B532A1" w:rsidRPr="00344DCB">
        <w:rPr>
          <w:rFonts w:ascii="Times New Roman" w:cs="Times New Roman"/>
          <w:color w:val="000000"/>
        </w:rPr>
        <w:t>刊登了</w:t>
      </w:r>
      <w:r w:rsidR="00F26336" w:rsidRPr="00344DCB">
        <w:rPr>
          <w:rFonts w:ascii="Times New Roman" w:cs="Times New Roman"/>
          <w:color w:val="000000"/>
        </w:rPr>
        <w:t>《</w:t>
      </w:r>
      <w:r w:rsidR="00363FF2">
        <w:rPr>
          <w:rFonts w:ascii="Times New Roman" w:cs="Times New Roman"/>
          <w:color w:val="000000"/>
        </w:rPr>
        <w:t>国投瑞银兴颐多策略混合型证券投资基金</w:t>
      </w:r>
      <w:r w:rsidR="00F26336" w:rsidRPr="00344DCB">
        <w:rPr>
          <w:rFonts w:ascii="Times New Roman" w:cs="Times New Roman"/>
          <w:color w:val="000000"/>
        </w:rPr>
        <w:t>清算报告》</w:t>
      </w:r>
      <w:r w:rsidR="00B532A1" w:rsidRPr="00344DCB">
        <w:rPr>
          <w:rFonts w:ascii="Times New Roman" w:cs="Times New Roman"/>
          <w:color w:val="000000"/>
        </w:rPr>
        <w:t>。</w:t>
      </w:r>
    </w:p>
    <w:p w:rsidR="00DC0597" w:rsidRPr="005447A8" w:rsidRDefault="00DC0597" w:rsidP="00161C86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5447A8">
        <w:rPr>
          <w:rFonts w:ascii="Times New Roman" w:hAnsi="Times New Roman" w:cs="Times New Roman"/>
        </w:rPr>
        <w:t>根据本基金</w:t>
      </w:r>
      <w:r w:rsidR="00363FF2" w:rsidRPr="00363FF2">
        <w:rPr>
          <w:rFonts w:ascii="Times New Roman" w:hAnsi="Times New Roman" w:cs="Times New Roman" w:hint="eastAsia"/>
        </w:rPr>
        <w:t>2020</w:t>
      </w:r>
      <w:r w:rsidR="00363FF2" w:rsidRPr="00363FF2">
        <w:rPr>
          <w:rFonts w:ascii="Times New Roman" w:hAnsi="Times New Roman" w:cs="Times New Roman" w:hint="eastAsia"/>
        </w:rPr>
        <w:t>年</w:t>
      </w:r>
      <w:r w:rsidR="00363FF2" w:rsidRPr="00363FF2">
        <w:rPr>
          <w:rFonts w:ascii="Times New Roman" w:hAnsi="Times New Roman" w:cs="Times New Roman" w:hint="eastAsia"/>
        </w:rPr>
        <w:t>01</w:t>
      </w:r>
      <w:r w:rsidR="00363FF2" w:rsidRPr="00363FF2">
        <w:rPr>
          <w:rFonts w:ascii="Times New Roman" w:hAnsi="Times New Roman" w:cs="Times New Roman" w:hint="eastAsia"/>
        </w:rPr>
        <w:t>月</w:t>
      </w:r>
      <w:r w:rsidR="00363FF2" w:rsidRPr="00363FF2">
        <w:rPr>
          <w:rFonts w:ascii="Times New Roman" w:hAnsi="Times New Roman" w:cs="Times New Roman" w:hint="eastAsia"/>
        </w:rPr>
        <w:t>21</w:t>
      </w:r>
      <w:r w:rsidR="00363FF2" w:rsidRPr="00363FF2">
        <w:rPr>
          <w:rFonts w:ascii="Times New Roman" w:hAnsi="Times New Roman" w:cs="Times New Roman" w:hint="eastAsia"/>
        </w:rPr>
        <w:t>日</w:t>
      </w:r>
      <w:r w:rsidRPr="005447A8">
        <w:rPr>
          <w:rFonts w:ascii="Times New Roman" w:hAnsi="Times New Roman" w:cs="Times New Roman"/>
        </w:rPr>
        <w:t>发布的</w:t>
      </w:r>
      <w:r w:rsidR="00F26336" w:rsidRPr="005447A8">
        <w:rPr>
          <w:rFonts w:ascii="Times New Roman" w:hAnsi="Times New Roman" w:cs="Times New Roman"/>
        </w:rPr>
        <w:t>《</w:t>
      </w:r>
      <w:r w:rsidR="00363FF2">
        <w:rPr>
          <w:rFonts w:ascii="Times New Roman" w:hAnsi="Times New Roman" w:cs="Times New Roman"/>
        </w:rPr>
        <w:t>国投瑞银兴颐多策略混合型证券投资基金</w:t>
      </w:r>
      <w:r w:rsidR="00F26336" w:rsidRPr="005447A8">
        <w:rPr>
          <w:rFonts w:ascii="Times New Roman" w:hAnsi="Times New Roman" w:cs="Times New Roman"/>
        </w:rPr>
        <w:t>清算报告》</w:t>
      </w:r>
      <w:r w:rsidRPr="005447A8">
        <w:rPr>
          <w:rFonts w:ascii="Times New Roman" w:hAnsi="Times New Roman" w:cs="Times New Roman"/>
        </w:rPr>
        <w:t>，本基金</w:t>
      </w:r>
      <w:r w:rsidR="00161C86" w:rsidRPr="005447A8">
        <w:rPr>
          <w:rFonts w:ascii="Times New Roman" w:hAnsi="Times New Roman" w:cs="Times New Roman"/>
        </w:rPr>
        <w:t>已对</w:t>
      </w:r>
      <w:r w:rsidRPr="005447A8">
        <w:rPr>
          <w:rFonts w:ascii="Times New Roman" w:hAnsi="Times New Roman" w:cs="Times New Roman"/>
        </w:rPr>
        <w:t>截至</w:t>
      </w:r>
      <w:r w:rsidR="00D84388">
        <w:rPr>
          <w:rFonts w:ascii="Times New Roman" w:hAnsi="Times New Roman" w:cs="Times New Roman"/>
        </w:rPr>
        <w:t>一次</w:t>
      </w:r>
      <w:r w:rsidRPr="005447A8">
        <w:rPr>
          <w:rFonts w:ascii="Times New Roman" w:hAnsi="Times New Roman" w:cs="Times New Roman"/>
        </w:rPr>
        <w:t>清算期结束日（</w:t>
      </w:r>
      <w:r w:rsidR="00363FF2" w:rsidRPr="00363FF2">
        <w:rPr>
          <w:rFonts w:ascii="Times New Roman" w:hAnsi="Times New Roman" w:cs="Times New Roman" w:hint="eastAsia"/>
        </w:rPr>
        <w:t>2020</w:t>
      </w:r>
      <w:r w:rsidR="00363FF2" w:rsidRPr="00363FF2">
        <w:rPr>
          <w:rFonts w:ascii="Times New Roman" w:hAnsi="Times New Roman" w:cs="Times New Roman" w:hint="eastAsia"/>
        </w:rPr>
        <w:t>年</w:t>
      </w:r>
      <w:r w:rsidR="00363FF2" w:rsidRPr="00363FF2">
        <w:rPr>
          <w:rFonts w:ascii="Times New Roman" w:hAnsi="Times New Roman" w:cs="Times New Roman" w:hint="eastAsia"/>
        </w:rPr>
        <w:t>01</w:t>
      </w:r>
      <w:r w:rsidR="00363FF2" w:rsidRPr="00363FF2">
        <w:rPr>
          <w:rFonts w:ascii="Times New Roman" w:hAnsi="Times New Roman" w:cs="Times New Roman" w:hint="eastAsia"/>
        </w:rPr>
        <w:t>月</w:t>
      </w:r>
      <w:r w:rsidR="00363FF2" w:rsidRPr="00363FF2">
        <w:rPr>
          <w:rFonts w:ascii="Times New Roman" w:hAnsi="Times New Roman" w:cs="Times New Roman" w:hint="eastAsia"/>
        </w:rPr>
        <w:t>17</w:t>
      </w:r>
      <w:r w:rsidR="00363FF2" w:rsidRPr="00363FF2">
        <w:rPr>
          <w:rFonts w:ascii="Times New Roman" w:hAnsi="Times New Roman" w:cs="Times New Roman" w:hint="eastAsia"/>
        </w:rPr>
        <w:t>日</w:t>
      </w:r>
      <w:r w:rsidRPr="005447A8">
        <w:rPr>
          <w:rFonts w:ascii="Times New Roman" w:hAnsi="Times New Roman" w:cs="Times New Roman"/>
        </w:rPr>
        <w:t>）的剩余财产中的已变现资产进行首次分配。该次分配后剩余财产为</w:t>
      </w:r>
      <w:r w:rsidR="00363FF2">
        <w:rPr>
          <w:rFonts w:ascii="Times New Roman" w:hAnsi="Times New Roman" w:cs="Times New Roman" w:hint="eastAsia"/>
        </w:rPr>
        <w:t>流通受限</w:t>
      </w:r>
      <w:r w:rsidRPr="005447A8">
        <w:rPr>
          <w:rFonts w:ascii="Times New Roman" w:hAnsi="Times New Roman" w:cs="Times New Roman"/>
        </w:rPr>
        <w:t>股票</w:t>
      </w:r>
      <w:r w:rsidR="00363FF2" w:rsidRPr="00363FF2">
        <w:rPr>
          <w:rFonts w:ascii="Times New Roman" w:hAnsi="Times New Roman" w:cs="Times New Roman" w:hint="eastAsia"/>
        </w:rPr>
        <w:t>亚世光电</w:t>
      </w:r>
      <w:r w:rsidRPr="005447A8">
        <w:rPr>
          <w:rFonts w:ascii="Times New Roman" w:hAnsi="Times New Roman" w:cs="Times New Roman"/>
        </w:rPr>
        <w:t>（代码：</w:t>
      </w:r>
      <w:r w:rsidR="00363FF2" w:rsidRPr="00363FF2">
        <w:rPr>
          <w:rFonts w:ascii="Times New Roman" w:hAnsi="Times New Roman" w:cs="Times New Roman"/>
        </w:rPr>
        <w:t>002952</w:t>
      </w:r>
      <w:r w:rsidR="00161C86" w:rsidRPr="005447A8">
        <w:rPr>
          <w:rFonts w:ascii="Times New Roman" w:hAnsi="Times New Roman" w:cs="Times New Roman"/>
        </w:rPr>
        <w:t>）</w:t>
      </w:r>
      <w:r w:rsidR="00363FF2" w:rsidRPr="00363FF2">
        <w:rPr>
          <w:rFonts w:ascii="Times New Roman" w:hAnsi="Times New Roman" w:cs="Times New Roman"/>
        </w:rPr>
        <w:t>35</w:t>
      </w:r>
      <w:r w:rsidR="00463704">
        <w:rPr>
          <w:rFonts w:ascii="Times New Roman" w:hAnsi="Times New Roman" w:cs="Times New Roman" w:hint="eastAsia"/>
        </w:rPr>
        <w:t>,</w:t>
      </w:r>
      <w:r w:rsidR="00363FF2" w:rsidRPr="00363FF2">
        <w:rPr>
          <w:rFonts w:ascii="Times New Roman" w:hAnsi="Times New Roman" w:cs="Times New Roman"/>
        </w:rPr>
        <w:t>509</w:t>
      </w:r>
      <w:r w:rsidR="00463704">
        <w:rPr>
          <w:rFonts w:ascii="Times New Roman" w:hAnsi="Times New Roman" w:cs="Times New Roman" w:hint="eastAsia"/>
        </w:rPr>
        <w:t>.00</w:t>
      </w:r>
      <w:r w:rsidR="003B7DD1">
        <w:rPr>
          <w:rFonts w:ascii="Times New Roman" w:hAnsi="Times New Roman" w:cs="Times New Roman" w:hint="eastAsia"/>
        </w:rPr>
        <w:t>股</w:t>
      </w:r>
      <w:r w:rsidR="00161C86" w:rsidRPr="005447A8">
        <w:rPr>
          <w:rFonts w:ascii="Times New Roman" w:hAnsi="Times New Roman" w:cs="Times New Roman"/>
        </w:rPr>
        <w:t>、</w:t>
      </w:r>
      <w:r w:rsidRPr="005447A8">
        <w:rPr>
          <w:rFonts w:ascii="Times New Roman" w:hAnsi="Times New Roman" w:cs="Times New Roman"/>
        </w:rPr>
        <w:t>应收利息</w:t>
      </w:r>
      <w:r w:rsidR="00525CCF" w:rsidRPr="005447A8">
        <w:rPr>
          <w:rFonts w:ascii="Times New Roman" w:hAnsi="Times New Roman" w:cs="Times New Roman"/>
        </w:rPr>
        <w:t>、</w:t>
      </w:r>
      <w:r w:rsidR="00F84D91">
        <w:rPr>
          <w:rFonts w:ascii="Times New Roman" w:hAnsi="Times New Roman" w:cs="Times New Roman" w:hint="eastAsia"/>
        </w:rPr>
        <w:t>结算</w:t>
      </w:r>
      <w:r w:rsidR="00525CCF" w:rsidRPr="005447A8">
        <w:rPr>
          <w:rFonts w:ascii="Times New Roman" w:hAnsi="Times New Roman" w:cs="Times New Roman"/>
        </w:rPr>
        <w:t>保证金</w:t>
      </w:r>
      <w:r w:rsidRPr="005447A8">
        <w:rPr>
          <w:rFonts w:ascii="Times New Roman" w:hAnsi="Times New Roman" w:cs="Times New Roman"/>
        </w:rPr>
        <w:t>等款项，该部分资产于最后一次清算资产分配时一并分配给基金份额持有人。</w:t>
      </w:r>
    </w:p>
    <w:p w:rsidR="00DC0597" w:rsidRPr="005447A8" w:rsidRDefault="00363FF2" w:rsidP="00B532A1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5447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 w:rsidR="00DC0597" w:rsidRPr="005447A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03</w:t>
      </w:r>
      <w:r w:rsidR="00DC0597" w:rsidRPr="005447A8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30</w:t>
      </w:r>
      <w:r w:rsidR="00DC0597" w:rsidRPr="005447A8">
        <w:rPr>
          <w:rFonts w:ascii="Times New Roman" w:hAnsi="Times New Roman" w:cs="Times New Roman"/>
        </w:rPr>
        <w:t>日</w:t>
      </w:r>
      <w:r w:rsidR="00D84388">
        <w:rPr>
          <w:rFonts w:ascii="Times New Roman" w:hAnsi="Times New Roman" w:cs="Times New Roman" w:hint="eastAsia"/>
        </w:rPr>
        <w:t>，</w:t>
      </w:r>
      <w:r w:rsidR="00DC0597" w:rsidRPr="005447A8">
        <w:rPr>
          <w:rFonts w:ascii="Times New Roman" w:hAnsi="Times New Roman" w:cs="Times New Roman"/>
        </w:rPr>
        <w:t>本基金持有的</w:t>
      </w:r>
      <w:r w:rsidRPr="00363FF2">
        <w:rPr>
          <w:rFonts w:ascii="Times New Roman" w:hAnsi="Times New Roman" w:cs="Times New Roman" w:hint="eastAsia"/>
        </w:rPr>
        <w:t>流通受限股票亚世光电（代码：</w:t>
      </w:r>
      <w:r w:rsidRPr="00363FF2">
        <w:rPr>
          <w:rFonts w:ascii="Times New Roman" w:hAnsi="Times New Roman" w:cs="Times New Roman" w:hint="eastAsia"/>
        </w:rPr>
        <w:t>002952</w:t>
      </w:r>
      <w:r w:rsidRPr="00363FF2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解除限售</w:t>
      </w:r>
      <w:r w:rsidR="005447A8">
        <w:rPr>
          <w:rFonts w:ascii="Times New Roman" w:hAnsi="Times New Roman" w:cs="Times New Roman" w:hint="eastAsia"/>
        </w:rPr>
        <w:t>，</w:t>
      </w:r>
      <w:r w:rsidR="00DC0597" w:rsidRPr="005447A8">
        <w:rPr>
          <w:rFonts w:ascii="Times New Roman" w:hAnsi="Times New Roman" w:cs="Times New Roman"/>
        </w:rPr>
        <w:t>于</w:t>
      </w:r>
      <w:r w:rsidRPr="005447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 w:rsidR="003707CD" w:rsidRPr="005447A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03</w:t>
      </w:r>
      <w:r w:rsidR="00525CCF" w:rsidRPr="005447A8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30</w:t>
      </w:r>
      <w:r w:rsidR="00525CCF" w:rsidRPr="005447A8">
        <w:rPr>
          <w:rFonts w:ascii="Times New Roman" w:hAnsi="Times New Roman" w:cs="Times New Roman"/>
        </w:rPr>
        <w:t>日</w:t>
      </w:r>
      <w:r w:rsidR="00DC0597" w:rsidRPr="005447A8">
        <w:rPr>
          <w:rFonts w:ascii="Times New Roman" w:hAnsi="Times New Roman" w:cs="Times New Roman"/>
        </w:rPr>
        <w:t>全部变现，变现所得金额为人民币</w:t>
      </w:r>
      <w:r w:rsidR="007359EE">
        <w:rPr>
          <w:rFonts w:ascii="Times New Roman" w:hAnsi="Times New Roman" w:cs="Times New Roman" w:hint="eastAsia"/>
        </w:rPr>
        <w:t>850,257.90</w:t>
      </w:r>
      <w:r w:rsidR="00DC0597" w:rsidRPr="005447A8">
        <w:rPr>
          <w:rFonts w:ascii="Times New Roman" w:hAnsi="Times New Roman" w:cs="Times New Roman"/>
        </w:rPr>
        <w:t>元。截至</w:t>
      </w:r>
      <w:r w:rsidR="00015AB3">
        <w:rPr>
          <w:rFonts w:ascii="Times New Roman" w:hAnsi="Times New Roman" w:cs="Times New Roman" w:hint="eastAsia"/>
        </w:rPr>
        <w:t>最后清算资产</w:t>
      </w:r>
      <w:r w:rsidR="00FE6540">
        <w:rPr>
          <w:rFonts w:ascii="Times New Roman" w:hAnsi="Times New Roman" w:cs="Times New Roman" w:hint="eastAsia"/>
        </w:rPr>
        <w:t>划出日</w:t>
      </w:r>
      <w:r w:rsidR="00DC0597" w:rsidRPr="005447A8">
        <w:rPr>
          <w:rFonts w:ascii="Times New Roman" w:hAnsi="Times New Roman" w:cs="Times New Roman"/>
        </w:rPr>
        <w:t>，本基金剩余财产包括</w:t>
      </w:r>
      <w:r w:rsidRPr="00363FF2">
        <w:rPr>
          <w:rFonts w:ascii="Times New Roman" w:hAnsi="Times New Roman" w:cs="Times New Roman" w:hint="eastAsia"/>
        </w:rPr>
        <w:t>流通受限股票</w:t>
      </w:r>
      <w:r w:rsidR="00456C2D">
        <w:rPr>
          <w:rFonts w:ascii="Times New Roman" w:hAnsi="Times New Roman" w:cs="Times New Roman"/>
        </w:rPr>
        <w:t>变现金额</w:t>
      </w:r>
      <w:r w:rsidR="006A5273">
        <w:rPr>
          <w:rFonts w:ascii="Times New Roman" w:hAnsi="Times New Roman" w:cs="Times New Roman" w:hint="eastAsia"/>
        </w:rPr>
        <w:t>、</w:t>
      </w:r>
      <w:r w:rsidR="00456C2D">
        <w:rPr>
          <w:rFonts w:ascii="Times New Roman" w:hAnsi="Times New Roman" w:cs="Times New Roman"/>
        </w:rPr>
        <w:t>首次分配后剩余的银行存款</w:t>
      </w:r>
      <w:r w:rsidR="00BD0D6A">
        <w:rPr>
          <w:rFonts w:ascii="Times New Roman" w:hAnsi="Times New Roman" w:cs="Times New Roman" w:hint="eastAsia"/>
        </w:rPr>
        <w:t>、结算保证金</w:t>
      </w:r>
      <w:r w:rsidR="00456C2D">
        <w:rPr>
          <w:rFonts w:ascii="Times New Roman" w:hAnsi="Times New Roman" w:cs="Times New Roman"/>
        </w:rPr>
        <w:t>及应收利息等款项，</w:t>
      </w:r>
      <w:r w:rsidR="00FA363A">
        <w:rPr>
          <w:rFonts w:ascii="Times New Roman" w:hAnsi="Times New Roman" w:cs="Times New Roman" w:hint="eastAsia"/>
        </w:rPr>
        <w:t>基金管理人</w:t>
      </w:r>
      <w:r w:rsidR="00DC0597" w:rsidRPr="005447A8">
        <w:rPr>
          <w:rFonts w:ascii="Times New Roman" w:hAnsi="Times New Roman" w:cs="Times New Roman"/>
        </w:rPr>
        <w:t>将按基金份额持有人持有的基金份额比例将剩余财产分配给基</w:t>
      </w:r>
      <w:bookmarkStart w:id="0" w:name="_GoBack"/>
      <w:bookmarkEnd w:id="0"/>
      <w:r w:rsidR="00DC0597" w:rsidRPr="005447A8">
        <w:rPr>
          <w:rFonts w:ascii="Times New Roman" w:hAnsi="Times New Roman" w:cs="Times New Roman"/>
        </w:rPr>
        <w:t>金份额持有人。</w:t>
      </w:r>
    </w:p>
    <w:p w:rsidR="00DC0597" w:rsidRDefault="00363FF2" w:rsidP="00B532A1">
      <w:pPr>
        <w:pStyle w:val="Default"/>
        <w:spacing w:line="360" w:lineRule="auto"/>
        <w:ind w:firstLineChars="200" w:firstLine="480"/>
      </w:pPr>
      <w:r w:rsidRPr="005447A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 w:rsidR="008239F8" w:rsidRPr="005447A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03</w:t>
      </w:r>
      <w:r w:rsidR="005447A8" w:rsidRPr="005447A8">
        <w:rPr>
          <w:rFonts w:ascii="Times New Roman" w:hAnsi="Times New Roman" w:cs="Times New Roman"/>
        </w:rPr>
        <w:t>月</w:t>
      </w:r>
      <w:r w:rsidR="005447A8" w:rsidRPr="005447A8">
        <w:rPr>
          <w:rFonts w:ascii="Times New Roman" w:hAnsi="Times New Roman" w:cs="Times New Roman"/>
        </w:rPr>
        <w:t>21</w:t>
      </w:r>
      <w:r w:rsidR="005447A8" w:rsidRPr="005447A8">
        <w:rPr>
          <w:rFonts w:ascii="Times New Roman" w:hAnsi="Times New Roman" w:cs="Times New Roman"/>
        </w:rPr>
        <w:t>日</w:t>
      </w:r>
      <w:r w:rsidR="005447A8" w:rsidRPr="005447A8">
        <w:rPr>
          <w:rFonts w:ascii="Times New Roman" w:hAnsi="Times New Roman" w:cs="Times New Roman"/>
        </w:rPr>
        <w:t>(</w:t>
      </w:r>
      <w:r w:rsidR="005447A8" w:rsidRPr="005447A8">
        <w:rPr>
          <w:rFonts w:ascii="Times New Roman" w:hAnsi="Times New Roman" w:cs="Times New Roman"/>
        </w:rPr>
        <w:t>最近结息日</w:t>
      </w:r>
      <w:r w:rsidR="005447A8" w:rsidRPr="005447A8">
        <w:rPr>
          <w:rFonts w:ascii="Times New Roman" w:hAnsi="Times New Roman" w:cs="Times New Roman"/>
        </w:rPr>
        <w:t>)</w:t>
      </w:r>
      <w:r w:rsidR="005447A8" w:rsidRPr="005447A8">
        <w:rPr>
          <w:rFonts w:ascii="Times New Roman" w:hAnsi="Times New Roman" w:cs="Times New Roman"/>
        </w:rPr>
        <w:t>至本基金第二次清算期间的银行存款</w:t>
      </w:r>
      <w:r w:rsidR="006A5273">
        <w:rPr>
          <w:rFonts w:ascii="Times New Roman" w:hAnsi="Times New Roman" w:cs="Times New Roman" w:hint="eastAsia"/>
        </w:rPr>
        <w:t>及</w:t>
      </w:r>
      <w:r w:rsidR="005447A8" w:rsidRPr="005447A8">
        <w:rPr>
          <w:rFonts w:ascii="Times New Roman" w:hAnsi="Times New Roman" w:cs="Times New Roman"/>
        </w:rPr>
        <w:t>结算保证金产生的利息亦属份额持有人所有，</w:t>
      </w:r>
      <w:r w:rsidR="00DC0597" w:rsidRPr="005447A8">
        <w:rPr>
          <w:rFonts w:ascii="Times New Roman" w:hAnsi="Times New Roman" w:cs="Times New Roman"/>
        </w:rPr>
        <w:t>为保护基金份额持有人利益，加快</w:t>
      </w:r>
      <w:r w:rsidR="00456C2D">
        <w:rPr>
          <w:rFonts w:ascii="Times New Roman" w:hAnsi="Times New Roman" w:cs="Times New Roman" w:hint="eastAsia"/>
        </w:rPr>
        <w:t>分配</w:t>
      </w:r>
      <w:r w:rsidR="00DC0597" w:rsidRPr="005447A8">
        <w:rPr>
          <w:rFonts w:ascii="Times New Roman" w:hAnsi="Times New Roman" w:cs="Times New Roman"/>
        </w:rPr>
        <w:t>速度，基金管理人将于最后一次清算款划出日以自有资金垫付该笔款项（该金额可能与实际结息金额存在略微差异），供清</w:t>
      </w:r>
      <w:r w:rsidR="005447A8">
        <w:rPr>
          <w:rFonts w:ascii="Times New Roman" w:hAnsi="Times New Roman" w:cs="Times New Roman" w:hint="eastAsia"/>
        </w:rPr>
        <w:t>算</w:t>
      </w:r>
      <w:r w:rsidR="00DC0597" w:rsidRPr="005447A8">
        <w:rPr>
          <w:rFonts w:ascii="Times New Roman" w:hAnsi="Times New Roman" w:cs="Times New Roman"/>
        </w:rPr>
        <w:t>分配使用。</w:t>
      </w:r>
      <w:r w:rsidR="005447A8" w:rsidRPr="005447A8">
        <w:rPr>
          <w:rFonts w:ascii="Times New Roman" w:hAnsi="Times New Roman" w:cs="Times New Roman"/>
        </w:rPr>
        <w:t>基金管理人垫付的资金以及垫付资金产生的利息将于清算期后返</w:t>
      </w:r>
      <w:r w:rsidR="005447A8" w:rsidRPr="005447A8">
        <w:rPr>
          <w:rFonts w:hint="eastAsia"/>
        </w:rPr>
        <w:t>还给基金管理人。</w:t>
      </w:r>
    </w:p>
    <w:p w:rsidR="005447A8" w:rsidRPr="00B532A1" w:rsidRDefault="005447A8" w:rsidP="00B532A1">
      <w:pPr>
        <w:pStyle w:val="Default"/>
        <w:spacing w:line="360" w:lineRule="auto"/>
        <w:ind w:firstLineChars="200" w:firstLine="480"/>
      </w:pPr>
    </w:p>
    <w:p w:rsidR="00DC0597" w:rsidRPr="00B532A1" w:rsidRDefault="00DC0597" w:rsidP="00B532A1">
      <w:pPr>
        <w:pStyle w:val="Default"/>
        <w:spacing w:line="360" w:lineRule="auto"/>
        <w:ind w:firstLineChars="200" w:firstLine="480"/>
      </w:pPr>
      <w:r w:rsidRPr="00B532A1">
        <w:rPr>
          <w:rFonts w:hint="eastAsia"/>
        </w:rPr>
        <w:t xml:space="preserve">特此公告。 </w:t>
      </w:r>
    </w:p>
    <w:p w:rsidR="005447A8" w:rsidRDefault="005447A8" w:rsidP="005447A8">
      <w:pPr>
        <w:pStyle w:val="Default"/>
        <w:ind w:firstLineChars="1700" w:firstLine="4080"/>
      </w:pPr>
    </w:p>
    <w:p w:rsidR="005447A8" w:rsidRDefault="005447A8" w:rsidP="005447A8">
      <w:pPr>
        <w:pStyle w:val="Default"/>
        <w:ind w:firstLineChars="1700" w:firstLine="4080"/>
      </w:pPr>
    </w:p>
    <w:p w:rsidR="005447A8" w:rsidRDefault="005447A8" w:rsidP="005447A8">
      <w:pPr>
        <w:pStyle w:val="Default"/>
        <w:ind w:firstLineChars="1700" w:firstLine="4080"/>
      </w:pPr>
    </w:p>
    <w:p w:rsidR="00DC0597" w:rsidRPr="005447A8" w:rsidRDefault="00053EE2" w:rsidP="005447A8">
      <w:pPr>
        <w:pStyle w:val="Default"/>
        <w:spacing w:line="360" w:lineRule="auto"/>
        <w:ind w:firstLineChars="1700" w:firstLine="4080"/>
        <w:jc w:val="right"/>
      </w:pPr>
      <w:r w:rsidRPr="005447A8">
        <w:rPr>
          <w:rFonts w:hint="eastAsia"/>
        </w:rPr>
        <w:t>国投瑞银</w:t>
      </w:r>
      <w:r w:rsidR="00DC0597" w:rsidRPr="005447A8">
        <w:rPr>
          <w:rFonts w:hint="eastAsia"/>
        </w:rPr>
        <w:t xml:space="preserve">基金管理有限公司 </w:t>
      </w:r>
    </w:p>
    <w:p w:rsidR="00DC0597" w:rsidRPr="005447A8" w:rsidRDefault="00DE1DD6" w:rsidP="005447A8">
      <w:pPr>
        <w:spacing w:line="360" w:lineRule="auto"/>
        <w:ind w:firstLineChars="2100" w:firstLine="5040"/>
        <w:jc w:val="right"/>
        <w:rPr>
          <w:sz w:val="24"/>
          <w:szCs w:val="24"/>
        </w:rPr>
      </w:pPr>
      <w:r w:rsidRPr="005447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 w:rsidRPr="005447A8">
        <w:rPr>
          <w:rFonts w:ascii="宋体" w:hAnsi="宋体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DC0597" w:rsidRPr="005447A8">
        <w:rPr>
          <w:rFonts w:ascii="宋体" w:hAnsi="宋体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DC0597" w:rsidRPr="005447A8">
        <w:rPr>
          <w:rFonts w:ascii="宋体" w:hAnsi="宋体" w:hint="eastAsia"/>
          <w:sz w:val="24"/>
          <w:szCs w:val="24"/>
        </w:rPr>
        <w:t>日</w:t>
      </w:r>
    </w:p>
    <w:p w:rsidR="00632138" w:rsidRDefault="00632138"/>
    <w:sectPr w:rsidR="00632138" w:rsidSect="005447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2B" w:rsidRDefault="00B81C2B" w:rsidP="00456C2D">
      <w:r>
        <w:separator/>
      </w:r>
    </w:p>
  </w:endnote>
  <w:endnote w:type="continuationSeparator" w:id="1">
    <w:p w:rsidR="00B81C2B" w:rsidRDefault="00B81C2B" w:rsidP="0045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2B" w:rsidRDefault="00B81C2B" w:rsidP="00456C2D">
      <w:r>
        <w:separator/>
      </w:r>
    </w:p>
  </w:footnote>
  <w:footnote w:type="continuationSeparator" w:id="1">
    <w:p w:rsidR="00B81C2B" w:rsidRDefault="00B81C2B" w:rsidP="00456C2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许春妮">
    <w15:presenceInfo w15:providerId="AD" w15:userId="S-1-5-21-1744975475-1529811645-1846304541-73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597"/>
    <w:rsid w:val="000038D1"/>
    <w:rsid w:val="00015AB3"/>
    <w:rsid w:val="00053EE2"/>
    <w:rsid w:val="000E4F3A"/>
    <w:rsid w:val="00140C07"/>
    <w:rsid w:val="00140D07"/>
    <w:rsid w:val="00161C86"/>
    <w:rsid w:val="001F73E9"/>
    <w:rsid w:val="002161DF"/>
    <w:rsid w:val="00251DA4"/>
    <w:rsid w:val="00256F9D"/>
    <w:rsid w:val="002946E1"/>
    <w:rsid w:val="002C7560"/>
    <w:rsid w:val="00344DCB"/>
    <w:rsid w:val="00363FF2"/>
    <w:rsid w:val="003707CD"/>
    <w:rsid w:val="003B7DD1"/>
    <w:rsid w:val="003D4F81"/>
    <w:rsid w:val="004061B7"/>
    <w:rsid w:val="004232FF"/>
    <w:rsid w:val="00456C2D"/>
    <w:rsid w:val="00463704"/>
    <w:rsid w:val="004D397D"/>
    <w:rsid w:val="0051265C"/>
    <w:rsid w:val="00525CCF"/>
    <w:rsid w:val="005447A8"/>
    <w:rsid w:val="00616B56"/>
    <w:rsid w:val="00632138"/>
    <w:rsid w:val="006A5273"/>
    <w:rsid w:val="006D4787"/>
    <w:rsid w:val="00723280"/>
    <w:rsid w:val="007359EE"/>
    <w:rsid w:val="007A1368"/>
    <w:rsid w:val="007D7B8A"/>
    <w:rsid w:val="008239F8"/>
    <w:rsid w:val="00837DCA"/>
    <w:rsid w:val="00876894"/>
    <w:rsid w:val="008902D1"/>
    <w:rsid w:val="00934519"/>
    <w:rsid w:val="00975788"/>
    <w:rsid w:val="009E3FF6"/>
    <w:rsid w:val="00A06A20"/>
    <w:rsid w:val="00B126E9"/>
    <w:rsid w:val="00B532A1"/>
    <w:rsid w:val="00B54E02"/>
    <w:rsid w:val="00B81C2B"/>
    <w:rsid w:val="00BA2538"/>
    <w:rsid w:val="00BD0D6A"/>
    <w:rsid w:val="00D84388"/>
    <w:rsid w:val="00DC0597"/>
    <w:rsid w:val="00DE1DD6"/>
    <w:rsid w:val="00E02C9F"/>
    <w:rsid w:val="00E20D53"/>
    <w:rsid w:val="00EC7FFC"/>
    <w:rsid w:val="00EF574F"/>
    <w:rsid w:val="00F26336"/>
    <w:rsid w:val="00F84D91"/>
    <w:rsid w:val="00FA363A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C0597"/>
    <w:pPr>
      <w:autoSpaceDE w:val="0"/>
      <w:autoSpaceDN w:val="0"/>
      <w:jc w:val="left"/>
    </w:pPr>
    <w:rPr>
      <w:rFonts w:ascii="宋体" w:hAnsi="宋体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C05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597"/>
    <w:rPr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DC0597"/>
    <w:pPr>
      <w:widowControl w:val="0"/>
      <w:autoSpaceDE w:val="0"/>
      <w:autoSpaceDN w:val="0"/>
      <w:adjustRightInd w:val="0"/>
      <w:ind w:left="151"/>
      <w:jc w:val="left"/>
    </w:pPr>
    <w:rPr>
      <w:rFonts w:ascii="宋体" w:hAnsi="Times New Roman" w:cs="宋体"/>
      <w:sz w:val="24"/>
      <w:szCs w:val="24"/>
    </w:rPr>
  </w:style>
  <w:style w:type="character" w:customStyle="1" w:styleId="Char0">
    <w:name w:val="正文文本 Char"/>
    <w:basedOn w:val="a0"/>
    <w:link w:val="a4"/>
    <w:uiPriority w:val="1"/>
    <w:qFormat/>
    <w:rsid w:val="00DC0597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5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6C2D"/>
    <w:rPr>
      <w:rFonts w:ascii="Calibri" w:eastAsia="宋体" w:hAnsi="Calibri" w:cs="Calibri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06A2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06A20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C0597"/>
    <w:pPr>
      <w:autoSpaceDE w:val="0"/>
      <w:autoSpaceDN w:val="0"/>
      <w:jc w:val="left"/>
    </w:pPr>
    <w:rPr>
      <w:rFonts w:ascii="宋体" w:hAnsi="宋体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C05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597"/>
    <w:rPr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DC0597"/>
    <w:pPr>
      <w:widowControl w:val="0"/>
      <w:autoSpaceDE w:val="0"/>
      <w:autoSpaceDN w:val="0"/>
      <w:adjustRightInd w:val="0"/>
      <w:ind w:left="151"/>
      <w:jc w:val="left"/>
    </w:pPr>
    <w:rPr>
      <w:rFonts w:ascii="宋体" w:hAnsi="Times New Roman" w:cs="宋体"/>
      <w:sz w:val="24"/>
      <w:szCs w:val="24"/>
    </w:rPr>
  </w:style>
  <w:style w:type="character" w:customStyle="1" w:styleId="Char0">
    <w:name w:val="正文文本 Char"/>
    <w:basedOn w:val="a0"/>
    <w:link w:val="a4"/>
    <w:uiPriority w:val="1"/>
    <w:qFormat/>
    <w:rsid w:val="00DC0597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5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6C2D"/>
    <w:rPr>
      <w:rFonts w:ascii="Calibri" w:eastAsia="宋体" w:hAnsi="Calibri" w:cs="Calibri"/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06A2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06A20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6ECF-1CCF-4E0A-B3BC-9477BF10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Company>Lenovo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杨光忠</dc:creator>
  <cp:lastModifiedBy>JonMMx 2000</cp:lastModifiedBy>
  <cp:revision>2</cp:revision>
  <dcterms:created xsi:type="dcterms:W3CDTF">2020-03-31T16:00:00Z</dcterms:created>
  <dcterms:modified xsi:type="dcterms:W3CDTF">2020-03-31T16:00:00Z</dcterms:modified>
</cp:coreProperties>
</file>