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123A33" w:rsidP="0024308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华泰证券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资产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4638E2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</w:t>
      </w:r>
      <w:r w:rsidR="007C766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4308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B549F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64F73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123A33" w:rsidP="00CF576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华泰证券</w:t>
      </w:r>
      <w:r>
        <w:rPr>
          <w:rFonts w:ascii="仿宋" w:eastAsia="仿宋" w:hAnsi="仿宋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上海</w:t>
      </w:r>
      <w:r>
        <w:rPr>
          <w:rFonts w:ascii="仿宋" w:eastAsia="仿宋" w:hAnsi="仿宋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资产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A94A43" w:rsidRPr="00A94A43">
        <w:rPr>
          <w:rFonts w:ascii="仿宋" w:eastAsia="仿宋" w:hAnsi="仿宋" w:hint="eastAsia"/>
          <w:color w:val="000000" w:themeColor="text1"/>
          <w:sz w:val="32"/>
          <w:szCs w:val="32"/>
        </w:rPr>
        <w:t>华泰紫金天天金交易型货币市场基金</w:t>
      </w:r>
      <w:r w:rsidR="008936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94A43">
        <w:rPr>
          <w:rFonts w:ascii="仿宋" w:eastAsia="仿宋" w:hAnsi="仿宋" w:hint="eastAsia"/>
          <w:color w:val="000000" w:themeColor="text1"/>
          <w:sz w:val="32"/>
          <w:szCs w:val="32"/>
        </w:rPr>
        <w:t>华泰紫金零钱宝货币市场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936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94A43" w:rsidRPr="00A94A43">
        <w:rPr>
          <w:rFonts w:ascii="仿宋" w:eastAsia="仿宋" w:hAnsi="仿宋" w:hint="eastAsia"/>
          <w:color w:val="000000" w:themeColor="text1"/>
          <w:sz w:val="32"/>
          <w:szCs w:val="32"/>
        </w:rPr>
        <w:t>华泰紫金中证红利低波动指数型发起式证券投资</w:t>
      </w:r>
      <w:r w:rsidR="00A94A43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936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94A43">
        <w:rPr>
          <w:rFonts w:ascii="仿宋" w:eastAsia="仿宋" w:hAnsi="仿宋" w:hint="eastAsia"/>
          <w:color w:val="000000" w:themeColor="text1"/>
          <w:sz w:val="32"/>
          <w:szCs w:val="32"/>
        </w:rPr>
        <w:t>华泰紫金智能量化股票型发起式证券投资基金</w:t>
      </w:r>
      <w:r w:rsidR="008936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94A43" w:rsidRPr="00A94A43">
        <w:rPr>
          <w:rFonts w:ascii="仿宋" w:eastAsia="仿宋" w:hAnsi="仿宋" w:hint="eastAsia"/>
          <w:color w:val="000000" w:themeColor="text1"/>
          <w:sz w:val="32"/>
          <w:szCs w:val="32"/>
        </w:rPr>
        <w:t>华泰紫金智盈债券型证券投资基金</w:t>
      </w:r>
      <w:r w:rsidR="008936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94A43" w:rsidRPr="00A94A43">
        <w:rPr>
          <w:rFonts w:ascii="仿宋" w:eastAsia="仿宋" w:hAnsi="仿宋" w:hint="eastAsia"/>
          <w:color w:val="000000" w:themeColor="text1"/>
          <w:sz w:val="32"/>
          <w:szCs w:val="32"/>
        </w:rPr>
        <w:t>华泰紫金智惠定期开放债券型证券投资基金</w:t>
      </w:r>
      <w:r w:rsidR="008936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5716D" w:rsidRPr="0005716D">
        <w:rPr>
          <w:rFonts w:ascii="仿宋" w:eastAsia="仿宋" w:hAnsi="仿宋" w:hint="eastAsia"/>
          <w:color w:val="000000" w:themeColor="text1"/>
          <w:sz w:val="32"/>
          <w:szCs w:val="32"/>
        </w:rPr>
        <w:t>华泰紫金季季享定期开放债券型发起式证券投资基金</w:t>
      </w:r>
      <w:r w:rsidR="008936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5716D" w:rsidRPr="0005716D">
        <w:rPr>
          <w:rFonts w:ascii="仿宋" w:eastAsia="仿宋" w:hAnsi="仿宋" w:hint="eastAsia"/>
          <w:color w:val="000000" w:themeColor="text1"/>
          <w:sz w:val="32"/>
          <w:szCs w:val="32"/>
        </w:rPr>
        <w:t>华泰紫金丰泰纯债债券型发起式证券投资基金</w:t>
      </w:r>
      <w:r w:rsidR="00C64F7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64F73" w:rsidRPr="00C64F73">
        <w:rPr>
          <w:rFonts w:ascii="仿宋" w:eastAsia="仿宋" w:hAnsi="仿宋" w:hint="eastAsia"/>
          <w:color w:val="000000" w:themeColor="text1"/>
          <w:sz w:val="32"/>
          <w:szCs w:val="32"/>
        </w:rPr>
        <w:t>华泰紫金丰利中短债债券型发起式证券投资基金</w:t>
      </w:r>
      <w:r w:rsidR="00C64F73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C64F73" w:rsidRPr="00C64F73">
        <w:rPr>
          <w:rFonts w:ascii="仿宋" w:eastAsia="仿宋" w:hAnsi="仿宋" w:hint="eastAsia"/>
          <w:color w:val="000000" w:themeColor="text1"/>
          <w:sz w:val="32"/>
          <w:szCs w:val="32"/>
        </w:rPr>
        <w:t>华泰紫金丰益中短债债券型发起式证券投资基金2019年年度报告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C64F73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64F7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64F73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DE1DEC" w:rsidRPr="00DE1DEC">
        <w:rPr>
          <w:rFonts w:ascii="仿宋" w:eastAsia="仿宋" w:hAnsi="仿宋"/>
          <w:color w:val="000000" w:themeColor="text1"/>
          <w:sz w:val="32"/>
          <w:szCs w:val="32"/>
        </w:rPr>
        <w:t>https://htamc.htsc.com.cn/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DE1DEC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DE1DEC">
        <w:rPr>
          <w:rFonts w:ascii="仿宋" w:eastAsia="仿宋" w:hAnsi="仿宋"/>
          <w:color w:val="000000" w:themeColor="text1"/>
          <w:sz w:val="32"/>
          <w:szCs w:val="32"/>
        </w:rPr>
        <w:t>008895597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123A3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华泰证券</w:t>
      </w:r>
      <w:r>
        <w:rPr>
          <w:rFonts w:ascii="仿宋" w:eastAsia="仿宋" w:hAnsi="仿宋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上海</w:t>
      </w:r>
      <w:r>
        <w:rPr>
          <w:rFonts w:ascii="仿宋" w:eastAsia="仿宋" w:hAnsi="仿宋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资产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123A33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C64F73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64F7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64F73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BD" w:rsidRDefault="002343BD" w:rsidP="009A149B">
      <w:r>
        <w:separator/>
      </w:r>
    </w:p>
  </w:endnote>
  <w:endnote w:type="continuationSeparator" w:id="1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9375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43083" w:rsidRPr="0024308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9375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43083" w:rsidRPr="0024308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BD" w:rsidRDefault="002343BD" w:rsidP="009A149B">
      <w:r>
        <w:separator/>
      </w:r>
    </w:p>
  </w:footnote>
  <w:footnote w:type="continuationSeparator" w:id="1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16D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3A33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3083"/>
    <w:rsid w:val="002471D4"/>
    <w:rsid w:val="00253326"/>
    <w:rsid w:val="00261CDE"/>
    <w:rsid w:val="0026276F"/>
    <w:rsid w:val="00276CA4"/>
    <w:rsid w:val="002823E9"/>
    <w:rsid w:val="00282A7F"/>
    <w:rsid w:val="00284E14"/>
    <w:rsid w:val="0029375F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38E2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766A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6E1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4A43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49FF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60FA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4F73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763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1DEC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F7FF4-7CE3-41C6-9EC2-85B4331A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4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2020-03-30T16:03:00Z</dcterms:created>
  <dcterms:modified xsi:type="dcterms:W3CDTF">2020-03-30T16:03:00Z</dcterms:modified>
</cp:coreProperties>
</file>