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99460F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6222C">
        <w:rPr>
          <w:rFonts w:ascii="仿宋" w:eastAsia="仿宋" w:hAnsi="仿宋" w:hint="eastAsia"/>
          <w:b/>
          <w:color w:val="000000"/>
          <w:sz w:val="32"/>
          <w:szCs w:val="32"/>
        </w:rPr>
        <w:t>2019年年报</w:t>
      </w:r>
    </w:p>
    <w:p w:rsidR="00BB3501" w:rsidRDefault="00BB3501" w:rsidP="009946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9946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96222C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本公司董事会及董事保证基金年度</w:t>
      </w:r>
      <w:r w:rsidR="00B16987" w:rsidRPr="004B3B35">
        <w:rPr>
          <w:rFonts w:ascii="仿宋" w:eastAsia="仿宋" w:hAnsi="仿宋" w:hint="eastAsia"/>
          <w:color w:val="000000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p w:rsidR="004B3B35" w:rsidRPr="004B3B3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960"/>
        <w:gridCol w:w="7060"/>
      </w:tblGrid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指数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证券投资基金联接基金</w:t>
            </w:r>
          </w:p>
        </w:tc>
      </w:tr>
      <w:tr w:rsidR="00F33AD7" w:rsidRPr="00140CD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华泰柏瑞丰盛纯债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债券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0D03C3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华泰柏瑞量化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增强混合型证券投资基金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柏瑞量化绝对收益策略定期开放混合型发起式证券投资基金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精选回报灵活配置混合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华泰柏瑞国企整合精选混合型证券投资基金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华泰柏瑞现代服务业混合型证券投资基金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华泰柏瑞锦泰一年定期开放债券型证券投资基金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华泰柏瑞中证科技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BB3501" w:rsidRDefault="00BB3501" w:rsidP="008A6FCE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96222C">
        <w:rPr>
          <w:rFonts w:ascii="仿宋" w:eastAsia="仿宋" w:hAnsi="仿宋" w:hint="eastAsia"/>
          <w:color w:val="000000"/>
          <w:sz w:val="32"/>
          <w:szCs w:val="32"/>
        </w:rPr>
        <w:t>2019年年度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6222C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6222C">
        <w:rPr>
          <w:rFonts w:ascii="仿宋" w:eastAsia="仿宋" w:hAnsi="仿宋" w:hint="eastAsia"/>
          <w:color w:val="000000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F33AD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96222C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96222C">
        <w:rPr>
          <w:rFonts w:ascii="仿宋" w:eastAsia="仿宋" w:hAnsi="仿宋" w:hint="eastAsia"/>
          <w:color w:val="000000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A7" w:rsidRDefault="006D2CA7" w:rsidP="009A149B">
      <w:r>
        <w:separator/>
      </w:r>
    </w:p>
  </w:endnote>
  <w:endnote w:type="continuationSeparator" w:id="1">
    <w:p w:rsidR="006D2CA7" w:rsidRDefault="006D2CA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99460F" w:rsidRPr="0099460F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99460F" w:rsidRPr="0099460F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A7" w:rsidRDefault="006D2CA7" w:rsidP="009A149B">
      <w:r>
        <w:separator/>
      </w:r>
    </w:p>
  </w:footnote>
  <w:footnote w:type="continuationSeparator" w:id="1">
    <w:p w:rsidR="006D2CA7" w:rsidRDefault="006D2CA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1411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2A4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655D"/>
    <w:rsid w:val="00437D86"/>
    <w:rsid w:val="00441246"/>
    <w:rsid w:val="00441E0B"/>
    <w:rsid w:val="00446C7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08A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D2CA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FCE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22C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0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A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4</DocSecurity>
  <Lines>13</Lines>
  <Paragraphs>3</Paragraphs>
  <ScaleCrop>false</ScaleCrop>
  <Company/>
  <LinksUpToDate>false</LinksUpToDate>
  <CharactersWithSpaces>1896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2020-01-21T03:05:00Z</cp:lastPrinted>
  <dcterms:created xsi:type="dcterms:W3CDTF">2020-03-29T16:01:00Z</dcterms:created>
  <dcterms:modified xsi:type="dcterms:W3CDTF">2020-03-29T16:01:00Z</dcterms:modified>
</cp:coreProperties>
</file>