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7E" w:rsidRDefault="007158E3" w:rsidP="002556D7">
      <w:pPr>
        <w:jc w:val="center"/>
        <w:rPr>
          <w:rFonts w:ascii="宋体" w:eastAsia="宋体" w:hAnsi="宋体"/>
          <w:b/>
          <w:sz w:val="28"/>
          <w:szCs w:val="30"/>
        </w:rPr>
      </w:pPr>
      <w:r>
        <w:rPr>
          <w:rFonts w:ascii="宋体" w:eastAsia="宋体" w:hAnsi="宋体" w:hint="eastAsia"/>
          <w:b/>
          <w:sz w:val="28"/>
          <w:szCs w:val="30"/>
        </w:rPr>
        <w:t>融通基金管理有限公司</w:t>
      </w:r>
    </w:p>
    <w:p w:rsidR="006876CD" w:rsidRPr="00055331" w:rsidRDefault="007158E3" w:rsidP="002556D7">
      <w:pPr>
        <w:jc w:val="center"/>
        <w:rPr>
          <w:rFonts w:ascii="宋体" w:eastAsia="宋体" w:hAnsi="宋体"/>
          <w:b/>
          <w:sz w:val="28"/>
          <w:szCs w:val="30"/>
        </w:rPr>
      </w:pPr>
      <w:r>
        <w:rPr>
          <w:rFonts w:ascii="宋体" w:eastAsia="宋体" w:hAnsi="宋体" w:hint="eastAsia"/>
          <w:b/>
          <w:sz w:val="28"/>
          <w:szCs w:val="30"/>
        </w:rPr>
        <w:t>关于延期披露旗下基金</w:t>
      </w:r>
      <w:r w:rsidR="00B14E15">
        <w:rPr>
          <w:rFonts w:ascii="宋体" w:eastAsia="宋体" w:hAnsi="宋体" w:hint="eastAsia"/>
          <w:b/>
          <w:sz w:val="28"/>
          <w:szCs w:val="30"/>
        </w:rPr>
        <w:t>2</w:t>
      </w:r>
      <w:r w:rsidR="00B14E15">
        <w:rPr>
          <w:rFonts w:ascii="宋体" w:eastAsia="宋体" w:hAnsi="宋体"/>
          <w:b/>
          <w:sz w:val="28"/>
          <w:szCs w:val="30"/>
        </w:rPr>
        <w:t>019</w:t>
      </w:r>
      <w:r w:rsidR="00B14E15">
        <w:rPr>
          <w:rFonts w:ascii="宋体" w:eastAsia="宋体" w:hAnsi="宋体" w:hint="eastAsia"/>
          <w:b/>
          <w:sz w:val="28"/>
          <w:szCs w:val="30"/>
        </w:rPr>
        <w:t>年</w:t>
      </w:r>
      <w:r>
        <w:rPr>
          <w:rFonts w:ascii="宋体" w:eastAsia="宋体" w:hAnsi="宋体" w:hint="eastAsia"/>
          <w:b/>
          <w:sz w:val="28"/>
          <w:szCs w:val="30"/>
        </w:rPr>
        <w:t>年度报告的公告</w:t>
      </w:r>
    </w:p>
    <w:p w:rsidR="002556D7" w:rsidRDefault="002556D7" w:rsidP="002556D7">
      <w:pPr>
        <w:jc w:val="center"/>
        <w:rPr>
          <w:rFonts w:ascii="黑体" w:eastAsia="黑体" w:hAnsi="黑体"/>
          <w:sz w:val="28"/>
          <w:szCs w:val="30"/>
        </w:rPr>
      </w:pPr>
    </w:p>
    <w:p w:rsidR="002556D7" w:rsidRPr="00DD48B3" w:rsidRDefault="00BC00F5" w:rsidP="00230E07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DD48B3">
        <w:rPr>
          <w:rFonts w:ascii="宋体" w:eastAsia="宋体" w:hAnsi="宋体" w:hint="eastAsia"/>
          <w:sz w:val="24"/>
          <w:szCs w:val="24"/>
        </w:rPr>
        <w:t>融通基金管理有限公司（以下简称“公司”）</w:t>
      </w:r>
      <w:r w:rsidR="00C65AFB" w:rsidRPr="00DD48B3">
        <w:rPr>
          <w:rFonts w:ascii="宋体" w:eastAsia="宋体" w:hAnsi="宋体" w:hint="eastAsia"/>
          <w:sz w:val="24"/>
          <w:szCs w:val="24"/>
        </w:rPr>
        <w:t>为</w:t>
      </w:r>
      <w:r w:rsidR="00E613DA" w:rsidRPr="00DD48B3">
        <w:rPr>
          <w:rFonts w:ascii="宋体" w:eastAsia="宋体" w:hAnsi="宋体" w:hint="eastAsia"/>
          <w:sz w:val="24"/>
          <w:szCs w:val="24"/>
        </w:rPr>
        <w:t>进一步</w:t>
      </w:r>
      <w:r w:rsidR="00F3357C" w:rsidRPr="00DD48B3">
        <w:rPr>
          <w:rFonts w:ascii="宋体" w:eastAsia="宋体" w:hAnsi="宋体" w:hint="eastAsia"/>
          <w:sz w:val="24"/>
          <w:szCs w:val="24"/>
        </w:rPr>
        <w:t>做好</w:t>
      </w:r>
      <w:r w:rsidR="00EE0015" w:rsidRPr="00DD48B3">
        <w:rPr>
          <w:rFonts w:ascii="宋体" w:eastAsia="宋体" w:hAnsi="宋体" w:hint="eastAsia"/>
          <w:sz w:val="24"/>
          <w:szCs w:val="24"/>
        </w:rPr>
        <w:t>新型</w:t>
      </w:r>
      <w:r w:rsidR="00BB5379" w:rsidRPr="00DD48B3">
        <w:rPr>
          <w:rFonts w:ascii="宋体" w:eastAsia="宋体" w:hAnsi="宋体" w:hint="eastAsia"/>
          <w:sz w:val="24"/>
          <w:szCs w:val="24"/>
        </w:rPr>
        <w:t>冠状病毒</w:t>
      </w:r>
      <w:r w:rsidR="00356834" w:rsidRPr="00DD48B3">
        <w:rPr>
          <w:rFonts w:ascii="宋体" w:eastAsia="宋体" w:hAnsi="宋体" w:hint="eastAsia"/>
          <w:sz w:val="24"/>
          <w:szCs w:val="24"/>
        </w:rPr>
        <w:t>的</w:t>
      </w:r>
      <w:r w:rsidR="00F3357C" w:rsidRPr="00DD48B3">
        <w:rPr>
          <w:rFonts w:ascii="宋体" w:eastAsia="宋体" w:hAnsi="宋体" w:hint="eastAsia"/>
          <w:sz w:val="24"/>
          <w:szCs w:val="24"/>
        </w:rPr>
        <w:t>疫情防控工作，</w:t>
      </w:r>
      <w:r w:rsidR="00C65AFB" w:rsidRPr="00DD48B3">
        <w:rPr>
          <w:rFonts w:ascii="宋体" w:eastAsia="宋体" w:hAnsi="宋体" w:hint="eastAsia"/>
          <w:sz w:val="24"/>
          <w:szCs w:val="24"/>
        </w:rPr>
        <w:t>根据中国人民银行、财政部、银保监会、证监会、外汇局《关于进一步强化金融支持防控新型冠状病毒感染肺炎疫情的通知》</w:t>
      </w:r>
      <w:r w:rsidR="00BC03FE" w:rsidRPr="00DD48B3">
        <w:rPr>
          <w:rFonts w:ascii="宋体" w:eastAsia="宋体" w:hAnsi="宋体" w:hint="eastAsia"/>
          <w:sz w:val="24"/>
          <w:szCs w:val="24"/>
        </w:rPr>
        <w:t>第</w:t>
      </w:r>
      <w:r w:rsidR="00CF31B4" w:rsidRPr="00DD48B3">
        <w:rPr>
          <w:rFonts w:ascii="宋体" w:eastAsia="宋体" w:hAnsi="宋体" w:hint="eastAsia"/>
          <w:sz w:val="24"/>
          <w:szCs w:val="24"/>
        </w:rPr>
        <w:t>（二十）条</w:t>
      </w:r>
      <w:r w:rsidR="00DA2810" w:rsidRPr="00DD48B3">
        <w:rPr>
          <w:rFonts w:ascii="宋体" w:eastAsia="宋体" w:hAnsi="宋体" w:hint="eastAsia"/>
          <w:sz w:val="24"/>
          <w:szCs w:val="24"/>
        </w:rPr>
        <w:t>“受疫情影响较大的证券基金经营机构管理的公募基金或其</w:t>
      </w:r>
      <w:r w:rsidR="00923E0A" w:rsidRPr="00DD48B3">
        <w:rPr>
          <w:rFonts w:ascii="宋体" w:eastAsia="宋体" w:hAnsi="宋体" w:hint="eastAsia"/>
          <w:sz w:val="24"/>
          <w:szCs w:val="24"/>
        </w:rPr>
        <w:t>他资产管理产品，管理人可向当地证监局申请延期办理年报审计和披露</w:t>
      </w:r>
      <w:r w:rsidR="004845F7" w:rsidRPr="00DD48B3">
        <w:rPr>
          <w:rFonts w:ascii="宋体" w:eastAsia="宋体" w:hAnsi="宋体" w:hint="eastAsia"/>
          <w:sz w:val="24"/>
          <w:szCs w:val="24"/>
        </w:rPr>
        <w:t>”</w:t>
      </w:r>
      <w:r w:rsidR="00B86CAD" w:rsidRPr="00DD48B3">
        <w:rPr>
          <w:rFonts w:ascii="宋体" w:eastAsia="宋体" w:hAnsi="宋体" w:hint="eastAsia"/>
          <w:sz w:val="24"/>
          <w:szCs w:val="24"/>
        </w:rPr>
        <w:t>的许可</w:t>
      </w:r>
      <w:r w:rsidR="00D35025" w:rsidRPr="00DD48B3">
        <w:rPr>
          <w:rFonts w:ascii="宋体" w:eastAsia="宋体" w:hAnsi="宋体" w:hint="eastAsia"/>
          <w:sz w:val="24"/>
          <w:szCs w:val="24"/>
        </w:rPr>
        <w:t>，</w:t>
      </w:r>
      <w:r w:rsidR="00863A1D" w:rsidRPr="00DD48B3">
        <w:rPr>
          <w:rFonts w:ascii="宋体" w:eastAsia="宋体" w:hAnsi="宋体" w:hint="eastAsia"/>
          <w:sz w:val="24"/>
          <w:szCs w:val="24"/>
        </w:rPr>
        <w:t>公司综合考虑深圳地区的疫情严重程度、审计机构等第三方服务机构开展工作的困难程度</w:t>
      </w:r>
      <w:r w:rsidR="00DE355F" w:rsidRPr="00DD48B3">
        <w:rPr>
          <w:rFonts w:ascii="宋体" w:eastAsia="宋体" w:hAnsi="宋体" w:hint="eastAsia"/>
          <w:sz w:val="24"/>
          <w:szCs w:val="24"/>
        </w:rPr>
        <w:t>及公司</w:t>
      </w:r>
      <w:r w:rsidR="00863A1D" w:rsidRPr="00DD48B3">
        <w:rPr>
          <w:rFonts w:ascii="宋体" w:eastAsia="宋体" w:hAnsi="宋体" w:hint="eastAsia"/>
          <w:sz w:val="24"/>
          <w:szCs w:val="24"/>
        </w:rPr>
        <w:t>现阶段业务开展的实际情况，为保证公司</w:t>
      </w:r>
      <w:r w:rsidR="001E15F0" w:rsidRPr="00DD48B3">
        <w:rPr>
          <w:rFonts w:ascii="宋体" w:eastAsia="宋体" w:hAnsi="宋体" w:hint="eastAsia"/>
          <w:sz w:val="24"/>
          <w:szCs w:val="24"/>
        </w:rPr>
        <w:t>旗下基金</w:t>
      </w:r>
      <w:r w:rsidR="00424953" w:rsidRPr="00DD48B3">
        <w:rPr>
          <w:rFonts w:ascii="宋体" w:eastAsia="宋体" w:hAnsi="宋体" w:hint="eastAsia"/>
          <w:sz w:val="24"/>
          <w:szCs w:val="24"/>
        </w:rPr>
        <w:t>2</w:t>
      </w:r>
      <w:r w:rsidR="00424953" w:rsidRPr="00DD48B3">
        <w:rPr>
          <w:rFonts w:ascii="宋体" w:eastAsia="宋体" w:hAnsi="宋体"/>
          <w:sz w:val="24"/>
          <w:szCs w:val="24"/>
        </w:rPr>
        <w:t>019</w:t>
      </w:r>
      <w:r w:rsidR="00CA6845" w:rsidRPr="00DD48B3">
        <w:rPr>
          <w:rFonts w:ascii="宋体" w:eastAsia="宋体" w:hAnsi="宋体" w:hint="eastAsia"/>
          <w:sz w:val="24"/>
          <w:szCs w:val="24"/>
        </w:rPr>
        <w:t>年</w:t>
      </w:r>
      <w:r w:rsidR="00194414" w:rsidRPr="00DD48B3">
        <w:rPr>
          <w:rFonts w:ascii="宋体" w:eastAsia="宋体" w:hAnsi="宋体" w:hint="eastAsia"/>
          <w:sz w:val="24"/>
          <w:szCs w:val="24"/>
        </w:rPr>
        <w:t>年度报告</w:t>
      </w:r>
      <w:r w:rsidR="00863A1D" w:rsidRPr="00DD48B3">
        <w:rPr>
          <w:rFonts w:ascii="宋体" w:eastAsia="宋体" w:hAnsi="宋体" w:hint="eastAsia"/>
          <w:sz w:val="24"/>
          <w:szCs w:val="24"/>
        </w:rPr>
        <w:t>的真实、准确、完整，</w:t>
      </w:r>
      <w:r w:rsidR="004F1205" w:rsidRPr="00DD48B3">
        <w:rPr>
          <w:rFonts w:ascii="宋体" w:eastAsia="宋体" w:hAnsi="宋体" w:hint="eastAsia"/>
          <w:sz w:val="24"/>
          <w:szCs w:val="24"/>
        </w:rPr>
        <w:t>更好地维护广大</w:t>
      </w:r>
      <w:r w:rsidR="00BE3471" w:rsidRPr="00DD48B3">
        <w:rPr>
          <w:rFonts w:ascii="宋体" w:eastAsia="宋体" w:hAnsi="宋体" w:hint="eastAsia"/>
          <w:sz w:val="24"/>
          <w:szCs w:val="24"/>
        </w:rPr>
        <w:t>投资者的利益，</w:t>
      </w:r>
      <w:r w:rsidR="00851D83" w:rsidRPr="00DD48B3">
        <w:rPr>
          <w:rFonts w:ascii="宋体" w:eastAsia="宋体" w:hAnsi="宋体" w:hint="eastAsia"/>
          <w:sz w:val="24"/>
          <w:szCs w:val="24"/>
        </w:rPr>
        <w:t>现将公司旗下基金</w:t>
      </w:r>
      <w:r w:rsidR="003154F2" w:rsidRPr="00DD48B3">
        <w:rPr>
          <w:rFonts w:ascii="宋体" w:eastAsia="宋体" w:hAnsi="宋体" w:hint="eastAsia"/>
          <w:sz w:val="24"/>
          <w:szCs w:val="24"/>
        </w:rPr>
        <w:t>2</w:t>
      </w:r>
      <w:r w:rsidR="003154F2" w:rsidRPr="00DD48B3">
        <w:rPr>
          <w:rFonts w:ascii="宋体" w:eastAsia="宋体" w:hAnsi="宋体"/>
          <w:sz w:val="24"/>
          <w:szCs w:val="24"/>
        </w:rPr>
        <w:t>019</w:t>
      </w:r>
      <w:r w:rsidR="003154F2" w:rsidRPr="00DD48B3">
        <w:rPr>
          <w:rFonts w:ascii="宋体" w:eastAsia="宋体" w:hAnsi="宋体" w:hint="eastAsia"/>
          <w:sz w:val="24"/>
          <w:szCs w:val="24"/>
        </w:rPr>
        <w:t>年年度报告的披露时间做出调整如下：</w:t>
      </w:r>
    </w:p>
    <w:p w:rsidR="003154F2" w:rsidRPr="00DD48B3" w:rsidRDefault="00CE441F" w:rsidP="00230E07">
      <w:pPr>
        <w:spacing w:line="360" w:lineRule="auto"/>
        <w:ind w:firstLineChars="200" w:firstLine="482"/>
        <w:jc w:val="left"/>
        <w:rPr>
          <w:rFonts w:ascii="宋体" w:eastAsia="宋体" w:hAnsi="宋体"/>
          <w:b/>
          <w:sz w:val="24"/>
          <w:szCs w:val="24"/>
        </w:rPr>
      </w:pPr>
      <w:r w:rsidRPr="00DD48B3">
        <w:rPr>
          <w:rFonts w:ascii="宋体" w:eastAsia="宋体" w:hAnsi="宋体" w:hint="eastAsia"/>
          <w:b/>
          <w:sz w:val="24"/>
          <w:szCs w:val="24"/>
        </w:rPr>
        <w:t>原定于</w:t>
      </w:r>
      <w:r w:rsidR="008662D6" w:rsidRPr="00DD48B3">
        <w:rPr>
          <w:rFonts w:ascii="宋体" w:eastAsia="宋体" w:hAnsi="宋体" w:hint="eastAsia"/>
          <w:b/>
          <w:sz w:val="24"/>
          <w:szCs w:val="24"/>
        </w:rPr>
        <w:t>2</w:t>
      </w:r>
      <w:r w:rsidR="008662D6" w:rsidRPr="00DD48B3">
        <w:rPr>
          <w:rFonts w:ascii="宋体" w:eastAsia="宋体" w:hAnsi="宋体"/>
          <w:b/>
          <w:sz w:val="24"/>
          <w:szCs w:val="24"/>
        </w:rPr>
        <w:t>020</w:t>
      </w:r>
      <w:r w:rsidR="008662D6" w:rsidRPr="00DD48B3">
        <w:rPr>
          <w:rFonts w:ascii="宋体" w:eastAsia="宋体" w:hAnsi="宋体" w:hint="eastAsia"/>
          <w:b/>
          <w:sz w:val="24"/>
          <w:szCs w:val="24"/>
        </w:rPr>
        <w:t>年</w:t>
      </w:r>
      <w:r w:rsidR="009E7EE5" w:rsidRPr="00DD48B3">
        <w:rPr>
          <w:rFonts w:ascii="宋体" w:eastAsia="宋体" w:hAnsi="宋体" w:hint="eastAsia"/>
          <w:b/>
          <w:sz w:val="24"/>
          <w:szCs w:val="24"/>
        </w:rPr>
        <w:t>3月</w:t>
      </w:r>
      <w:r w:rsidR="009E7EE5" w:rsidRPr="00DD48B3">
        <w:rPr>
          <w:rFonts w:ascii="宋体" w:eastAsia="宋体" w:hAnsi="宋体"/>
          <w:b/>
          <w:sz w:val="24"/>
          <w:szCs w:val="24"/>
        </w:rPr>
        <w:t>3</w:t>
      </w:r>
      <w:r w:rsidR="00840FD1">
        <w:rPr>
          <w:rFonts w:ascii="宋体" w:eastAsia="宋体" w:hAnsi="宋体"/>
          <w:b/>
          <w:sz w:val="24"/>
          <w:szCs w:val="24"/>
        </w:rPr>
        <w:t>1</w:t>
      </w:r>
      <w:r w:rsidR="009E7EE5" w:rsidRPr="00DD48B3">
        <w:rPr>
          <w:rFonts w:ascii="宋体" w:eastAsia="宋体" w:hAnsi="宋体" w:hint="eastAsia"/>
          <w:b/>
          <w:sz w:val="24"/>
          <w:szCs w:val="24"/>
        </w:rPr>
        <w:t>日</w:t>
      </w:r>
      <w:r w:rsidR="00290FB5">
        <w:rPr>
          <w:rFonts w:ascii="宋体" w:eastAsia="宋体" w:hAnsi="宋体" w:hint="eastAsia"/>
          <w:b/>
          <w:sz w:val="24"/>
          <w:szCs w:val="24"/>
        </w:rPr>
        <w:t>前</w:t>
      </w:r>
      <w:r w:rsidR="009E7EE5" w:rsidRPr="00DD48B3">
        <w:rPr>
          <w:rFonts w:ascii="宋体" w:eastAsia="宋体" w:hAnsi="宋体" w:hint="eastAsia"/>
          <w:b/>
          <w:sz w:val="24"/>
          <w:szCs w:val="24"/>
        </w:rPr>
        <w:t>披露</w:t>
      </w:r>
      <w:r w:rsidR="0049439A" w:rsidRPr="00DD48B3">
        <w:rPr>
          <w:rFonts w:ascii="宋体" w:eastAsia="宋体" w:hAnsi="宋体" w:hint="eastAsia"/>
          <w:b/>
          <w:sz w:val="24"/>
          <w:szCs w:val="24"/>
        </w:rPr>
        <w:t>的公司旗下基金</w:t>
      </w:r>
      <w:r w:rsidR="00F33413" w:rsidRPr="00DD48B3">
        <w:rPr>
          <w:rFonts w:ascii="宋体" w:eastAsia="宋体" w:hAnsi="宋体" w:hint="eastAsia"/>
          <w:b/>
          <w:sz w:val="24"/>
          <w:szCs w:val="24"/>
        </w:rPr>
        <w:t>2</w:t>
      </w:r>
      <w:r w:rsidR="00F33413" w:rsidRPr="00DD48B3">
        <w:rPr>
          <w:rFonts w:ascii="宋体" w:eastAsia="宋体" w:hAnsi="宋体"/>
          <w:b/>
          <w:sz w:val="24"/>
          <w:szCs w:val="24"/>
        </w:rPr>
        <w:t>019</w:t>
      </w:r>
      <w:r w:rsidR="00F33413" w:rsidRPr="00DD48B3">
        <w:rPr>
          <w:rFonts w:ascii="宋体" w:eastAsia="宋体" w:hAnsi="宋体" w:hint="eastAsia"/>
          <w:b/>
          <w:sz w:val="24"/>
          <w:szCs w:val="24"/>
        </w:rPr>
        <w:t>年年度报告</w:t>
      </w:r>
      <w:r w:rsidR="009E7EE5" w:rsidRPr="00DD48B3">
        <w:rPr>
          <w:rFonts w:ascii="宋体" w:eastAsia="宋体" w:hAnsi="宋体" w:hint="eastAsia"/>
          <w:b/>
          <w:sz w:val="24"/>
          <w:szCs w:val="24"/>
        </w:rPr>
        <w:t>，</w:t>
      </w:r>
      <w:r w:rsidR="00A6352F" w:rsidRPr="00DD48B3">
        <w:rPr>
          <w:rFonts w:ascii="宋体" w:eastAsia="宋体" w:hAnsi="宋体" w:hint="eastAsia"/>
          <w:b/>
          <w:sz w:val="24"/>
          <w:szCs w:val="24"/>
        </w:rPr>
        <w:t>将调整为</w:t>
      </w:r>
      <w:r w:rsidR="00B27F9D" w:rsidRPr="00DD48B3">
        <w:rPr>
          <w:rFonts w:ascii="宋体" w:eastAsia="宋体" w:hAnsi="宋体" w:hint="eastAsia"/>
          <w:b/>
          <w:sz w:val="24"/>
          <w:szCs w:val="24"/>
        </w:rPr>
        <w:t>不晚于</w:t>
      </w:r>
      <w:r w:rsidR="00DF1904" w:rsidRPr="00DD48B3">
        <w:rPr>
          <w:rFonts w:ascii="宋体" w:eastAsia="宋体" w:hAnsi="宋体" w:hint="eastAsia"/>
          <w:b/>
          <w:sz w:val="24"/>
          <w:szCs w:val="24"/>
        </w:rPr>
        <w:t>2</w:t>
      </w:r>
      <w:r w:rsidR="00DF1904" w:rsidRPr="00DD48B3">
        <w:rPr>
          <w:rFonts w:ascii="宋体" w:eastAsia="宋体" w:hAnsi="宋体"/>
          <w:b/>
          <w:sz w:val="24"/>
          <w:szCs w:val="24"/>
        </w:rPr>
        <w:t>020</w:t>
      </w:r>
      <w:r w:rsidR="00DF1904" w:rsidRPr="00DD48B3">
        <w:rPr>
          <w:rFonts w:ascii="宋体" w:eastAsia="宋体" w:hAnsi="宋体" w:hint="eastAsia"/>
          <w:b/>
          <w:sz w:val="24"/>
          <w:szCs w:val="24"/>
        </w:rPr>
        <w:t>年4月</w:t>
      </w:r>
      <w:r w:rsidR="001E0C3F" w:rsidRPr="00DD48B3">
        <w:rPr>
          <w:rFonts w:ascii="宋体" w:eastAsia="宋体" w:hAnsi="宋体" w:hint="eastAsia"/>
          <w:b/>
          <w:sz w:val="24"/>
          <w:szCs w:val="24"/>
        </w:rPr>
        <w:t>3</w:t>
      </w:r>
      <w:r w:rsidR="001E0C3F" w:rsidRPr="00DD48B3">
        <w:rPr>
          <w:rFonts w:ascii="宋体" w:eastAsia="宋体" w:hAnsi="宋体"/>
          <w:b/>
          <w:sz w:val="24"/>
          <w:szCs w:val="24"/>
        </w:rPr>
        <w:t>0</w:t>
      </w:r>
      <w:r w:rsidR="001E0C3F" w:rsidRPr="00DD48B3">
        <w:rPr>
          <w:rFonts w:ascii="宋体" w:eastAsia="宋体" w:hAnsi="宋体" w:hint="eastAsia"/>
          <w:b/>
          <w:sz w:val="24"/>
          <w:szCs w:val="24"/>
        </w:rPr>
        <w:t>日披露。</w:t>
      </w:r>
    </w:p>
    <w:p w:rsidR="009556A4" w:rsidRPr="00DD48B3" w:rsidRDefault="00BA557E" w:rsidP="00230E07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DD48B3">
        <w:rPr>
          <w:rFonts w:ascii="宋体" w:eastAsia="宋体" w:hAnsi="宋体" w:hint="eastAsia"/>
          <w:sz w:val="24"/>
          <w:szCs w:val="24"/>
        </w:rPr>
        <w:t>公司</w:t>
      </w:r>
      <w:r w:rsidRPr="00DD48B3">
        <w:rPr>
          <w:rFonts w:ascii="宋体" w:eastAsia="宋体" w:hAnsi="宋体"/>
          <w:sz w:val="24"/>
          <w:szCs w:val="24"/>
        </w:rPr>
        <w:t>已</w:t>
      </w:r>
      <w:r w:rsidR="00552478" w:rsidRPr="00DD48B3">
        <w:rPr>
          <w:rFonts w:ascii="宋体" w:eastAsia="宋体" w:hAnsi="宋体" w:hint="eastAsia"/>
          <w:sz w:val="24"/>
          <w:szCs w:val="24"/>
        </w:rPr>
        <w:t>就</w:t>
      </w:r>
      <w:r w:rsidR="009556A4" w:rsidRPr="00DD48B3">
        <w:rPr>
          <w:rFonts w:ascii="宋体" w:eastAsia="宋体" w:hAnsi="宋体" w:hint="eastAsia"/>
          <w:sz w:val="24"/>
          <w:szCs w:val="24"/>
        </w:rPr>
        <w:t>上述</w:t>
      </w:r>
      <w:r w:rsidR="009556A4" w:rsidRPr="00DD48B3">
        <w:rPr>
          <w:rFonts w:ascii="宋体" w:eastAsia="宋体" w:hAnsi="宋体"/>
          <w:sz w:val="24"/>
          <w:szCs w:val="24"/>
        </w:rPr>
        <w:t>延期</w:t>
      </w:r>
      <w:r w:rsidR="009556A4" w:rsidRPr="00DD48B3">
        <w:rPr>
          <w:rFonts w:ascii="宋体" w:eastAsia="宋体" w:hAnsi="宋体" w:hint="eastAsia"/>
          <w:sz w:val="24"/>
          <w:szCs w:val="24"/>
        </w:rPr>
        <w:t>披露</w:t>
      </w:r>
      <w:r w:rsidR="008436E9" w:rsidRPr="00DD48B3">
        <w:rPr>
          <w:rFonts w:ascii="宋体" w:eastAsia="宋体" w:hAnsi="宋体"/>
          <w:sz w:val="24"/>
          <w:szCs w:val="24"/>
        </w:rPr>
        <w:t>事项</w:t>
      </w:r>
      <w:r w:rsidR="009556A4" w:rsidRPr="00DD48B3">
        <w:rPr>
          <w:rFonts w:ascii="宋体" w:eastAsia="宋体" w:hAnsi="宋体" w:hint="eastAsia"/>
          <w:sz w:val="24"/>
          <w:szCs w:val="24"/>
        </w:rPr>
        <w:t>向</w:t>
      </w:r>
      <w:r w:rsidR="009556A4" w:rsidRPr="00DD48B3">
        <w:rPr>
          <w:rFonts w:ascii="宋体" w:eastAsia="宋体" w:hAnsi="宋体"/>
          <w:sz w:val="24"/>
          <w:szCs w:val="24"/>
        </w:rPr>
        <w:t>深圳证监局</w:t>
      </w:r>
      <w:r w:rsidR="00BB0AC6" w:rsidRPr="00DD48B3">
        <w:rPr>
          <w:rFonts w:ascii="宋体" w:eastAsia="宋体" w:hAnsi="宋体" w:hint="eastAsia"/>
          <w:sz w:val="24"/>
          <w:szCs w:val="24"/>
        </w:rPr>
        <w:t>进行</w:t>
      </w:r>
      <w:r w:rsidR="005A544B">
        <w:rPr>
          <w:rFonts w:ascii="宋体" w:eastAsia="宋体" w:hAnsi="宋体" w:hint="eastAsia"/>
          <w:sz w:val="24"/>
          <w:szCs w:val="24"/>
        </w:rPr>
        <w:t>报备</w:t>
      </w:r>
      <w:r w:rsidR="009556A4" w:rsidRPr="00DD48B3">
        <w:rPr>
          <w:rFonts w:ascii="宋体" w:eastAsia="宋体" w:hAnsi="宋体"/>
          <w:sz w:val="24"/>
          <w:szCs w:val="24"/>
        </w:rPr>
        <w:t>。</w:t>
      </w:r>
      <w:r w:rsidR="00372A8E" w:rsidRPr="00DD48B3">
        <w:rPr>
          <w:rFonts w:ascii="宋体" w:eastAsia="宋体" w:hAnsi="宋体" w:hint="eastAsia"/>
          <w:sz w:val="24"/>
          <w:szCs w:val="24"/>
        </w:rPr>
        <w:t>请</w:t>
      </w:r>
      <w:r w:rsidR="00372A8E" w:rsidRPr="00DD48B3">
        <w:rPr>
          <w:rFonts w:ascii="宋体" w:eastAsia="宋体" w:hAnsi="宋体"/>
          <w:sz w:val="24"/>
          <w:szCs w:val="24"/>
        </w:rPr>
        <w:t>广大投资者</w:t>
      </w:r>
      <w:r w:rsidR="0057117C" w:rsidRPr="00DD48B3">
        <w:rPr>
          <w:rFonts w:ascii="宋体" w:eastAsia="宋体" w:hAnsi="宋体" w:hint="eastAsia"/>
          <w:sz w:val="24"/>
          <w:szCs w:val="24"/>
        </w:rPr>
        <w:t>注意</w:t>
      </w:r>
      <w:r w:rsidR="00B161C1" w:rsidRPr="00DD48B3">
        <w:rPr>
          <w:rFonts w:ascii="宋体" w:eastAsia="宋体" w:hAnsi="宋体" w:hint="eastAsia"/>
          <w:sz w:val="24"/>
          <w:szCs w:val="24"/>
        </w:rPr>
        <w:t>上述年报披露时间的调整，</w:t>
      </w:r>
      <w:r w:rsidR="001D3EF6" w:rsidRPr="00DD48B3">
        <w:rPr>
          <w:rFonts w:ascii="宋体" w:eastAsia="宋体" w:hAnsi="宋体" w:hint="eastAsia"/>
          <w:sz w:val="24"/>
          <w:szCs w:val="24"/>
        </w:rPr>
        <w:t>做好相关交易安排。</w:t>
      </w:r>
    </w:p>
    <w:p w:rsidR="00D01C72" w:rsidRPr="00DD48B3" w:rsidRDefault="00D01C72" w:rsidP="00A75AA7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DD48B3">
        <w:rPr>
          <w:rFonts w:ascii="宋体" w:eastAsia="宋体" w:hAnsi="宋体" w:hint="eastAsia"/>
          <w:sz w:val="24"/>
          <w:szCs w:val="24"/>
        </w:rPr>
        <w:t>投资者可以登陆融通基金管理有限公司网站</w:t>
      </w:r>
      <w:r w:rsidRPr="00DD48B3">
        <w:rPr>
          <w:rFonts w:ascii="宋体" w:eastAsia="宋体" w:hAnsi="宋体"/>
          <w:sz w:val="24"/>
          <w:szCs w:val="24"/>
        </w:rPr>
        <w:t>www.rtfund.com.或拨打融通基金管理有限公司客户服务热线400-883-8088、0755-26948088进行相关咨询。</w:t>
      </w:r>
    </w:p>
    <w:p w:rsidR="00D01C72" w:rsidRPr="00DD48B3" w:rsidRDefault="00D01C72" w:rsidP="00D01C72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DD48B3">
        <w:rPr>
          <w:rFonts w:ascii="宋体" w:eastAsia="宋体" w:hAnsi="宋体" w:hint="eastAsia"/>
          <w:sz w:val="24"/>
          <w:szCs w:val="24"/>
        </w:rPr>
        <w:t>风险提示：本公司承诺以诚实信用、勤勉尽责的原则管理和运用基金资产，但不保证基金一定盈利，也不保证最低收益。基金的过往业绩并不预示其未来表现。敬请投资者注意投资风险。投资者投资于上述基金前应认真阅读基金的基金合同、更新的招募说明书及相关公告，并选择适合自己风险承受能力的投资品种进行投资。</w:t>
      </w:r>
    </w:p>
    <w:p w:rsidR="00D01C72" w:rsidRDefault="00D01C72" w:rsidP="00BC3188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317CEE" w:rsidRDefault="00317CEE" w:rsidP="00CF4378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融通</w:t>
      </w:r>
      <w:r>
        <w:rPr>
          <w:rFonts w:ascii="宋体" w:eastAsia="宋体" w:hAnsi="宋体"/>
          <w:sz w:val="24"/>
          <w:szCs w:val="24"/>
        </w:rPr>
        <w:t>基金管理有限公司</w:t>
      </w:r>
    </w:p>
    <w:p w:rsidR="00552BB9" w:rsidRPr="00385838" w:rsidRDefault="00F15B28" w:rsidP="00CF4378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二〇二〇年三月</w:t>
      </w:r>
      <w:r w:rsidR="004356C5">
        <w:rPr>
          <w:rFonts w:ascii="宋体" w:eastAsia="宋体" w:hAnsi="宋体" w:hint="eastAsia"/>
          <w:sz w:val="24"/>
          <w:szCs w:val="24"/>
        </w:rPr>
        <w:t>二十</w:t>
      </w:r>
      <w:r w:rsidR="008A1BE0">
        <w:rPr>
          <w:rFonts w:ascii="宋体" w:eastAsia="宋体" w:hAnsi="宋体" w:hint="eastAsia"/>
          <w:sz w:val="24"/>
          <w:szCs w:val="24"/>
        </w:rPr>
        <w:t>六</w:t>
      </w:r>
      <w:bookmarkStart w:id="0" w:name="_GoBack"/>
      <w:bookmarkEnd w:id="0"/>
      <w:r w:rsidR="004D6349">
        <w:rPr>
          <w:rFonts w:ascii="宋体" w:eastAsia="宋体" w:hAnsi="宋体" w:hint="eastAsia"/>
          <w:sz w:val="24"/>
          <w:szCs w:val="24"/>
        </w:rPr>
        <w:t>日</w:t>
      </w:r>
    </w:p>
    <w:sectPr w:rsidR="00552BB9" w:rsidRPr="00385838" w:rsidSect="00561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23D" w:rsidRDefault="0030523D" w:rsidP="002556D7">
      <w:r>
        <w:separator/>
      </w:r>
    </w:p>
  </w:endnote>
  <w:endnote w:type="continuationSeparator" w:id="1">
    <w:p w:rsidR="0030523D" w:rsidRDefault="0030523D" w:rsidP="00255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23D" w:rsidRDefault="0030523D" w:rsidP="002556D7">
      <w:r>
        <w:separator/>
      </w:r>
    </w:p>
  </w:footnote>
  <w:footnote w:type="continuationSeparator" w:id="1">
    <w:p w:rsidR="0030523D" w:rsidRDefault="0030523D" w:rsidP="002556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80B"/>
    <w:rsid w:val="00020937"/>
    <w:rsid w:val="00055331"/>
    <w:rsid w:val="00057431"/>
    <w:rsid w:val="00060093"/>
    <w:rsid w:val="00096EB6"/>
    <w:rsid w:val="000B6262"/>
    <w:rsid w:val="000F4BBD"/>
    <w:rsid w:val="000F5204"/>
    <w:rsid w:val="00167672"/>
    <w:rsid w:val="00194414"/>
    <w:rsid w:val="001967AD"/>
    <w:rsid w:val="001D17DC"/>
    <w:rsid w:val="001D367F"/>
    <w:rsid w:val="001D3EF6"/>
    <w:rsid w:val="001D61F2"/>
    <w:rsid w:val="001E0C3F"/>
    <w:rsid w:val="001E15F0"/>
    <w:rsid w:val="00230E07"/>
    <w:rsid w:val="002556D7"/>
    <w:rsid w:val="00290FB5"/>
    <w:rsid w:val="002B32A0"/>
    <w:rsid w:val="002C68F4"/>
    <w:rsid w:val="002E21EC"/>
    <w:rsid w:val="0030523D"/>
    <w:rsid w:val="003118F4"/>
    <w:rsid w:val="003154F2"/>
    <w:rsid w:val="00317CEE"/>
    <w:rsid w:val="00330D0D"/>
    <w:rsid w:val="00356834"/>
    <w:rsid w:val="00371C2D"/>
    <w:rsid w:val="00372A8E"/>
    <w:rsid w:val="00385838"/>
    <w:rsid w:val="003B799C"/>
    <w:rsid w:val="00424953"/>
    <w:rsid w:val="00425BB7"/>
    <w:rsid w:val="004356C5"/>
    <w:rsid w:val="00464687"/>
    <w:rsid w:val="0048307D"/>
    <w:rsid w:val="004845F7"/>
    <w:rsid w:val="0049439A"/>
    <w:rsid w:val="004A5AB7"/>
    <w:rsid w:val="004B3EF4"/>
    <w:rsid w:val="004C663A"/>
    <w:rsid w:val="004D6349"/>
    <w:rsid w:val="004E77B8"/>
    <w:rsid w:val="004F1205"/>
    <w:rsid w:val="00512BDA"/>
    <w:rsid w:val="00527EFF"/>
    <w:rsid w:val="00552478"/>
    <w:rsid w:val="00552BB9"/>
    <w:rsid w:val="00561453"/>
    <w:rsid w:val="0057117C"/>
    <w:rsid w:val="005A544B"/>
    <w:rsid w:val="005E1DCA"/>
    <w:rsid w:val="006876CD"/>
    <w:rsid w:val="00693EAF"/>
    <w:rsid w:val="00695E0C"/>
    <w:rsid w:val="006C5807"/>
    <w:rsid w:val="006D1AF5"/>
    <w:rsid w:val="00712C9A"/>
    <w:rsid w:val="007158E3"/>
    <w:rsid w:val="007F4B7F"/>
    <w:rsid w:val="00830C7E"/>
    <w:rsid w:val="00834819"/>
    <w:rsid w:val="00840FD1"/>
    <w:rsid w:val="008436E9"/>
    <w:rsid w:val="00851D83"/>
    <w:rsid w:val="00861EED"/>
    <w:rsid w:val="00863A1D"/>
    <w:rsid w:val="008662D6"/>
    <w:rsid w:val="008A1BE0"/>
    <w:rsid w:val="008C6667"/>
    <w:rsid w:val="00923E0A"/>
    <w:rsid w:val="009556A4"/>
    <w:rsid w:val="00975FEC"/>
    <w:rsid w:val="0099289B"/>
    <w:rsid w:val="009D12E5"/>
    <w:rsid w:val="009E7EE5"/>
    <w:rsid w:val="00A6352F"/>
    <w:rsid w:val="00A75AA7"/>
    <w:rsid w:val="00B14E15"/>
    <w:rsid w:val="00B161C1"/>
    <w:rsid w:val="00B25CD2"/>
    <w:rsid w:val="00B27F9D"/>
    <w:rsid w:val="00B4244E"/>
    <w:rsid w:val="00B86CAD"/>
    <w:rsid w:val="00BA3FD2"/>
    <w:rsid w:val="00BA557E"/>
    <w:rsid w:val="00BB0AC6"/>
    <w:rsid w:val="00BB5379"/>
    <w:rsid w:val="00BC00F5"/>
    <w:rsid w:val="00BC03FE"/>
    <w:rsid w:val="00BC3188"/>
    <w:rsid w:val="00BD5ACE"/>
    <w:rsid w:val="00BE2A9D"/>
    <w:rsid w:val="00BE3471"/>
    <w:rsid w:val="00C1580B"/>
    <w:rsid w:val="00C3707D"/>
    <w:rsid w:val="00C414FA"/>
    <w:rsid w:val="00C65AFB"/>
    <w:rsid w:val="00C758E9"/>
    <w:rsid w:val="00C80A02"/>
    <w:rsid w:val="00C93BC1"/>
    <w:rsid w:val="00CA6845"/>
    <w:rsid w:val="00CB0D88"/>
    <w:rsid w:val="00CE441F"/>
    <w:rsid w:val="00CF31B4"/>
    <w:rsid w:val="00CF4378"/>
    <w:rsid w:val="00D01C72"/>
    <w:rsid w:val="00D27B58"/>
    <w:rsid w:val="00D35025"/>
    <w:rsid w:val="00D73821"/>
    <w:rsid w:val="00D818A8"/>
    <w:rsid w:val="00DA2810"/>
    <w:rsid w:val="00DA329F"/>
    <w:rsid w:val="00DB3369"/>
    <w:rsid w:val="00DD48B3"/>
    <w:rsid w:val="00DE355F"/>
    <w:rsid w:val="00DF1904"/>
    <w:rsid w:val="00E07E96"/>
    <w:rsid w:val="00E3792C"/>
    <w:rsid w:val="00E613DA"/>
    <w:rsid w:val="00EE0015"/>
    <w:rsid w:val="00EF243C"/>
    <w:rsid w:val="00F15B28"/>
    <w:rsid w:val="00F27D3A"/>
    <w:rsid w:val="00F310BA"/>
    <w:rsid w:val="00F33413"/>
    <w:rsid w:val="00F3357C"/>
    <w:rsid w:val="00F5280C"/>
    <w:rsid w:val="00F8730A"/>
    <w:rsid w:val="00FC19EB"/>
    <w:rsid w:val="00FE4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5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56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5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56D7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12BD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512BD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512BDA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512BD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512BDA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512BDA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512B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4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龙肖雪</dc:creator>
  <cp:keywords/>
  <dc:description/>
  <cp:lastModifiedBy>JonMMx 2000</cp:lastModifiedBy>
  <cp:revision>2</cp:revision>
  <dcterms:created xsi:type="dcterms:W3CDTF">2020-03-25T16:00:00Z</dcterms:created>
  <dcterms:modified xsi:type="dcterms:W3CDTF">2020-03-25T16:00:00Z</dcterms:modified>
</cp:coreProperties>
</file>