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F1" w:rsidRDefault="003C72F1">
      <w:pPr>
        <w:pStyle w:val="ad"/>
        <w:jc w:val="center"/>
        <w:rPr>
          <w:rFonts w:hint="eastAsia"/>
        </w:rPr>
      </w:pPr>
      <w:r>
        <w:rPr>
          <w:sz w:val="20"/>
          <w:lang w:val="en-US" w:eastAsia="zh-CN"/>
        </w:rPr>
        <w:pict>
          <v:shape id="任意多边形 2" o:spid="_x0000_s1026" style="position:absolute;left:0;text-align:left;margin-left:0;margin-top:54.6pt;width:414pt;height:7.8pt;flip:y;z-index:251657728;mso-wrap-style:square" coordsize="8100,1" path="m,l8100,e" filled="f" strokeweight="2.25pt">
            <v:path arrowok="t"/>
          </v:shape>
        </w:pict>
      </w: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36.75pt;height:54.75pt;mso-position-horizontal-relative:page;mso-position-vertical-relative:page">
            <v:imagedata r:id="rId6" o:title="公司LOGO"/>
          </v:shape>
        </w:pict>
      </w:r>
    </w:p>
    <w:p w:rsidR="003C72F1" w:rsidRDefault="003C72F1">
      <w:pPr>
        <w:adjustRightInd w:val="0"/>
        <w:snapToGrid w:val="0"/>
        <w:jc w:val="center"/>
        <w:rPr>
          <w:rFonts w:ascii="华文新魏" w:eastAsia="华文新魏" w:hint="eastAsia"/>
          <w:sz w:val="36"/>
          <w:szCs w:val="18"/>
        </w:rPr>
      </w:pPr>
    </w:p>
    <w:p w:rsidR="00DB1A24" w:rsidRDefault="00DB1A24" w:rsidP="00DB1A24">
      <w:pPr>
        <w:pStyle w:val="Default"/>
        <w:jc w:val="center"/>
        <w:rPr>
          <w:rFonts w:ascii="黑体" w:eastAsia="黑体" w:hAnsi="黑体" w:hint="eastAsia"/>
          <w:b/>
          <w:sz w:val="28"/>
          <w:szCs w:val="28"/>
        </w:rPr>
      </w:pPr>
      <w:r w:rsidRPr="00DB1A24">
        <w:rPr>
          <w:rFonts w:ascii="黑体" w:eastAsia="黑体" w:hAnsi="黑体" w:hint="eastAsia"/>
          <w:b/>
          <w:sz w:val="28"/>
          <w:szCs w:val="28"/>
        </w:rPr>
        <w:t>天治基金管理有限公司</w:t>
      </w:r>
    </w:p>
    <w:p w:rsidR="003C72F1" w:rsidRDefault="00DB1A24" w:rsidP="00DB1A24">
      <w:pPr>
        <w:pStyle w:val="Default"/>
        <w:jc w:val="center"/>
        <w:rPr>
          <w:rFonts w:ascii="黑体" w:eastAsia="黑体" w:hAnsi="黑体" w:hint="eastAsia"/>
          <w:b/>
          <w:sz w:val="28"/>
          <w:szCs w:val="28"/>
        </w:rPr>
      </w:pPr>
      <w:r w:rsidRPr="00DB1A24">
        <w:rPr>
          <w:rFonts w:ascii="黑体" w:eastAsia="黑体" w:hAnsi="黑体" w:hint="eastAsia"/>
          <w:b/>
          <w:sz w:val="28"/>
          <w:szCs w:val="28"/>
        </w:rPr>
        <w:t>关于延期披露旗下公募基金2019年年度报告的公告</w:t>
      </w:r>
    </w:p>
    <w:p w:rsidR="003C72F1" w:rsidRDefault="003C72F1">
      <w:pPr>
        <w:pStyle w:val="aa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color w:val="000000"/>
          <w:kern w:val="2"/>
        </w:rPr>
      </w:pPr>
    </w:p>
    <w:p w:rsidR="00DB1A24" w:rsidRDefault="00DB1A24" w:rsidP="00DB1A24">
      <w:pPr>
        <w:pStyle w:val="aa"/>
        <w:spacing w:before="0" w:beforeAutospacing="0" w:after="0" w:afterAutospacing="0" w:line="480" w:lineRule="auto"/>
        <w:rPr>
          <w:rFonts w:ascii="Times New Roman" w:hAnsi="Times New Roman" w:cs="Times New Roman" w:hint="eastAsia"/>
          <w:color w:val="000000"/>
          <w:kern w:val="2"/>
        </w:rPr>
      </w:pPr>
      <w:r>
        <w:rPr>
          <w:rFonts w:ascii="Times New Roman" w:hAnsi="Times New Roman" w:cs="Times New Roman" w:hint="eastAsia"/>
          <w:color w:val="000000"/>
          <w:kern w:val="2"/>
        </w:rPr>
        <w:t>尊敬的投资者：</w:t>
      </w:r>
    </w:p>
    <w:p w:rsidR="003C72F1" w:rsidRDefault="00DB1A24">
      <w:pPr>
        <w:pStyle w:val="aa"/>
        <w:spacing w:before="0" w:beforeAutospacing="0" w:after="0" w:afterAutospacing="0" w:line="360" w:lineRule="auto"/>
        <w:ind w:firstLineChars="200" w:firstLine="480"/>
        <w:jc w:val="both"/>
        <w:rPr>
          <w:rFonts w:ascii="Times New Roman" w:cs="Times New Roman" w:hint="eastAsia"/>
          <w:color w:val="000000"/>
          <w:kern w:val="2"/>
        </w:rPr>
      </w:pPr>
      <w:r>
        <w:rPr>
          <w:rFonts w:ascii="Times New Roman" w:cs="Times New Roman" w:hint="eastAsia"/>
          <w:color w:val="000000"/>
          <w:kern w:val="2"/>
        </w:rPr>
        <w:t>受新型冠状病毒疫情影响，天治基金管理有限公司（以下简称“本公司”）旗下公募基金</w:t>
      </w:r>
      <w:r>
        <w:rPr>
          <w:rFonts w:ascii="Times New Roman" w:cs="Times New Roman" w:hint="eastAsia"/>
          <w:color w:val="000000"/>
          <w:kern w:val="2"/>
        </w:rPr>
        <w:t>2019</w:t>
      </w:r>
      <w:r>
        <w:rPr>
          <w:rFonts w:ascii="Times New Roman" w:cs="Times New Roman" w:hint="eastAsia"/>
          <w:color w:val="000000"/>
          <w:kern w:val="2"/>
        </w:rPr>
        <w:t>年年度报告将延期至</w:t>
      </w:r>
      <w:r>
        <w:rPr>
          <w:rFonts w:ascii="Times New Roman" w:cs="Times New Roman" w:hint="eastAsia"/>
          <w:color w:val="000000"/>
          <w:kern w:val="2"/>
        </w:rPr>
        <w:t>2020</w:t>
      </w:r>
      <w:r>
        <w:rPr>
          <w:rFonts w:ascii="Times New Roman" w:cs="Times New Roman" w:hint="eastAsia"/>
          <w:color w:val="000000"/>
          <w:kern w:val="2"/>
        </w:rPr>
        <w:t>年</w:t>
      </w:r>
      <w:r>
        <w:rPr>
          <w:rFonts w:ascii="Times New Roman" w:cs="Times New Roman" w:hint="eastAsia"/>
          <w:color w:val="000000"/>
          <w:kern w:val="2"/>
        </w:rPr>
        <w:t>4</w:t>
      </w:r>
      <w:r>
        <w:rPr>
          <w:rFonts w:ascii="Times New Roman" w:cs="Times New Roman" w:hint="eastAsia"/>
          <w:color w:val="000000"/>
          <w:kern w:val="2"/>
        </w:rPr>
        <w:t>月</w:t>
      </w:r>
      <w:r>
        <w:rPr>
          <w:rFonts w:ascii="Times New Roman" w:cs="Times New Roman" w:hint="eastAsia"/>
          <w:color w:val="000000"/>
          <w:kern w:val="2"/>
        </w:rPr>
        <w:t>30</w:t>
      </w:r>
      <w:r>
        <w:rPr>
          <w:rFonts w:ascii="Times New Roman" w:cs="Times New Roman" w:hint="eastAsia"/>
          <w:color w:val="000000"/>
          <w:kern w:val="2"/>
        </w:rPr>
        <w:t>日前披露，上述事宜已向监管机构报备，给广大投资者带来不便，敬请理解。</w:t>
      </w:r>
    </w:p>
    <w:p w:rsidR="00DB1A24" w:rsidRDefault="00827C54">
      <w:pPr>
        <w:pStyle w:val="aa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如有疑问，请拨打本公司客户服务电话：400-098-4800、021-60374800，也可登陆本公司网站www.chinanature.com.cn获取相关信息。</w:t>
      </w:r>
    </w:p>
    <w:p w:rsidR="00827C54" w:rsidRPr="00DB1A24" w:rsidRDefault="00827C54">
      <w:pPr>
        <w:pStyle w:val="aa"/>
        <w:spacing w:before="0" w:beforeAutospacing="0" w:after="0" w:afterAutospacing="0" w:line="360" w:lineRule="auto"/>
        <w:ind w:firstLineChars="200" w:firstLine="480"/>
        <w:jc w:val="both"/>
        <w:rPr>
          <w:rFonts w:ascii="Times New Roman" w:cs="Times New Roman"/>
          <w:color w:val="000000"/>
          <w:kern w:val="2"/>
        </w:rPr>
      </w:pPr>
    </w:p>
    <w:p w:rsidR="003C72F1" w:rsidRDefault="003C72F1" w:rsidP="00827C54">
      <w:pPr>
        <w:pStyle w:val="aa"/>
        <w:spacing w:before="0" w:beforeAutospacing="0" w:after="0" w:afterAutospacing="0" w:line="360" w:lineRule="auto"/>
        <w:ind w:firstLineChars="200" w:firstLine="480"/>
        <w:jc w:val="both"/>
        <w:rPr>
          <w:rFonts w:ascii="Times New Roman" w:cs="Times New Roman" w:hint="eastAsia"/>
          <w:color w:val="000000"/>
          <w:kern w:val="2"/>
        </w:rPr>
      </w:pPr>
      <w:r w:rsidRPr="00827C54">
        <w:rPr>
          <w:rFonts w:ascii="Times New Roman" w:cs="Times New Roman" w:hint="eastAsia"/>
          <w:color w:val="000000"/>
          <w:kern w:val="2"/>
        </w:rPr>
        <w:t>风险提示：本公司承诺以诚实信用、勤勉尽责的原则管理和运用基金资产，但不保证基金一定盈利，也不保证最低收益。投资者投资基金前应认真阅读基金的《基金合同》、《招募说明书》等法律文件，了解所投资基金的风险收益特征，遵守基金交易规则，并根据自身情况购买与本人风险承受能力相匹配的产品。敬请投资者注意投资风险。</w:t>
      </w:r>
    </w:p>
    <w:p w:rsidR="003C72F1" w:rsidRDefault="003C72F1">
      <w:pPr>
        <w:pStyle w:val="aa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</w:rPr>
      </w:pPr>
    </w:p>
    <w:p w:rsidR="003C72F1" w:rsidRPr="00827C54" w:rsidRDefault="003C72F1" w:rsidP="00827C54">
      <w:pPr>
        <w:pStyle w:val="aa"/>
        <w:spacing w:before="0" w:beforeAutospacing="0" w:after="0" w:afterAutospacing="0" w:line="360" w:lineRule="auto"/>
        <w:ind w:firstLineChars="200" w:firstLine="480"/>
        <w:jc w:val="both"/>
        <w:rPr>
          <w:rFonts w:ascii="Times New Roman" w:cs="Times New Roman" w:hint="eastAsia"/>
          <w:color w:val="000000"/>
          <w:kern w:val="2"/>
        </w:rPr>
      </w:pPr>
      <w:r w:rsidRPr="00827C54">
        <w:rPr>
          <w:rFonts w:ascii="Times New Roman" w:cs="Times New Roman"/>
          <w:color w:val="000000"/>
          <w:kern w:val="2"/>
        </w:rPr>
        <w:t>特此公告。</w:t>
      </w:r>
      <w:r w:rsidRPr="00827C54">
        <w:rPr>
          <w:rFonts w:ascii="Times New Roman" w:cs="Times New Roman"/>
          <w:color w:val="000000"/>
          <w:kern w:val="2"/>
        </w:rPr>
        <w:t xml:space="preserve"> </w:t>
      </w:r>
    </w:p>
    <w:p w:rsidR="003C72F1" w:rsidRDefault="003C72F1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</w:p>
    <w:p w:rsidR="003C72F1" w:rsidRDefault="003C72F1">
      <w:pPr>
        <w:spacing w:line="360" w:lineRule="auto"/>
        <w:ind w:firstLine="420"/>
        <w:jc w:val="righ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</w:t>
      </w:r>
      <w:r>
        <w:rPr>
          <w:rFonts w:hint="eastAsia"/>
          <w:color w:val="000000"/>
          <w:sz w:val="24"/>
        </w:rPr>
        <w:t>天治基金管理有限公司</w:t>
      </w:r>
    </w:p>
    <w:p w:rsidR="003C72F1" w:rsidRDefault="003C72F1">
      <w:pPr>
        <w:pStyle w:val="aa"/>
        <w:wordWrap w:val="0"/>
        <w:spacing w:before="0" w:beforeAutospacing="0" w:after="0" w:afterAutospacing="0" w:line="360" w:lineRule="auto"/>
        <w:ind w:right="240" w:firstLine="480"/>
        <w:jc w:val="right"/>
        <w:rPr>
          <w:rFonts w:ascii="Times New Roman" w:hAnsi="Times New Roman" w:cs="Times New Roman" w:hint="eastAsia"/>
          <w:color w:val="000000"/>
          <w:kern w:val="2"/>
        </w:rPr>
      </w:pPr>
      <w:r>
        <w:rPr>
          <w:rFonts w:ascii="Times New Roman" w:hAnsi="Times New Roman" w:cs="Times New Roman" w:hint="eastAsia"/>
          <w:color w:val="000000"/>
          <w:kern w:val="2"/>
        </w:rPr>
        <w:t>2020</w:t>
      </w:r>
      <w:r>
        <w:rPr>
          <w:rFonts w:ascii="Times New Roman" w:hAnsi="Times New Roman" w:cs="Times New Roman" w:hint="eastAsia"/>
          <w:color w:val="000000"/>
          <w:kern w:val="2"/>
        </w:rPr>
        <w:t>年</w:t>
      </w:r>
      <w:r w:rsidR="00DB1A24">
        <w:rPr>
          <w:rFonts w:ascii="Times New Roman" w:hAnsi="Times New Roman" w:cs="Times New Roman" w:hint="eastAsia"/>
          <w:color w:val="000000"/>
          <w:kern w:val="2"/>
        </w:rPr>
        <w:t>3</w:t>
      </w:r>
      <w:r>
        <w:rPr>
          <w:rFonts w:ascii="Times New Roman" w:hAnsi="Times New Roman" w:cs="Times New Roman" w:hint="eastAsia"/>
          <w:color w:val="000000"/>
          <w:kern w:val="2"/>
        </w:rPr>
        <w:t>月</w:t>
      </w:r>
      <w:r w:rsidR="00DB1A24">
        <w:rPr>
          <w:rFonts w:ascii="Times New Roman" w:hAnsi="Times New Roman" w:cs="Times New Roman" w:hint="eastAsia"/>
          <w:color w:val="000000"/>
          <w:kern w:val="2"/>
        </w:rPr>
        <w:t>26</w:t>
      </w:r>
      <w:r>
        <w:rPr>
          <w:rFonts w:ascii="Times New Roman" w:hAnsi="Times New Roman" w:cs="Times New Roman" w:hint="eastAsia"/>
          <w:color w:val="000000"/>
          <w:kern w:val="2"/>
        </w:rPr>
        <w:t>日</w:t>
      </w:r>
    </w:p>
    <w:sectPr w:rsidR="003C72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B8D" w:rsidRDefault="00346B8D" w:rsidP="00346B8D">
      <w:r>
        <w:separator/>
      </w:r>
    </w:p>
  </w:endnote>
  <w:endnote w:type="continuationSeparator" w:id="1">
    <w:p w:rsidR="00346B8D" w:rsidRDefault="00346B8D" w:rsidP="00346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..">
    <w:altName w:val="仿宋"/>
    <w:charset w:val="86"/>
    <w:family w:val="roman"/>
    <w:pitch w:val="default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B8D" w:rsidRDefault="00346B8D" w:rsidP="00346B8D">
      <w:r>
        <w:separator/>
      </w:r>
    </w:p>
  </w:footnote>
  <w:footnote w:type="continuationSeparator" w:id="1">
    <w:p w:rsidR="00346B8D" w:rsidRDefault="00346B8D" w:rsidP="00346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602"/>
    <w:rsid w:val="0000763E"/>
    <w:rsid w:val="00007F76"/>
    <w:rsid w:val="00017702"/>
    <w:rsid w:val="00031BF3"/>
    <w:rsid w:val="00040B2E"/>
    <w:rsid w:val="00043FAE"/>
    <w:rsid w:val="00045D4F"/>
    <w:rsid w:val="00062069"/>
    <w:rsid w:val="00065A15"/>
    <w:rsid w:val="00067B54"/>
    <w:rsid w:val="00081A9C"/>
    <w:rsid w:val="00086DF3"/>
    <w:rsid w:val="00087AC3"/>
    <w:rsid w:val="000907DA"/>
    <w:rsid w:val="0009152F"/>
    <w:rsid w:val="00092A2C"/>
    <w:rsid w:val="000A21AC"/>
    <w:rsid w:val="000A2FC7"/>
    <w:rsid w:val="000A3212"/>
    <w:rsid w:val="000A794F"/>
    <w:rsid w:val="000B20B4"/>
    <w:rsid w:val="000B44B9"/>
    <w:rsid w:val="000B6796"/>
    <w:rsid w:val="000B6D8E"/>
    <w:rsid w:val="000C2BC8"/>
    <w:rsid w:val="000D3384"/>
    <w:rsid w:val="000D399C"/>
    <w:rsid w:val="000D5F15"/>
    <w:rsid w:val="000E480C"/>
    <w:rsid w:val="000F56DF"/>
    <w:rsid w:val="0010079B"/>
    <w:rsid w:val="0010563E"/>
    <w:rsid w:val="0011463D"/>
    <w:rsid w:val="00116A84"/>
    <w:rsid w:val="00121459"/>
    <w:rsid w:val="00124281"/>
    <w:rsid w:val="001269C1"/>
    <w:rsid w:val="0013248E"/>
    <w:rsid w:val="001341D5"/>
    <w:rsid w:val="0013669B"/>
    <w:rsid w:val="001368A0"/>
    <w:rsid w:val="00142112"/>
    <w:rsid w:val="00143838"/>
    <w:rsid w:val="00156F0B"/>
    <w:rsid w:val="001610F0"/>
    <w:rsid w:val="00167DA4"/>
    <w:rsid w:val="00175C07"/>
    <w:rsid w:val="0018007C"/>
    <w:rsid w:val="00194510"/>
    <w:rsid w:val="00194912"/>
    <w:rsid w:val="001950C8"/>
    <w:rsid w:val="001A7DBF"/>
    <w:rsid w:val="001B0264"/>
    <w:rsid w:val="001B2C1B"/>
    <w:rsid w:val="001B4F6B"/>
    <w:rsid w:val="001B5889"/>
    <w:rsid w:val="001C3684"/>
    <w:rsid w:val="001C6E8F"/>
    <w:rsid w:val="001C7AE1"/>
    <w:rsid w:val="001D4BF4"/>
    <w:rsid w:val="001D4D8C"/>
    <w:rsid w:val="001E09E6"/>
    <w:rsid w:val="001E19C8"/>
    <w:rsid w:val="001E416F"/>
    <w:rsid w:val="001F156E"/>
    <w:rsid w:val="001F2A22"/>
    <w:rsid w:val="001F7580"/>
    <w:rsid w:val="00200ABC"/>
    <w:rsid w:val="00204E72"/>
    <w:rsid w:val="00206FB4"/>
    <w:rsid w:val="0020745C"/>
    <w:rsid w:val="0021035D"/>
    <w:rsid w:val="00213176"/>
    <w:rsid w:val="00224B87"/>
    <w:rsid w:val="00227FDE"/>
    <w:rsid w:val="00231B31"/>
    <w:rsid w:val="00233539"/>
    <w:rsid w:val="00236E7C"/>
    <w:rsid w:val="002422AA"/>
    <w:rsid w:val="00250C26"/>
    <w:rsid w:val="00253F70"/>
    <w:rsid w:val="00257059"/>
    <w:rsid w:val="0026472C"/>
    <w:rsid w:val="00272F22"/>
    <w:rsid w:val="0027799B"/>
    <w:rsid w:val="00287F1A"/>
    <w:rsid w:val="002A1C3A"/>
    <w:rsid w:val="002A32C8"/>
    <w:rsid w:val="002A670B"/>
    <w:rsid w:val="002B347D"/>
    <w:rsid w:val="002B51F5"/>
    <w:rsid w:val="002B6DA7"/>
    <w:rsid w:val="002B7D0E"/>
    <w:rsid w:val="002C27DD"/>
    <w:rsid w:val="002D0870"/>
    <w:rsid w:val="002E3174"/>
    <w:rsid w:val="002F177E"/>
    <w:rsid w:val="002F7EE8"/>
    <w:rsid w:val="00311967"/>
    <w:rsid w:val="003135F0"/>
    <w:rsid w:val="00313D2E"/>
    <w:rsid w:val="003178AC"/>
    <w:rsid w:val="00320EB3"/>
    <w:rsid w:val="00320EB7"/>
    <w:rsid w:val="00322382"/>
    <w:rsid w:val="00346B8D"/>
    <w:rsid w:val="0035215D"/>
    <w:rsid w:val="00352276"/>
    <w:rsid w:val="00354FAC"/>
    <w:rsid w:val="00356BBD"/>
    <w:rsid w:val="0036649D"/>
    <w:rsid w:val="00376961"/>
    <w:rsid w:val="00377E68"/>
    <w:rsid w:val="003832C1"/>
    <w:rsid w:val="0038480F"/>
    <w:rsid w:val="00392DB1"/>
    <w:rsid w:val="00394F16"/>
    <w:rsid w:val="003A484D"/>
    <w:rsid w:val="003B03CA"/>
    <w:rsid w:val="003B2935"/>
    <w:rsid w:val="003C2F5B"/>
    <w:rsid w:val="003C6DB6"/>
    <w:rsid w:val="003C72F1"/>
    <w:rsid w:val="003D4B01"/>
    <w:rsid w:val="003E5B23"/>
    <w:rsid w:val="003E7F4E"/>
    <w:rsid w:val="003F1CDA"/>
    <w:rsid w:val="004024CB"/>
    <w:rsid w:val="004049F9"/>
    <w:rsid w:val="00411B1C"/>
    <w:rsid w:val="00425971"/>
    <w:rsid w:val="00425B40"/>
    <w:rsid w:val="00427408"/>
    <w:rsid w:val="00432716"/>
    <w:rsid w:val="00432C7F"/>
    <w:rsid w:val="00443635"/>
    <w:rsid w:val="00450483"/>
    <w:rsid w:val="004674A2"/>
    <w:rsid w:val="00472766"/>
    <w:rsid w:val="0047427B"/>
    <w:rsid w:val="004801B7"/>
    <w:rsid w:val="00485C2B"/>
    <w:rsid w:val="004871B7"/>
    <w:rsid w:val="00494686"/>
    <w:rsid w:val="004A150A"/>
    <w:rsid w:val="004A1602"/>
    <w:rsid w:val="004A1A60"/>
    <w:rsid w:val="004A22C3"/>
    <w:rsid w:val="004A30C1"/>
    <w:rsid w:val="004A7966"/>
    <w:rsid w:val="004B1781"/>
    <w:rsid w:val="004B3780"/>
    <w:rsid w:val="004B3A0D"/>
    <w:rsid w:val="004C2063"/>
    <w:rsid w:val="004C2AA0"/>
    <w:rsid w:val="004C4DB3"/>
    <w:rsid w:val="004D77A3"/>
    <w:rsid w:val="004E04AE"/>
    <w:rsid w:val="004E2E1F"/>
    <w:rsid w:val="004E5F2C"/>
    <w:rsid w:val="004F0582"/>
    <w:rsid w:val="004F0667"/>
    <w:rsid w:val="00500E20"/>
    <w:rsid w:val="00502D41"/>
    <w:rsid w:val="00505CAA"/>
    <w:rsid w:val="00515CB4"/>
    <w:rsid w:val="005218D1"/>
    <w:rsid w:val="005234C3"/>
    <w:rsid w:val="00524B0B"/>
    <w:rsid w:val="00524F88"/>
    <w:rsid w:val="0053058F"/>
    <w:rsid w:val="00533936"/>
    <w:rsid w:val="005519AE"/>
    <w:rsid w:val="00554023"/>
    <w:rsid w:val="005563C0"/>
    <w:rsid w:val="00560874"/>
    <w:rsid w:val="00563033"/>
    <w:rsid w:val="005631C0"/>
    <w:rsid w:val="005667FF"/>
    <w:rsid w:val="005724F1"/>
    <w:rsid w:val="00574E54"/>
    <w:rsid w:val="0058034D"/>
    <w:rsid w:val="00591380"/>
    <w:rsid w:val="0059519E"/>
    <w:rsid w:val="00595C9A"/>
    <w:rsid w:val="005A0CB8"/>
    <w:rsid w:val="005B6FA1"/>
    <w:rsid w:val="005B766A"/>
    <w:rsid w:val="005C0839"/>
    <w:rsid w:val="005C36E2"/>
    <w:rsid w:val="005C45C3"/>
    <w:rsid w:val="005F7D21"/>
    <w:rsid w:val="00600C47"/>
    <w:rsid w:val="00604CEE"/>
    <w:rsid w:val="00611BC9"/>
    <w:rsid w:val="00612477"/>
    <w:rsid w:val="006205F5"/>
    <w:rsid w:val="006255AA"/>
    <w:rsid w:val="006260DA"/>
    <w:rsid w:val="00627260"/>
    <w:rsid w:val="00630679"/>
    <w:rsid w:val="006316C7"/>
    <w:rsid w:val="006327C1"/>
    <w:rsid w:val="00634745"/>
    <w:rsid w:val="00634B56"/>
    <w:rsid w:val="00637347"/>
    <w:rsid w:val="00650253"/>
    <w:rsid w:val="006544F6"/>
    <w:rsid w:val="00660CFD"/>
    <w:rsid w:val="00661733"/>
    <w:rsid w:val="0067196F"/>
    <w:rsid w:val="0067374E"/>
    <w:rsid w:val="00677D38"/>
    <w:rsid w:val="00681EAE"/>
    <w:rsid w:val="00686B01"/>
    <w:rsid w:val="00691D64"/>
    <w:rsid w:val="0069317D"/>
    <w:rsid w:val="00696842"/>
    <w:rsid w:val="006A2C88"/>
    <w:rsid w:val="006B0BF1"/>
    <w:rsid w:val="006B0DF3"/>
    <w:rsid w:val="006B3F7F"/>
    <w:rsid w:val="006B642F"/>
    <w:rsid w:val="006C1DD8"/>
    <w:rsid w:val="006D02D5"/>
    <w:rsid w:val="006D7A77"/>
    <w:rsid w:val="006E3A2D"/>
    <w:rsid w:val="006F4014"/>
    <w:rsid w:val="0073742B"/>
    <w:rsid w:val="00743950"/>
    <w:rsid w:val="007442D6"/>
    <w:rsid w:val="007459B8"/>
    <w:rsid w:val="00746B13"/>
    <w:rsid w:val="00751957"/>
    <w:rsid w:val="007547F4"/>
    <w:rsid w:val="007620AD"/>
    <w:rsid w:val="00790350"/>
    <w:rsid w:val="00794DD7"/>
    <w:rsid w:val="007954AD"/>
    <w:rsid w:val="007A55CC"/>
    <w:rsid w:val="007A7A88"/>
    <w:rsid w:val="007B362F"/>
    <w:rsid w:val="007B532C"/>
    <w:rsid w:val="007B5BBD"/>
    <w:rsid w:val="007C2C6D"/>
    <w:rsid w:val="007D14C1"/>
    <w:rsid w:val="007D19C6"/>
    <w:rsid w:val="007D7AB3"/>
    <w:rsid w:val="007E38D8"/>
    <w:rsid w:val="007E55F0"/>
    <w:rsid w:val="007F5518"/>
    <w:rsid w:val="00805949"/>
    <w:rsid w:val="00810FC8"/>
    <w:rsid w:val="0081162E"/>
    <w:rsid w:val="00812768"/>
    <w:rsid w:val="00815AE1"/>
    <w:rsid w:val="00820B3D"/>
    <w:rsid w:val="00821D63"/>
    <w:rsid w:val="0082212C"/>
    <w:rsid w:val="008267D6"/>
    <w:rsid w:val="00827C54"/>
    <w:rsid w:val="00832240"/>
    <w:rsid w:val="0084121A"/>
    <w:rsid w:val="00843565"/>
    <w:rsid w:val="00852819"/>
    <w:rsid w:val="008536D6"/>
    <w:rsid w:val="00860181"/>
    <w:rsid w:val="008820EB"/>
    <w:rsid w:val="00885A09"/>
    <w:rsid w:val="00886948"/>
    <w:rsid w:val="008872D7"/>
    <w:rsid w:val="00892189"/>
    <w:rsid w:val="008930ED"/>
    <w:rsid w:val="008A1A0C"/>
    <w:rsid w:val="008D527A"/>
    <w:rsid w:val="008D56EC"/>
    <w:rsid w:val="008D5F5A"/>
    <w:rsid w:val="008E5643"/>
    <w:rsid w:val="008F70CA"/>
    <w:rsid w:val="008F78D0"/>
    <w:rsid w:val="009044C1"/>
    <w:rsid w:val="00905C60"/>
    <w:rsid w:val="009132E0"/>
    <w:rsid w:val="00916B0E"/>
    <w:rsid w:val="00916F3D"/>
    <w:rsid w:val="00925891"/>
    <w:rsid w:val="00930D24"/>
    <w:rsid w:val="00931585"/>
    <w:rsid w:val="00933005"/>
    <w:rsid w:val="0094231B"/>
    <w:rsid w:val="00951A83"/>
    <w:rsid w:val="009527F0"/>
    <w:rsid w:val="009558BC"/>
    <w:rsid w:val="00956489"/>
    <w:rsid w:val="0095694D"/>
    <w:rsid w:val="00957313"/>
    <w:rsid w:val="0096087B"/>
    <w:rsid w:val="009616E0"/>
    <w:rsid w:val="00961FD9"/>
    <w:rsid w:val="00962016"/>
    <w:rsid w:val="009734EF"/>
    <w:rsid w:val="009875F5"/>
    <w:rsid w:val="00993987"/>
    <w:rsid w:val="009A1579"/>
    <w:rsid w:val="009B3C16"/>
    <w:rsid w:val="009B480B"/>
    <w:rsid w:val="009B4978"/>
    <w:rsid w:val="009D2380"/>
    <w:rsid w:val="009F3310"/>
    <w:rsid w:val="009F4E2D"/>
    <w:rsid w:val="00A00007"/>
    <w:rsid w:val="00A02105"/>
    <w:rsid w:val="00A06BC7"/>
    <w:rsid w:val="00A215E8"/>
    <w:rsid w:val="00A227B7"/>
    <w:rsid w:val="00A30B31"/>
    <w:rsid w:val="00A32781"/>
    <w:rsid w:val="00A345C3"/>
    <w:rsid w:val="00A4079E"/>
    <w:rsid w:val="00A40BEE"/>
    <w:rsid w:val="00A51848"/>
    <w:rsid w:val="00A70867"/>
    <w:rsid w:val="00A71073"/>
    <w:rsid w:val="00A74B7D"/>
    <w:rsid w:val="00A75855"/>
    <w:rsid w:val="00A7665B"/>
    <w:rsid w:val="00A77446"/>
    <w:rsid w:val="00A82DDC"/>
    <w:rsid w:val="00A85A52"/>
    <w:rsid w:val="00A91C26"/>
    <w:rsid w:val="00A924EE"/>
    <w:rsid w:val="00A9757B"/>
    <w:rsid w:val="00AB2648"/>
    <w:rsid w:val="00AC063B"/>
    <w:rsid w:val="00AC37B1"/>
    <w:rsid w:val="00AE4DE6"/>
    <w:rsid w:val="00AE5376"/>
    <w:rsid w:val="00AF03A6"/>
    <w:rsid w:val="00B0573B"/>
    <w:rsid w:val="00B13F62"/>
    <w:rsid w:val="00B264B3"/>
    <w:rsid w:val="00B31DD8"/>
    <w:rsid w:val="00B32B54"/>
    <w:rsid w:val="00B33529"/>
    <w:rsid w:val="00B37C2A"/>
    <w:rsid w:val="00B40DAB"/>
    <w:rsid w:val="00B44074"/>
    <w:rsid w:val="00B4528A"/>
    <w:rsid w:val="00B51E12"/>
    <w:rsid w:val="00B53407"/>
    <w:rsid w:val="00B67B07"/>
    <w:rsid w:val="00B760B7"/>
    <w:rsid w:val="00B805F5"/>
    <w:rsid w:val="00B80CCC"/>
    <w:rsid w:val="00B81E5D"/>
    <w:rsid w:val="00B85A42"/>
    <w:rsid w:val="00B85E85"/>
    <w:rsid w:val="00B90F66"/>
    <w:rsid w:val="00B914A7"/>
    <w:rsid w:val="00B91939"/>
    <w:rsid w:val="00B956C9"/>
    <w:rsid w:val="00B96626"/>
    <w:rsid w:val="00BA05C3"/>
    <w:rsid w:val="00BA32BD"/>
    <w:rsid w:val="00BA4EC2"/>
    <w:rsid w:val="00BB1504"/>
    <w:rsid w:val="00BB1B8C"/>
    <w:rsid w:val="00BB5C4B"/>
    <w:rsid w:val="00BC1E12"/>
    <w:rsid w:val="00BC28A3"/>
    <w:rsid w:val="00BC5C45"/>
    <w:rsid w:val="00BD2F8E"/>
    <w:rsid w:val="00BD39A5"/>
    <w:rsid w:val="00BD50DA"/>
    <w:rsid w:val="00BE6456"/>
    <w:rsid w:val="00BF1F8D"/>
    <w:rsid w:val="00C00787"/>
    <w:rsid w:val="00C1456B"/>
    <w:rsid w:val="00C167A5"/>
    <w:rsid w:val="00C23AFD"/>
    <w:rsid w:val="00C26033"/>
    <w:rsid w:val="00C26D3C"/>
    <w:rsid w:val="00C26FBB"/>
    <w:rsid w:val="00C2705C"/>
    <w:rsid w:val="00C310E2"/>
    <w:rsid w:val="00C42644"/>
    <w:rsid w:val="00C4724B"/>
    <w:rsid w:val="00C47E26"/>
    <w:rsid w:val="00C52078"/>
    <w:rsid w:val="00C66D95"/>
    <w:rsid w:val="00C73117"/>
    <w:rsid w:val="00C75580"/>
    <w:rsid w:val="00C77106"/>
    <w:rsid w:val="00C813E4"/>
    <w:rsid w:val="00C846AD"/>
    <w:rsid w:val="00C8619F"/>
    <w:rsid w:val="00C9496C"/>
    <w:rsid w:val="00C95D1C"/>
    <w:rsid w:val="00CA511B"/>
    <w:rsid w:val="00CB60BD"/>
    <w:rsid w:val="00CE116F"/>
    <w:rsid w:val="00CE21BE"/>
    <w:rsid w:val="00CE2E5F"/>
    <w:rsid w:val="00CE5ED9"/>
    <w:rsid w:val="00CE6E07"/>
    <w:rsid w:val="00CF48E5"/>
    <w:rsid w:val="00CF6069"/>
    <w:rsid w:val="00D039CD"/>
    <w:rsid w:val="00D06929"/>
    <w:rsid w:val="00D14DBE"/>
    <w:rsid w:val="00D2399F"/>
    <w:rsid w:val="00D30387"/>
    <w:rsid w:val="00D32EF0"/>
    <w:rsid w:val="00D363BC"/>
    <w:rsid w:val="00D40649"/>
    <w:rsid w:val="00D4118F"/>
    <w:rsid w:val="00D420EF"/>
    <w:rsid w:val="00D427A9"/>
    <w:rsid w:val="00D43121"/>
    <w:rsid w:val="00D45B77"/>
    <w:rsid w:val="00D45E41"/>
    <w:rsid w:val="00D539A0"/>
    <w:rsid w:val="00D551EE"/>
    <w:rsid w:val="00D65204"/>
    <w:rsid w:val="00D6784E"/>
    <w:rsid w:val="00D67A45"/>
    <w:rsid w:val="00D728C5"/>
    <w:rsid w:val="00D76524"/>
    <w:rsid w:val="00D85496"/>
    <w:rsid w:val="00D85F69"/>
    <w:rsid w:val="00D90145"/>
    <w:rsid w:val="00DA7EE6"/>
    <w:rsid w:val="00DB1A24"/>
    <w:rsid w:val="00DB518F"/>
    <w:rsid w:val="00DC5E57"/>
    <w:rsid w:val="00DD2F67"/>
    <w:rsid w:val="00DD4EEC"/>
    <w:rsid w:val="00DD5BAB"/>
    <w:rsid w:val="00DD791C"/>
    <w:rsid w:val="00DD7A9F"/>
    <w:rsid w:val="00DE2183"/>
    <w:rsid w:val="00DE7DAB"/>
    <w:rsid w:val="00E10DBD"/>
    <w:rsid w:val="00E110E9"/>
    <w:rsid w:val="00E11F5E"/>
    <w:rsid w:val="00E12131"/>
    <w:rsid w:val="00E1388E"/>
    <w:rsid w:val="00E16213"/>
    <w:rsid w:val="00E22D89"/>
    <w:rsid w:val="00E25111"/>
    <w:rsid w:val="00E30DCF"/>
    <w:rsid w:val="00E36E3C"/>
    <w:rsid w:val="00E41F1D"/>
    <w:rsid w:val="00E4375D"/>
    <w:rsid w:val="00E51F11"/>
    <w:rsid w:val="00E52F83"/>
    <w:rsid w:val="00E56381"/>
    <w:rsid w:val="00E7194F"/>
    <w:rsid w:val="00E74C59"/>
    <w:rsid w:val="00E82031"/>
    <w:rsid w:val="00E83C00"/>
    <w:rsid w:val="00E8665B"/>
    <w:rsid w:val="00E92CEA"/>
    <w:rsid w:val="00E94CF3"/>
    <w:rsid w:val="00E953CD"/>
    <w:rsid w:val="00EA1177"/>
    <w:rsid w:val="00EA1C24"/>
    <w:rsid w:val="00EA3276"/>
    <w:rsid w:val="00EA6E31"/>
    <w:rsid w:val="00EA7742"/>
    <w:rsid w:val="00EB015D"/>
    <w:rsid w:val="00EB6E48"/>
    <w:rsid w:val="00EC571E"/>
    <w:rsid w:val="00EC6A9B"/>
    <w:rsid w:val="00EC7C91"/>
    <w:rsid w:val="00ED3155"/>
    <w:rsid w:val="00EE2A16"/>
    <w:rsid w:val="00EE52BF"/>
    <w:rsid w:val="00EE57B7"/>
    <w:rsid w:val="00F021A0"/>
    <w:rsid w:val="00F028B1"/>
    <w:rsid w:val="00F03CD2"/>
    <w:rsid w:val="00F0543C"/>
    <w:rsid w:val="00F10302"/>
    <w:rsid w:val="00F142D9"/>
    <w:rsid w:val="00F1628B"/>
    <w:rsid w:val="00F20EA0"/>
    <w:rsid w:val="00F226FD"/>
    <w:rsid w:val="00F35E69"/>
    <w:rsid w:val="00F422B3"/>
    <w:rsid w:val="00F50BF6"/>
    <w:rsid w:val="00F53A5A"/>
    <w:rsid w:val="00F53DBC"/>
    <w:rsid w:val="00F604B4"/>
    <w:rsid w:val="00F60516"/>
    <w:rsid w:val="00F618D0"/>
    <w:rsid w:val="00F7241D"/>
    <w:rsid w:val="00F759B3"/>
    <w:rsid w:val="00F80929"/>
    <w:rsid w:val="00F81CAF"/>
    <w:rsid w:val="00F82C69"/>
    <w:rsid w:val="00F85EB6"/>
    <w:rsid w:val="00F90937"/>
    <w:rsid w:val="00F96F59"/>
    <w:rsid w:val="00FA237C"/>
    <w:rsid w:val="00FA3087"/>
    <w:rsid w:val="00FA759C"/>
    <w:rsid w:val="00FB3469"/>
    <w:rsid w:val="00FB413F"/>
    <w:rsid w:val="00FB437C"/>
    <w:rsid w:val="00FB66B1"/>
    <w:rsid w:val="00FC41FD"/>
    <w:rsid w:val="00FC5E28"/>
    <w:rsid w:val="00FC670F"/>
    <w:rsid w:val="00FD6FAC"/>
    <w:rsid w:val="00FE0830"/>
    <w:rsid w:val="00FE15CA"/>
    <w:rsid w:val="00FE7FE2"/>
    <w:rsid w:val="00FF3400"/>
    <w:rsid w:val="0EA059ED"/>
    <w:rsid w:val="1B0D0DDC"/>
    <w:rsid w:val="24205A83"/>
    <w:rsid w:val="37143A25"/>
    <w:rsid w:val="3BA822D6"/>
    <w:rsid w:val="6494790A"/>
    <w:rsid w:val="7E29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Char">
    <w:name w:val="批注主题 Char"/>
    <w:link w:val="a5"/>
    <w:rPr>
      <w:b/>
      <w:bCs/>
      <w:kern w:val="2"/>
      <w:sz w:val="21"/>
      <w:szCs w:val="24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character" w:customStyle="1" w:styleId="Char1">
    <w:name w:val="文档结构图 Char"/>
    <w:link w:val="a7"/>
    <w:rPr>
      <w:rFonts w:ascii="宋体"/>
      <w:kern w:val="2"/>
      <w:sz w:val="18"/>
      <w:szCs w:val="18"/>
    </w:rPr>
  </w:style>
  <w:style w:type="character" w:customStyle="1" w:styleId="Char2">
    <w:name w:val="批注文字 Char"/>
    <w:link w:val="a8"/>
    <w:rPr>
      <w:kern w:val="2"/>
      <w:sz w:val="21"/>
      <w:szCs w:val="24"/>
    </w:rPr>
  </w:style>
  <w:style w:type="character" w:customStyle="1" w:styleId="Char3">
    <w:name w:val="页脚 Char"/>
    <w:link w:val="a9"/>
    <w:rPr>
      <w:kern w:val="2"/>
      <w:sz w:val="18"/>
      <w:szCs w:val="18"/>
    </w:rPr>
  </w:style>
  <w:style w:type="character" w:customStyle="1" w:styleId="big1">
    <w:name w:val="big1"/>
    <w:basedOn w:val="a0"/>
  </w:style>
  <w:style w:type="paragraph" w:styleId="aa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ocument Map"/>
    <w:basedOn w:val="a"/>
    <w:link w:val="Char1"/>
    <w:rPr>
      <w:rFonts w:ascii="宋体"/>
      <w:sz w:val="18"/>
      <w:szCs w:val="18"/>
      <w:lang/>
    </w:rPr>
  </w:style>
  <w:style w:type="paragraph" w:styleId="a9">
    <w:name w:val="footer"/>
    <w:basedOn w:val="a"/>
    <w:link w:val="Char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b">
    <w:name w:val="Date"/>
    <w:basedOn w:val="a"/>
    <w:next w:val="a"/>
    <w:pPr>
      <w:ind w:leftChars="2500" w:left="100"/>
    </w:pPr>
    <w:rPr>
      <w:rFonts w:eastAsia="仿宋_GB2312"/>
      <w:sz w:val="28"/>
    </w:rPr>
  </w:style>
  <w:style w:type="paragraph" w:styleId="ac">
    <w:name w:val="Balloon Text"/>
    <w:basedOn w:val="a"/>
    <w:semiHidden/>
    <w:rPr>
      <w:sz w:val="18"/>
      <w:szCs w:val="18"/>
    </w:rPr>
  </w:style>
  <w:style w:type="paragraph" w:styleId="ad">
    <w:name w:val="Body Text"/>
    <w:basedOn w:val="a"/>
    <w:rPr>
      <w:rFonts w:eastAsia="仿宋_GB2312"/>
      <w:sz w:val="36"/>
    </w:rPr>
  </w:style>
  <w:style w:type="paragraph" w:styleId="a8">
    <w:name w:val="annotation text"/>
    <w:basedOn w:val="a"/>
    <w:link w:val="Char2"/>
    <w:pPr>
      <w:jc w:val="left"/>
    </w:pPr>
    <w:rPr>
      <w:lang/>
    </w:rPr>
  </w:style>
  <w:style w:type="paragraph" w:styleId="a5">
    <w:name w:val="annotation subject"/>
    <w:basedOn w:val="a8"/>
    <w:next w:val="a8"/>
    <w:link w:val="Char"/>
    <w:rPr>
      <w:b/>
      <w:bCs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.." w:eastAsia="仿宋.." w:cs="仿宋.."/>
      <w:color w:val="000000"/>
      <w:sz w:val="24"/>
      <w:szCs w:val="24"/>
    </w:rPr>
  </w:style>
  <w:style w:type="paragraph" w:styleId="ae">
    <w:name w:val="Revision"/>
    <w:uiPriority w:val="99"/>
    <w:unhideWhenUsed/>
    <w:rPr>
      <w:kern w:val="2"/>
      <w:sz w:val="21"/>
      <w:szCs w:val="24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4</DocSecurity>
  <Lines>3</Lines>
  <Paragraphs>1</Paragraphs>
  <ScaleCrop>false</ScaleCrop>
  <Company>tzjj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zhanglh</dc:creator>
  <cp:keywords/>
  <cp:lastModifiedBy>JonMMx 2000</cp:lastModifiedBy>
  <cp:revision>2</cp:revision>
  <dcterms:created xsi:type="dcterms:W3CDTF">2020-03-25T16:00:00Z</dcterms:created>
  <dcterms:modified xsi:type="dcterms:W3CDTF">2020-03-25T16:00:00Z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