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1973" w:rsidRDefault="00D31973">
      <w:pPr>
        <w:rPr>
          <w:rFonts w:hint="eastAsia"/>
          <w:sz w:val="24"/>
        </w:rPr>
      </w:pPr>
    </w:p>
    <w:p w:rsidR="00CB780E" w:rsidRPr="001B7F52" w:rsidRDefault="00B101B3">
      <w:pPr>
        <w:jc w:val="center"/>
        <w:rPr>
          <w:rFonts w:ascii="宋体" w:hAnsi="宋体"/>
          <w:b/>
          <w:color w:val="000000"/>
          <w:sz w:val="32"/>
          <w:szCs w:val="48"/>
        </w:rPr>
      </w:pPr>
      <w:bookmarkStart w:id="0" w:name="t_3_0_table"/>
      <w:bookmarkStart w:id="1" w:name="t_3_0_0002_a2_fm1"/>
      <w:bookmarkEnd w:id="0"/>
      <w:bookmarkEnd w:id="1"/>
      <w:r w:rsidRPr="001B7F52">
        <w:rPr>
          <w:rFonts w:ascii="宋体" w:hAnsi="宋体" w:hint="eastAsia"/>
          <w:b/>
          <w:color w:val="000000"/>
          <w:sz w:val="32"/>
          <w:szCs w:val="48"/>
        </w:rPr>
        <w:t>方正富邦基金管理有限公司关于推迟披露旗下公募基金</w:t>
      </w:r>
    </w:p>
    <w:p w:rsidR="00D31973" w:rsidRPr="001B7F52" w:rsidRDefault="00B101B3">
      <w:pPr>
        <w:jc w:val="center"/>
        <w:rPr>
          <w:rFonts w:ascii="宋体" w:hAnsi="宋体" w:hint="eastAsia"/>
          <w:b/>
          <w:color w:val="000000"/>
          <w:sz w:val="32"/>
          <w:szCs w:val="48"/>
        </w:rPr>
      </w:pPr>
      <w:r w:rsidRPr="001B7F52">
        <w:rPr>
          <w:rFonts w:ascii="宋体" w:hAnsi="宋体" w:hint="eastAsia"/>
          <w:b/>
          <w:color w:val="000000"/>
          <w:sz w:val="32"/>
          <w:szCs w:val="48"/>
        </w:rPr>
        <w:t>2019年年度报告的</w:t>
      </w:r>
      <w:r w:rsidR="00314D51" w:rsidRPr="001B7F52">
        <w:rPr>
          <w:rFonts w:ascii="宋体" w:hAnsi="宋体" w:hint="eastAsia"/>
          <w:b/>
          <w:color w:val="000000"/>
          <w:sz w:val="32"/>
          <w:szCs w:val="48"/>
        </w:rPr>
        <w:t>公告</w:t>
      </w:r>
    </w:p>
    <w:p w:rsidR="00D31973" w:rsidRDefault="00D31973">
      <w:pPr>
        <w:rPr>
          <w:rFonts w:hint="eastAsia"/>
          <w:sz w:val="24"/>
        </w:rPr>
      </w:pPr>
    </w:p>
    <w:p w:rsidR="007C5631" w:rsidRPr="00B101B3" w:rsidRDefault="007C5631" w:rsidP="007C5631">
      <w:pPr>
        <w:spacing w:line="360" w:lineRule="auto"/>
        <w:ind w:firstLine="420"/>
        <w:jc w:val="left"/>
        <w:rPr>
          <w:rFonts w:hint="eastAsia"/>
          <w:color w:val="333333"/>
        </w:rPr>
      </w:pPr>
      <w:bookmarkStart w:id="2" w:name="t_3_1_1_table"/>
      <w:bookmarkStart w:id="3" w:name="t_3_2_table"/>
      <w:bookmarkStart w:id="4" w:name="t_3_2_2646_a1_fm1"/>
      <w:bookmarkEnd w:id="2"/>
      <w:bookmarkEnd w:id="3"/>
      <w:bookmarkEnd w:id="4"/>
    </w:p>
    <w:p w:rsidR="00B6627C" w:rsidRDefault="00B101B3" w:rsidP="00CB780E">
      <w:pPr>
        <w:spacing w:line="360" w:lineRule="auto"/>
        <w:ind w:firstLineChars="200" w:firstLine="420"/>
        <w:jc w:val="left"/>
        <w:rPr>
          <w:color w:val="333333"/>
        </w:rPr>
      </w:pPr>
      <w:r>
        <w:rPr>
          <w:rFonts w:hint="eastAsia"/>
          <w:color w:val="333333"/>
        </w:rPr>
        <w:t>受</w:t>
      </w:r>
      <w:r w:rsidR="00CB780E">
        <w:rPr>
          <w:rFonts w:hint="eastAsia"/>
          <w:color w:val="333333"/>
        </w:rPr>
        <w:t>新型冠状病毒</w:t>
      </w:r>
      <w:r>
        <w:rPr>
          <w:rFonts w:hint="eastAsia"/>
          <w:color w:val="333333"/>
        </w:rPr>
        <w:t>疫情影响，公司旗下公募基金</w:t>
      </w:r>
      <w:r>
        <w:rPr>
          <w:rFonts w:hint="eastAsia"/>
          <w:color w:val="333333"/>
        </w:rPr>
        <w:t>2</w:t>
      </w:r>
      <w:r>
        <w:rPr>
          <w:color w:val="333333"/>
        </w:rPr>
        <w:t>019</w:t>
      </w:r>
      <w:r>
        <w:rPr>
          <w:color w:val="333333"/>
        </w:rPr>
        <w:t>年年度报告拟推迟至</w:t>
      </w:r>
      <w:r>
        <w:rPr>
          <w:rFonts w:hint="eastAsia"/>
          <w:color w:val="333333"/>
        </w:rPr>
        <w:t>2</w:t>
      </w:r>
      <w:r>
        <w:rPr>
          <w:color w:val="333333"/>
        </w:rPr>
        <w:t>020</w:t>
      </w:r>
      <w:r>
        <w:rPr>
          <w:color w:val="333333"/>
        </w:rPr>
        <w:t>年</w:t>
      </w:r>
      <w:r>
        <w:rPr>
          <w:rFonts w:hint="eastAsia"/>
          <w:color w:val="333333"/>
        </w:rPr>
        <w:t>4</w:t>
      </w:r>
      <w:r>
        <w:rPr>
          <w:rFonts w:hint="eastAsia"/>
          <w:color w:val="333333"/>
        </w:rPr>
        <w:t>月</w:t>
      </w:r>
      <w:r>
        <w:rPr>
          <w:rFonts w:hint="eastAsia"/>
          <w:color w:val="333333"/>
        </w:rPr>
        <w:t>3</w:t>
      </w:r>
      <w:r>
        <w:rPr>
          <w:color w:val="333333"/>
        </w:rPr>
        <w:t>0</w:t>
      </w:r>
      <w:r>
        <w:rPr>
          <w:color w:val="333333"/>
        </w:rPr>
        <w:t>日前披露</w:t>
      </w:r>
      <w:r w:rsidR="00CB780E">
        <w:rPr>
          <w:rFonts w:hint="eastAsia"/>
          <w:color w:val="333333"/>
        </w:rPr>
        <w:t>。</w:t>
      </w:r>
      <w:r>
        <w:rPr>
          <w:color w:val="333333"/>
        </w:rPr>
        <w:t>上述事宜已按规定向监管机构</w:t>
      </w:r>
      <w:r w:rsidR="00CB780E">
        <w:rPr>
          <w:color w:val="333333"/>
        </w:rPr>
        <w:t>报备</w:t>
      </w:r>
      <w:r>
        <w:rPr>
          <w:rFonts w:hint="eastAsia"/>
          <w:color w:val="333333"/>
        </w:rPr>
        <w:t>，给投资者带来不便，敬请理解。</w:t>
      </w:r>
    </w:p>
    <w:p w:rsidR="00B101B3" w:rsidRPr="00CB780E" w:rsidRDefault="00B101B3" w:rsidP="00C43A1E">
      <w:pPr>
        <w:spacing w:line="360" w:lineRule="auto"/>
        <w:ind w:firstLineChars="200" w:firstLine="420"/>
        <w:jc w:val="left"/>
        <w:rPr>
          <w:rFonts w:hint="eastAsia"/>
          <w:color w:val="333333"/>
        </w:rPr>
      </w:pPr>
    </w:p>
    <w:p w:rsidR="00B6627C" w:rsidRPr="00795ABB" w:rsidRDefault="00B6627C" w:rsidP="00795ABB">
      <w:pPr>
        <w:spacing w:line="360" w:lineRule="auto"/>
        <w:ind w:firstLine="420"/>
        <w:jc w:val="left"/>
        <w:rPr>
          <w:color w:val="333333"/>
        </w:rPr>
      </w:pPr>
      <w:r w:rsidRPr="00795ABB">
        <w:rPr>
          <w:rFonts w:hint="eastAsia"/>
          <w:color w:val="333333"/>
        </w:rPr>
        <w:t>风险提示：</w:t>
      </w:r>
      <w:r w:rsidR="00CB780E">
        <w:rPr>
          <w:rFonts w:hint="eastAsia"/>
          <w:color w:val="333333"/>
        </w:rPr>
        <w:t>本</w:t>
      </w:r>
      <w:r w:rsidRPr="00795ABB">
        <w:rPr>
          <w:rFonts w:hint="eastAsia"/>
          <w:color w:val="333333"/>
        </w:rPr>
        <w:t>基金管理人承诺以恪尽职守、诚实信用、谨慎勤勉的原则管理和运用基金资产，但不保证基金一定盈利，也不保证最低收益。基金的过往业绩并不代表其未来表现。基金管理人管理的其他基金的业绩不构成新基金业绩表现的保证。投资有风险，选择须谨慎。敬请投资者于投资前认真阅读基金的基金合同、最新招募说明书及其他法律文件。</w:t>
      </w:r>
    </w:p>
    <w:p w:rsidR="00B6627C" w:rsidRPr="00795ABB" w:rsidRDefault="00B6627C" w:rsidP="00C43A1E">
      <w:pPr>
        <w:spacing w:line="360" w:lineRule="auto"/>
        <w:ind w:firstLineChars="200" w:firstLine="420"/>
        <w:jc w:val="left"/>
        <w:rPr>
          <w:color w:val="333333"/>
        </w:rPr>
      </w:pPr>
      <w:r w:rsidRPr="00795ABB">
        <w:rPr>
          <w:rFonts w:hint="eastAsia"/>
          <w:color w:val="333333"/>
        </w:rPr>
        <w:t>特此公告。</w:t>
      </w:r>
    </w:p>
    <w:p w:rsidR="00DF46B2" w:rsidRDefault="00DF46B2">
      <w:pPr>
        <w:spacing w:line="360" w:lineRule="auto"/>
        <w:jc w:val="right"/>
        <w:rPr>
          <w:rFonts w:ascii="宋体" w:hAnsi="宋体"/>
          <w:sz w:val="24"/>
          <w:szCs w:val="30"/>
        </w:rPr>
      </w:pPr>
    </w:p>
    <w:p w:rsidR="00B6627C" w:rsidRDefault="00B6627C">
      <w:pPr>
        <w:spacing w:line="360" w:lineRule="auto"/>
        <w:jc w:val="right"/>
        <w:rPr>
          <w:rFonts w:ascii="宋体" w:hAnsi="宋体"/>
          <w:sz w:val="24"/>
          <w:szCs w:val="30"/>
        </w:rPr>
      </w:pPr>
      <w:r>
        <w:rPr>
          <w:rFonts w:ascii="宋体" w:hAnsi="宋体" w:hint="eastAsia"/>
          <w:sz w:val="24"/>
          <w:szCs w:val="30"/>
        </w:rPr>
        <w:t>方正富邦基金管理有限公司</w:t>
      </w:r>
    </w:p>
    <w:p w:rsidR="00D31973" w:rsidRDefault="00B6627C">
      <w:pPr>
        <w:spacing w:line="360" w:lineRule="auto"/>
        <w:jc w:val="right"/>
        <w:rPr>
          <w:rFonts w:ascii="宋体" w:hAnsi="宋体"/>
          <w:szCs w:val="21"/>
        </w:rPr>
      </w:pPr>
      <w:r>
        <w:rPr>
          <w:rFonts w:ascii="宋体" w:hAnsi="宋体"/>
          <w:sz w:val="24"/>
          <w:szCs w:val="30"/>
        </w:rPr>
        <w:t>20</w:t>
      </w:r>
      <w:r w:rsidR="00C43A1E">
        <w:rPr>
          <w:rFonts w:ascii="宋体" w:hAnsi="宋体"/>
          <w:sz w:val="24"/>
          <w:szCs w:val="30"/>
        </w:rPr>
        <w:t>20</w:t>
      </w:r>
      <w:r>
        <w:rPr>
          <w:rFonts w:ascii="宋体" w:hAnsi="宋体"/>
          <w:sz w:val="24"/>
          <w:szCs w:val="30"/>
        </w:rPr>
        <w:t>年</w:t>
      </w:r>
      <w:r w:rsidR="00B101B3">
        <w:rPr>
          <w:rFonts w:ascii="宋体" w:hAnsi="宋体"/>
          <w:sz w:val="24"/>
          <w:szCs w:val="30"/>
        </w:rPr>
        <w:t>3</w:t>
      </w:r>
      <w:r>
        <w:rPr>
          <w:rFonts w:ascii="宋体" w:hAnsi="宋体"/>
          <w:sz w:val="24"/>
          <w:szCs w:val="30"/>
        </w:rPr>
        <w:t>月</w:t>
      </w:r>
      <w:r w:rsidR="00B101B3">
        <w:rPr>
          <w:rFonts w:ascii="宋体" w:hAnsi="宋体"/>
          <w:sz w:val="24"/>
          <w:szCs w:val="30"/>
        </w:rPr>
        <w:t>26</w:t>
      </w:r>
      <w:r>
        <w:rPr>
          <w:rFonts w:ascii="宋体" w:hAnsi="宋体"/>
          <w:sz w:val="24"/>
          <w:szCs w:val="30"/>
        </w:rPr>
        <w:t>日</w:t>
      </w:r>
    </w:p>
    <w:sectPr w:rsidR="00D31973">
      <w:headerReference w:type="default" r:id="rId7"/>
      <w:footerReference w:type="default" r:id="rId8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F52" w:rsidRDefault="001B7F52" w:rsidP="00101E14">
      <w:r>
        <w:separator/>
      </w:r>
    </w:p>
  </w:endnote>
  <w:endnote w:type="continuationSeparator" w:id="1">
    <w:p w:rsidR="001B7F52" w:rsidRDefault="001B7F52" w:rsidP="00101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BAB" w:rsidRDefault="000F4BAB" w:rsidP="00B6627C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F52" w:rsidRDefault="001B7F52" w:rsidP="00101E14">
      <w:r>
        <w:separator/>
      </w:r>
    </w:p>
  </w:footnote>
  <w:footnote w:type="continuationSeparator" w:id="1">
    <w:p w:rsidR="001B7F52" w:rsidRDefault="001B7F52" w:rsidP="00101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BAB" w:rsidRDefault="000F4BAB" w:rsidP="00B6627C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27628"/>
    <w:multiLevelType w:val="hybridMultilevel"/>
    <w:tmpl w:val="4D701C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518AA4D4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9F42325"/>
    <w:multiLevelType w:val="hybridMultilevel"/>
    <w:tmpl w:val="DCF2C8D8"/>
    <w:lvl w:ilvl="0" w:tplc="4256376E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attachedTemplate r:id="rId1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230EA"/>
    <w:rsid w:val="000C5958"/>
    <w:rsid w:val="000F4BAB"/>
    <w:rsid w:val="00101E14"/>
    <w:rsid w:val="0012402C"/>
    <w:rsid w:val="00191564"/>
    <w:rsid w:val="001A5433"/>
    <w:rsid w:val="001B7F52"/>
    <w:rsid w:val="00291063"/>
    <w:rsid w:val="00314D51"/>
    <w:rsid w:val="00380943"/>
    <w:rsid w:val="004147E0"/>
    <w:rsid w:val="00434AE4"/>
    <w:rsid w:val="004465E2"/>
    <w:rsid w:val="004C60D9"/>
    <w:rsid w:val="005128F7"/>
    <w:rsid w:val="005D21BA"/>
    <w:rsid w:val="00671B5B"/>
    <w:rsid w:val="00671FC8"/>
    <w:rsid w:val="006A746D"/>
    <w:rsid w:val="00705A83"/>
    <w:rsid w:val="00740DFF"/>
    <w:rsid w:val="007908E9"/>
    <w:rsid w:val="00795ABB"/>
    <w:rsid w:val="007C5631"/>
    <w:rsid w:val="00802D35"/>
    <w:rsid w:val="0080445F"/>
    <w:rsid w:val="0082339C"/>
    <w:rsid w:val="0083110A"/>
    <w:rsid w:val="0087056B"/>
    <w:rsid w:val="00873370"/>
    <w:rsid w:val="008975D3"/>
    <w:rsid w:val="008B458A"/>
    <w:rsid w:val="008E0E2C"/>
    <w:rsid w:val="009101E6"/>
    <w:rsid w:val="009A3945"/>
    <w:rsid w:val="00A82FC9"/>
    <w:rsid w:val="00B101B3"/>
    <w:rsid w:val="00B65A95"/>
    <w:rsid w:val="00B6627C"/>
    <w:rsid w:val="00BC660B"/>
    <w:rsid w:val="00C43A1E"/>
    <w:rsid w:val="00C43FE0"/>
    <w:rsid w:val="00C5332F"/>
    <w:rsid w:val="00C54A09"/>
    <w:rsid w:val="00C67E43"/>
    <w:rsid w:val="00CB780E"/>
    <w:rsid w:val="00CC1314"/>
    <w:rsid w:val="00D31973"/>
    <w:rsid w:val="00DC5CE5"/>
    <w:rsid w:val="00DF46B2"/>
    <w:rsid w:val="00E03755"/>
    <w:rsid w:val="00E20513"/>
    <w:rsid w:val="00E75C2E"/>
    <w:rsid w:val="00EA79C0"/>
    <w:rsid w:val="00EC4FEA"/>
    <w:rsid w:val="00F36CDD"/>
    <w:rsid w:val="00F5500B"/>
    <w:rsid w:val="00F84C28"/>
    <w:rsid w:val="00FA1314"/>
    <w:rsid w:val="00FA5F78"/>
    <w:rsid w:val="00FB1A62"/>
    <w:rsid w:val="00FC70BD"/>
    <w:rsid w:val="00FE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Pr>
      <w:vertAlign w:val="superscript"/>
    </w:rPr>
  </w:style>
  <w:style w:type="character" w:customStyle="1" w:styleId="Char">
    <w:name w:val="页眉 Char"/>
    <w:link w:val="a4"/>
    <w:rPr>
      <w:kern w:val="2"/>
      <w:sz w:val="18"/>
    </w:rPr>
  </w:style>
  <w:style w:type="character" w:customStyle="1" w:styleId="Char0">
    <w:name w:val="脚注文本 Char"/>
    <w:link w:val="a5"/>
    <w:rPr>
      <w:rFonts w:ascii="Times New Roman" w:hAnsi="Times New Roman"/>
      <w:kern w:val="2"/>
      <w:sz w:val="18"/>
    </w:rPr>
  </w:style>
  <w:style w:type="character" w:customStyle="1" w:styleId="Char1">
    <w:name w:val="页脚 Char"/>
    <w:link w:val="a6"/>
    <w:rPr>
      <w:kern w:val="2"/>
      <w:sz w:val="18"/>
    </w:rPr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lang/>
    </w:rPr>
  </w:style>
  <w:style w:type="paragraph" w:styleId="a7">
    <w:name w:val="Document Map"/>
    <w:basedOn w:val="a"/>
    <w:pPr>
      <w:shd w:val="clear" w:color="auto" w:fill="000080"/>
    </w:pPr>
  </w:style>
  <w:style w:type="paragraph" w:styleId="a6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lang/>
    </w:rPr>
  </w:style>
  <w:style w:type="paragraph" w:styleId="a5">
    <w:name w:val="footnote text"/>
    <w:basedOn w:val="a"/>
    <w:link w:val="Char0"/>
    <w:pPr>
      <w:snapToGrid w:val="0"/>
      <w:jc w:val="left"/>
    </w:pPr>
    <w:rPr>
      <w:rFonts w:ascii="Times New Roman" w:hAnsi="Times New Roman"/>
      <w:sz w:val="18"/>
      <w:lang/>
    </w:rPr>
  </w:style>
  <w:style w:type="paragraph" w:customStyle="1" w:styleId="Char2">
    <w:name w:val=" Char"/>
    <w:basedOn w:val="a"/>
    <w:rPr>
      <w:sz w:val="18"/>
    </w:rPr>
  </w:style>
  <w:style w:type="paragraph" w:styleId="a8">
    <w:name w:val="Balloon Text"/>
    <w:basedOn w:val="a"/>
    <w:link w:val="Char3"/>
    <w:uiPriority w:val="99"/>
    <w:semiHidden/>
    <w:unhideWhenUsed/>
    <w:rsid w:val="00E03755"/>
    <w:rPr>
      <w:sz w:val="18"/>
      <w:szCs w:val="18"/>
    </w:rPr>
  </w:style>
  <w:style w:type="character" w:customStyle="1" w:styleId="Char3">
    <w:name w:val="批注框文本 Char"/>
    <w:link w:val="a8"/>
    <w:uiPriority w:val="99"/>
    <w:semiHidden/>
    <w:rsid w:val="00E0375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4</DocSecurity>
  <PresentationFormat/>
  <Lines>2</Lines>
  <Paragraphs>1</Paragraphs>
  <Slides>0</Slides>
  <Notes>0</Notes>
  <HiddenSlides>0</HiddenSlides>
  <MMClips>0</MMClips>
  <ScaleCrop>false</ScaleCrop>
  <Company>Hewlett-Packard Company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subject/>
  <dc:creator>Administrator</dc:creator>
  <cp:keywords/>
  <cp:lastModifiedBy>JonMMx 2000</cp:lastModifiedBy>
  <cp:revision>2</cp:revision>
  <cp:lastPrinted>1899-12-30T00:00:00Z</cp:lastPrinted>
  <dcterms:created xsi:type="dcterms:W3CDTF">2020-03-25T16:01:00Z</dcterms:created>
  <dcterms:modified xsi:type="dcterms:W3CDTF">2020-03-25T16:01:00Z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2052-8.1.0.3602</vt:lpwstr>
  </property>
</Properties>
</file>