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0A" w:rsidRDefault="000B080A">
      <w:pPr>
        <w:spacing w:beforeLines="50" w:afterLines="50" w:line="276" w:lineRule="auto"/>
        <w:jc w:val="center"/>
        <w:rPr>
          <w:rFonts w:ascii="宋体" w:hAnsi="宋体" w:hint="eastAsia"/>
          <w:b/>
          <w:sz w:val="24"/>
        </w:rPr>
      </w:pPr>
      <w:r>
        <w:rPr>
          <w:rFonts w:ascii="宋体" w:hAnsi="宋体" w:hint="eastAsia"/>
          <w:b/>
          <w:sz w:val="24"/>
        </w:rPr>
        <w:t>诺安基金管理有限公司关于旗下部分基金增加大连网金基金为代销机构并开通定投、转换业务及参加基金</w:t>
      </w:r>
      <w:r>
        <w:rPr>
          <w:rFonts w:ascii="宋体" w:hAnsi="宋体"/>
          <w:b/>
          <w:sz w:val="24"/>
        </w:rPr>
        <w:t>费率优惠活动</w:t>
      </w:r>
      <w:r>
        <w:rPr>
          <w:rFonts w:ascii="宋体" w:hAnsi="宋体" w:hint="eastAsia"/>
          <w:b/>
          <w:sz w:val="24"/>
        </w:rPr>
        <w:t>的公告</w:t>
      </w:r>
    </w:p>
    <w:p w:rsidR="000B080A" w:rsidRDefault="000B080A">
      <w:pPr>
        <w:spacing w:line="276" w:lineRule="auto"/>
        <w:ind w:firstLineChars="200" w:firstLine="420"/>
        <w:rPr>
          <w:rFonts w:ascii="宋体" w:hAnsi="宋体" w:hint="eastAsia"/>
          <w:szCs w:val="21"/>
        </w:rPr>
      </w:pPr>
      <w:r>
        <w:rPr>
          <w:rFonts w:ascii="宋体" w:hAnsi="宋体" w:hint="eastAsia"/>
          <w:szCs w:val="21"/>
        </w:rPr>
        <w:t>根据诺安基金管理有限公司（以下简称“本公司”）与大连网金基金销售有限公司（以下简称“大连网金基金”）签署的基金销售代理协议，自2020年3月25日起，本公司旗下部分基金新增大连网金基金为代销机构。具体适用基金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386"/>
        <w:gridCol w:w="1134"/>
      </w:tblGrid>
      <w:tr w:rsidR="000B080A" w:rsidRPr="000B080A" w:rsidTr="000B080A">
        <w:trPr>
          <w:jc w:val="center"/>
        </w:trPr>
        <w:tc>
          <w:tcPr>
            <w:tcW w:w="709" w:type="dxa"/>
          </w:tcPr>
          <w:p w:rsidR="000B080A" w:rsidRPr="000B080A" w:rsidRDefault="000B080A" w:rsidP="000B080A">
            <w:pPr>
              <w:jc w:val="center"/>
              <w:rPr>
                <w:b/>
              </w:rPr>
            </w:pPr>
            <w:r w:rsidRPr="000B080A">
              <w:rPr>
                <w:rFonts w:hint="eastAsia"/>
                <w:b/>
              </w:rPr>
              <w:t>序号</w:t>
            </w:r>
          </w:p>
        </w:tc>
        <w:tc>
          <w:tcPr>
            <w:tcW w:w="5386" w:type="dxa"/>
          </w:tcPr>
          <w:p w:rsidR="000B080A" w:rsidRPr="000B080A" w:rsidRDefault="000B080A" w:rsidP="000B080A">
            <w:pPr>
              <w:jc w:val="center"/>
              <w:rPr>
                <w:b/>
              </w:rPr>
            </w:pPr>
            <w:r w:rsidRPr="000B080A">
              <w:rPr>
                <w:rFonts w:hint="eastAsia"/>
                <w:b/>
              </w:rPr>
              <w:t>基金名称</w:t>
            </w:r>
          </w:p>
        </w:tc>
        <w:tc>
          <w:tcPr>
            <w:tcW w:w="1134" w:type="dxa"/>
          </w:tcPr>
          <w:p w:rsidR="000B080A" w:rsidRPr="000B080A" w:rsidRDefault="000B080A" w:rsidP="000B080A">
            <w:pPr>
              <w:jc w:val="center"/>
              <w:rPr>
                <w:b/>
              </w:rPr>
            </w:pPr>
            <w:r w:rsidRPr="000B080A">
              <w:rPr>
                <w:rFonts w:hint="eastAsia"/>
                <w:b/>
              </w:rPr>
              <w:t>基金代码</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诺安平衡证券投资基金</w:t>
            </w:r>
          </w:p>
        </w:tc>
        <w:tc>
          <w:tcPr>
            <w:tcW w:w="1134" w:type="dxa"/>
          </w:tcPr>
          <w:p w:rsidR="000B080A" w:rsidRDefault="000B080A" w:rsidP="000B080A">
            <w:pPr>
              <w:jc w:val="center"/>
            </w:pPr>
            <w:r>
              <w:rPr>
                <w:rFonts w:hint="eastAsia"/>
              </w:rPr>
              <w:t>320001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诺安货币市场基金</w:t>
            </w:r>
            <w:r>
              <w:rPr>
                <w:rFonts w:hint="eastAsia"/>
              </w:rPr>
              <w:t>A</w:t>
            </w:r>
          </w:p>
        </w:tc>
        <w:tc>
          <w:tcPr>
            <w:tcW w:w="1134" w:type="dxa"/>
          </w:tcPr>
          <w:p w:rsidR="000B080A" w:rsidRDefault="000B080A" w:rsidP="000B080A">
            <w:pPr>
              <w:jc w:val="center"/>
            </w:pPr>
            <w:r>
              <w:rPr>
                <w:rFonts w:hint="eastAsia"/>
              </w:rPr>
              <w:t>320002</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诺安货币市场基金</w:t>
            </w:r>
            <w:r>
              <w:rPr>
                <w:rFonts w:hint="eastAsia"/>
              </w:rPr>
              <w:t>B</w:t>
            </w:r>
          </w:p>
        </w:tc>
        <w:tc>
          <w:tcPr>
            <w:tcW w:w="1134" w:type="dxa"/>
          </w:tcPr>
          <w:p w:rsidR="000B080A" w:rsidRDefault="000B080A" w:rsidP="000B080A">
            <w:pPr>
              <w:jc w:val="center"/>
            </w:pPr>
            <w:r>
              <w:rPr>
                <w:rFonts w:hint="eastAsia"/>
              </w:rPr>
              <w:t>320019</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诺安先锋混合型证券投资基金</w:t>
            </w:r>
          </w:p>
        </w:tc>
        <w:tc>
          <w:tcPr>
            <w:tcW w:w="1134" w:type="dxa"/>
          </w:tcPr>
          <w:p w:rsidR="000B080A" w:rsidRDefault="000B080A" w:rsidP="000B080A">
            <w:pPr>
              <w:jc w:val="center"/>
            </w:pPr>
            <w:r>
              <w:rPr>
                <w:rFonts w:hint="eastAsia"/>
              </w:rPr>
              <w:t>320003</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诺安优化收益债券型证券投资基金</w:t>
            </w:r>
          </w:p>
        </w:tc>
        <w:tc>
          <w:tcPr>
            <w:tcW w:w="1134" w:type="dxa"/>
          </w:tcPr>
          <w:p w:rsidR="000B080A" w:rsidRDefault="000B080A" w:rsidP="000B080A">
            <w:pPr>
              <w:jc w:val="center"/>
            </w:pPr>
            <w:r>
              <w:rPr>
                <w:rFonts w:hint="eastAsia"/>
              </w:rPr>
              <w:t>320004</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诺安价值增长混合型证券投资基金</w:t>
            </w:r>
          </w:p>
        </w:tc>
        <w:tc>
          <w:tcPr>
            <w:tcW w:w="1134" w:type="dxa"/>
          </w:tcPr>
          <w:p w:rsidR="000B080A" w:rsidRDefault="000B080A" w:rsidP="000B080A">
            <w:pPr>
              <w:jc w:val="center"/>
            </w:pPr>
            <w:r>
              <w:rPr>
                <w:rFonts w:hint="eastAsia"/>
              </w:rPr>
              <w:t>320005</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诺安灵活配置混合型证券投资基金</w:t>
            </w:r>
          </w:p>
        </w:tc>
        <w:tc>
          <w:tcPr>
            <w:tcW w:w="1134" w:type="dxa"/>
          </w:tcPr>
          <w:p w:rsidR="000B080A" w:rsidRDefault="000B080A" w:rsidP="000B080A">
            <w:pPr>
              <w:jc w:val="center"/>
            </w:pPr>
            <w:r>
              <w:rPr>
                <w:rFonts w:hint="eastAsia"/>
              </w:rPr>
              <w:t>320006</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诺安增利债券型证券投资基金</w:t>
            </w:r>
            <w:r>
              <w:rPr>
                <w:rFonts w:hint="eastAsia"/>
              </w:rPr>
              <w:t>A</w:t>
            </w:r>
          </w:p>
        </w:tc>
        <w:tc>
          <w:tcPr>
            <w:tcW w:w="1134" w:type="dxa"/>
          </w:tcPr>
          <w:p w:rsidR="000B080A" w:rsidRDefault="000B080A" w:rsidP="000B080A">
            <w:pPr>
              <w:jc w:val="center"/>
            </w:pPr>
            <w:r>
              <w:rPr>
                <w:rFonts w:hint="eastAsia"/>
              </w:rPr>
              <w:t>320008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诺安增利债券型证券投资基金</w:t>
            </w:r>
            <w:r>
              <w:rPr>
                <w:rFonts w:hint="eastAsia"/>
              </w:rPr>
              <w:t>B</w:t>
            </w:r>
          </w:p>
        </w:tc>
        <w:tc>
          <w:tcPr>
            <w:tcW w:w="1134" w:type="dxa"/>
          </w:tcPr>
          <w:p w:rsidR="000B080A" w:rsidRDefault="000B080A" w:rsidP="000B080A">
            <w:pPr>
              <w:jc w:val="center"/>
            </w:pPr>
            <w:r>
              <w:rPr>
                <w:rFonts w:hint="eastAsia"/>
              </w:rPr>
              <w:t>320009</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诺安中证</w:t>
            </w:r>
            <w:r>
              <w:rPr>
                <w:rFonts w:hint="eastAsia"/>
              </w:rPr>
              <w:t>100</w:t>
            </w:r>
            <w:r>
              <w:rPr>
                <w:rFonts w:hint="eastAsia"/>
              </w:rPr>
              <w:t>指数证券投资基金</w:t>
            </w:r>
          </w:p>
        </w:tc>
        <w:tc>
          <w:tcPr>
            <w:tcW w:w="1134" w:type="dxa"/>
          </w:tcPr>
          <w:p w:rsidR="000B080A" w:rsidRDefault="000B080A" w:rsidP="000B080A">
            <w:pPr>
              <w:jc w:val="center"/>
            </w:pPr>
            <w:r>
              <w:rPr>
                <w:rFonts w:hint="eastAsia"/>
              </w:rPr>
              <w:t>320010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诺安中小盘精选混合型证券投资基金</w:t>
            </w:r>
          </w:p>
        </w:tc>
        <w:tc>
          <w:tcPr>
            <w:tcW w:w="1134" w:type="dxa"/>
          </w:tcPr>
          <w:p w:rsidR="000B080A" w:rsidRDefault="000B080A" w:rsidP="000B080A">
            <w:pPr>
              <w:jc w:val="center"/>
            </w:pPr>
            <w:r>
              <w:rPr>
                <w:rFonts w:hint="eastAsia"/>
              </w:rPr>
              <w:t>320011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诺安主题精选混合型证券投资基金</w:t>
            </w:r>
          </w:p>
        </w:tc>
        <w:tc>
          <w:tcPr>
            <w:tcW w:w="1134" w:type="dxa"/>
          </w:tcPr>
          <w:p w:rsidR="000B080A" w:rsidRDefault="000B080A" w:rsidP="000B080A">
            <w:pPr>
              <w:jc w:val="center"/>
            </w:pPr>
            <w:r>
              <w:rPr>
                <w:rFonts w:hint="eastAsia"/>
              </w:rPr>
              <w:t>320012</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诺安全球黄金证券投资基金</w:t>
            </w:r>
          </w:p>
        </w:tc>
        <w:tc>
          <w:tcPr>
            <w:tcW w:w="1134" w:type="dxa"/>
          </w:tcPr>
          <w:p w:rsidR="000B080A" w:rsidRDefault="000B080A" w:rsidP="000B080A">
            <w:pPr>
              <w:jc w:val="center"/>
            </w:pPr>
            <w:r>
              <w:rPr>
                <w:rFonts w:hint="eastAsia"/>
              </w:rPr>
              <w:t>320013</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诺安沪深</w:t>
            </w:r>
            <w:r>
              <w:rPr>
                <w:rFonts w:hint="eastAsia"/>
              </w:rPr>
              <w:t>300</w:t>
            </w:r>
            <w:r>
              <w:rPr>
                <w:rFonts w:hint="eastAsia"/>
              </w:rPr>
              <w:t>指数增强型证券投资基金</w:t>
            </w:r>
          </w:p>
        </w:tc>
        <w:tc>
          <w:tcPr>
            <w:tcW w:w="1134" w:type="dxa"/>
          </w:tcPr>
          <w:p w:rsidR="000B080A" w:rsidRDefault="000B080A" w:rsidP="000B080A">
            <w:pPr>
              <w:jc w:val="center"/>
            </w:pPr>
            <w:r>
              <w:rPr>
                <w:rFonts w:hint="eastAsia"/>
              </w:rPr>
              <w:t>320014</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诺安行业轮动混合型证券投资基金</w:t>
            </w:r>
          </w:p>
        </w:tc>
        <w:tc>
          <w:tcPr>
            <w:tcW w:w="1134" w:type="dxa"/>
          </w:tcPr>
          <w:p w:rsidR="000B080A" w:rsidRDefault="000B080A" w:rsidP="000B080A">
            <w:pPr>
              <w:jc w:val="center"/>
            </w:pPr>
            <w:r>
              <w:rPr>
                <w:rFonts w:hint="eastAsia"/>
              </w:rPr>
              <w:t>320015</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诺安多策略混合型证券投资基金</w:t>
            </w:r>
          </w:p>
        </w:tc>
        <w:tc>
          <w:tcPr>
            <w:tcW w:w="1134" w:type="dxa"/>
          </w:tcPr>
          <w:p w:rsidR="000B080A" w:rsidRDefault="000B080A" w:rsidP="000B080A">
            <w:pPr>
              <w:jc w:val="center"/>
            </w:pPr>
            <w:r>
              <w:rPr>
                <w:rFonts w:hint="eastAsia"/>
              </w:rPr>
              <w:t>320016</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诺安全球收益不动产证券投资基金</w:t>
            </w:r>
          </w:p>
        </w:tc>
        <w:tc>
          <w:tcPr>
            <w:tcW w:w="1134" w:type="dxa"/>
          </w:tcPr>
          <w:p w:rsidR="000B080A" w:rsidRDefault="000B080A" w:rsidP="000B080A">
            <w:pPr>
              <w:jc w:val="center"/>
            </w:pPr>
            <w:r>
              <w:rPr>
                <w:rFonts w:hint="eastAsia"/>
              </w:rPr>
              <w:t>320017</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诺安新动力灵活配置混合型证券投资基金</w:t>
            </w:r>
          </w:p>
        </w:tc>
        <w:tc>
          <w:tcPr>
            <w:tcW w:w="1134" w:type="dxa"/>
          </w:tcPr>
          <w:p w:rsidR="000B080A" w:rsidRDefault="000B080A" w:rsidP="000B080A">
            <w:pPr>
              <w:jc w:val="center"/>
            </w:pPr>
            <w:r>
              <w:rPr>
                <w:rFonts w:hint="eastAsia"/>
              </w:rPr>
              <w:t>320018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诺安策略精选</w:t>
            </w:r>
            <w:r>
              <w:t>股票型证券投资基金</w:t>
            </w:r>
          </w:p>
        </w:tc>
        <w:tc>
          <w:tcPr>
            <w:tcW w:w="1134" w:type="dxa"/>
          </w:tcPr>
          <w:p w:rsidR="000B080A" w:rsidRDefault="000B080A" w:rsidP="000B080A">
            <w:pPr>
              <w:jc w:val="center"/>
            </w:pPr>
            <w:r>
              <w:rPr>
                <w:rFonts w:hint="eastAsia"/>
              </w:rPr>
              <w:t>320020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诺安双利债券型发起式证券投资基金</w:t>
            </w:r>
          </w:p>
        </w:tc>
        <w:tc>
          <w:tcPr>
            <w:tcW w:w="1134" w:type="dxa"/>
          </w:tcPr>
          <w:p w:rsidR="000B080A" w:rsidRDefault="000B080A" w:rsidP="000B080A">
            <w:pPr>
              <w:jc w:val="center"/>
            </w:pPr>
            <w:r>
              <w:rPr>
                <w:rFonts w:hint="eastAsia"/>
              </w:rPr>
              <w:t>320021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诺安研究精选股票型证券投资基金</w:t>
            </w:r>
          </w:p>
        </w:tc>
        <w:tc>
          <w:tcPr>
            <w:tcW w:w="1134" w:type="dxa"/>
          </w:tcPr>
          <w:p w:rsidR="000B080A" w:rsidRDefault="000B080A" w:rsidP="000B080A">
            <w:pPr>
              <w:jc w:val="center"/>
            </w:pPr>
            <w:r>
              <w:rPr>
                <w:rFonts w:hint="eastAsia"/>
              </w:rPr>
              <w:t>320022</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诺安鸿鑫混合型证券投资基金</w:t>
            </w:r>
          </w:p>
        </w:tc>
        <w:tc>
          <w:tcPr>
            <w:tcW w:w="1134" w:type="dxa"/>
          </w:tcPr>
          <w:p w:rsidR="000B080A" w:rsidRDefault="000B080A" w:rsidP="000B080A">
            <w:pPr>
              <w:jc w:val="center"/>
            </w:pPr>
            <w:r>
              <w:rPr>
                <w:rFonts w:hint="eastAsia"/>
              </w:rPr>
              <w:t>000066</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诺安天天宝货币市场基金</w:t>
            </w:r>
            <w:r>
              <w:rPr>
                <w:rFonts w:hint="eastAsia"/>
              </w:rPr>
              <w:t>A</w:t>
            </w:r>
          </w:p>
        </w:tc>
        <w:tc>
          <w:tcPr>
            <w:tcW w:w="1134" w:type="dxa"/>
          </w:tcPr>
          <w:p w:rsidR="000B080A" w:rsidRDefault="000B080A" w:rsidP="000B080A">
            <w:pPr>
              <w:jc w:val="center"/>
            </w:pPr>
            <w:r>
              <w:rPr>
                <w:rFonts w:hint="eastAsia"/>
              </w:rPr>
              <w:t>000559</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诺安天天宝货币市场基金</w:t>
            </w:r>
            <w:r>
              <w:rPr>
                <w:rFonts w:hint="eastAsia"/>
              </w:rPr>
              <w:t>E</w:t>
            </w:r>
          </w:p>
        </w:tc>
        <w:tc>
          <w:tcPr>
            <w:tcW w:w="1134" w:type="dxa"/>
          </w:tcPr>
          <w:p w:rsidR="000B080A" w:rsidRDefault="000B080A" w:rsidP="000B080A">
            <w:pPr>
              <w:jc w:val="center"/>
            </w:pPr>
            <w:r>
              <w:rPr>
                <w:rFonts w:hint="eastAsia"/>
              </w:rPr>
              <w:t>000560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诺安优势行业灵活配置混合型证券投资基金</w:t>
            </w:r>
            <w:r>
              <w:rPr>
                <w:rFonts w:hint="eastAsia"/>
              </w:rPr>
              <w:t>A</w:t>
            </w:r>
          </w:p>
        </w:tc>
        <w:tc>
          <w:tcPr>
            <w:tcW w:w="1134" w:type="dxa"/>
          </w:tcPr>
          <w:p w:rsidR="000B080A" w:rsidRDefault="000B080A" w:rsidP="000B080A">
            <w:pPr>
              <w:jc w:val="center"/>
            </w:pPr>
            <w:r>
              <w:rPr>
                <w:rFonts w:hint="eastAsia"/>
              </w:rPr>
              <w:t>000538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诺安聚利债券型证券投资基金</w:t>
            </w:r>
            <w:r>
              <w:rPr>
                <w:rFonts w:hint="eastAsia"/>
              </w:rPr>
              <w:t>A</w:t>
            </w:r>
          </w:p>
        </w:tc>
        <w:tc>
          <w:tcPr>
            <w:tcW w:w="1134" w:type="dxa"/>
          </w:tcPr>
          <w:p w:rsidR="000B080A" w:rsidRDefault="000B080A" w:rsidP="000B080A">
            <w:pPr>
              <w:jc w:val="center"/>
            </w:pPr>
            <w:r>
              <w:rPr>
                <w:rFonts w:hint="eastAsia"/>
              </w:rPr>
              <w:t>000736</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诺安聚利债券型证券投资基金</w:t>
            </w:r>
            <w:r>
              <w:rPr>
                <w:rFonts w:hint="eastAsia"/>
              </w:rPr>
              <w:t>C</w:t>
            </w:r>
          </w:p>
        </w:tc>
        <w:tc>
          <w:tcPr>
            <w:tcW w:w="1134" w:type="dxa"/>
          </w:tcPr>
          <w:p w:rsidR="000B080A" w:rsidRDefault="000B080A" w:rsidP="000B080A">
            <w:pPr>
              <w:jc w:val="center"/>
            </w:pPr>
            <w:r>
              <w:rPr>
                <w:rFonts w:hint="eastAsia"/>
              </w:rPr>
              <w:t>000737</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诺安稳健回报灵活配置混合型证券投资基金</w:t>
            </w:r>
            <w:r>
              <w:rPr>
                <w:rFonts w:hint="eastAsia"/>
              </w:rPr>
              <w:t>A</w:t>
            </w:r>
          </w:p>
        </w:tc>
        <w:tc>
          <w:tcPr>
            <w:tcW w:w="1134" w:type="dxa"/>
          </w:tcPr>
          <w:p w:rsidR="000B080A" w:rsidRDefault="000B080A" w:rsidP="000B080A">
            <w:pPr>
              <w:jc w:val="center"/>
            </w:pPr>
            <w:r>
              <w:rPr>
                <w:rFonts w:hint="eastAsia"/>
              </w:rPr>
              <w:t>000714</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Pr>
                <w:rFonts w:hint="eastAsia"/>
              </w:rPr>
              <w:t>诺安新经济股票型证券投资基金</w:t>
            </w:r>
          </w:p>
        </w:tc>
        <w:tc>
          <w:tcPr>
            <w:tcW w:w="1134" w:type="dxa"/>
          </w:tcPr>
          <w:p w:rsidR="000B080A" w:rsidRDefault="000B080A" w:rsidP="000B080A">
            <w:pPr>
              <w:jc w:val="center"/>
            </w:pPr>
            <w:r>
              <w:rPr>
                <w:rFonts w:hint="eastAsia"/>
              </w:rPr>
              <w:t>000971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sidRPr="000B080A">
              <w:rPr>
                <w:rFonts w:ascii="宋体" w:hAnsi="宋体" w:hint="eastAsia"/>
                <w:szCs w:val="21"/>
              </w:rPr>
              <w:t>诺安稳固收益一年定期开放债券型证券投资基金</w:t>
            </w:r>
          </w:p>
        </w:tc>
        <w:tc>
          <w:tcPr>
            <w:tcW w:w="1134" w:type="dxa"/>
          </w:tcPr>
          <w:p w:rsidR="000B080A" w:rsidRDefault="000B080A" w:rsidP="000B080A">
            <w:pPr>
              <w:jc w:val="center"/>
            </w:pPr>
            <w:r>
              <w:t>000235</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Default="000B080A">
            <w:r w:rsidRPr="000B080A">
              <w:rPr>
                <w:rFonts w:ascii="宋体" w:hAnsi="宋体" w:hint="eastAsia"/>
                <w:szCs w:val="21"/>
              </w:rPr>
              <w:t>诺安泰鑫一年定期开放债券型证券投资基金A</w:t>
            </w:r>
          </w:p>
        </w:tc>
        <w:tc>
          <w:tcPr>
            <w:tcW w:w="1134" w:type="dxa"/>
          </w:tcPr>
          <w:p w:rsidR="000B080A" w:rsidRDefault="000B080A" w:rsidP="000B080A">
            <w:pPr>
              <w:jc w:val="center"/>
            </w:pPr>
            <w:r>
              <w:rPr>
                <w:rFonts w:hint="eastAsia"/>
              </w:rPr>
              <w:t>000201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诺安低碳经济股票型证券投资基金</w:t>
            </w:r>
          </w:p>
        </w:tc>
        <w:tc>
          <w:tcPr>
            <w:tcW w:w="1134" w:type="dxa"/>
          </w:tcPr>
          <w:p w:rsidR="000B080A" w:rsidRDefault="000B080A" w:rsidP="000B080A">
            <w:pPr>
              <w:jc w:val="center"/>
            </w:pPr>
            <w:r>
              <w:t>001208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诺安中证500指数增强型证券投资基金</w:t>
            </w:r>
            <w:r w:rsidRPr="000B080A">
              <w:rPr>
                <w:rFonts w:ascii="宋体" w:hAnsi="宋体"/>
                <w:szCs w:val="21"/>
              </w:rPr>
              <w:t xml:space="preserve"> </w:t>
            </w:r>
          </w:p>
        </w:tc>
        <w:tc>
          <w:tcPr>
            <w:tcW w:w="1134" w:type="dxa"/>
          </w:tcPr>
          <w:p w:rsidR="000B080A" w:rsidRDefault="000B080A" w:rsidP="000B080A">
            <w:pPr>
              <w:jc w:val="center"/>
            </w:pPr>
            <w:r>
              <w:t>001351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诺安创新驱动灵活配置混合型证券投资基金A</w:t>
            </w:r>
          </w:p>
        </w:tc>
        <w:tc>
          <w:tcPr>
            <w:tcW w:w="1134" w:type="dxa"/>
          </w:tcPr>
          <w:p w:rsidR="000B080A" w:rsidRDefault="000B080A" w:rsidP="000B080A">
            <w:pPr>
              <w:jc w:val="center"/>
            </w:pPr>
            <w:r>
              <w:t>001411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诺安先进制造股票型证券投资基金</w:t>
            </w:r>
          </w:p>
        </w:tc>
        <w:tc>
          <w:tcPr>
            <w:tcW w:w="1134" w:type="dxa"/>
          </w:tcPr>
          <w:p w:rsidR="000B080A" w:rsidRDefault="000B080A" w:rsidP="000B080A">
            <w:pPr>
              <w:jc w:val="center"/>
            </w:pPr>
            <w:r>
              <w:t>001528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诺安利鑫灵活</w:t>
            </w:r>
            <w:r w:rsidRPr="000B080A">
              <w:rPr>
                <w:rFonts w:ascii="宋体" w:hAnsi="宋体"/>
                <w:szCs w:val="21"/>
              </w:rPr>
              <w:t>配置</w:t>
            </w:r>
            <w:r w:rsidRPr="000B080A">
              <w:rPr>
                <w:rFonts w:ascii="宋体" w:hAnsi="宋体" w:hint="eastAsia"/>
                <w:szCs w:val="21"/>
              </w:rPr>
              <w:t>混合型证券投资基金</w:t>
            </w:r>
          </w:p>
        </w:tc>
        <w:tc>
          <w:tcPr>
            <w:tcW w:w="1134" w:type="dxa"/>
          </w:tcPr>
          <w:p w:rsidR="000B080A" w:rsidRDefault="000B080A" w:rsidP="000B080A">
            <w:pPr>
              <w:jc w:val="center"/>
            </w:pPr>
            <w:r>
              <w:rPr>
                <w:rFonts w:hint="eastAsia"/>
              </w:rPr>
              <w:t>002137</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诺安景鑫灵活</w:t>
            </w:r>
            <w:r w:rsidRPr="000B080A">
              <w:rPr>
                <w:rFonts w:ascii="宋体" w:hAnsi="宋体"/>
                <w:szCs w:val="21"/>
              </w:rPr>
              <w:t>配置</w:t>
            </w:r>
            <w:r w:rsidRPr="000B080A">
              <w:rPr>
                <w:rFonts w:ascii="宋体" w:hAnsi="宋体" w:hint="eastAsia"/>
                <w:szCs w:val="21"/>
              </w:rPr>
              <w:t>混合型证券投资基金</w:t>
            </w:r>
          </w:p>
        </w:tc>
        <w:tc>
          <w:tcPr>
            <w:tcW w:w="1134" w:type="dxa"/>
          </w:tcPr>
          <w:p w:rsidR="000B080A" w:rsidRDefault="000B080A" w:rsidP="000B080A">
            <w:pPr>
              <w:jc w:val="center"/>
            </w:pPr>
            <w:r>
              <w:rPr>
                <w:rFonts w:hint="eastAsia"/>
              </w:rPr>
              <w:t>002145</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诺安益鑫灵活</w:t>
            </w:r>
            <w:r w:rsidRPr="000B080A">
              <w:rPr>
                <w:rFonts w:ascii="宋体" w:hAnsi="宋体"/>
                <w:szCs w:val="21"/>
              </w:rPr>
              <w:t>配置</w:t>
            </w:r>
            <w:r w:rsidRPr="000B080A">
              <w:rPr>
                <w:rFonts w:ascii="宋体" w:hAnsi="宋体" w:hint="eastAsia"/>
                <w:szCs w:val="21"/>
              </w:rPr>
              <w:t>混合型证券投资基金</w:t>
            </w:r>
          </w:p>
        </w:tc>
        <w:tc>
          <w:tcPr>
            <w:tcW w:w="1134" w:type="dxa"/>
          </w:tcPr>
          <w:p w:rsidR="000B080A" w:rsidRDefault="000B080A" w:rsidP="000B080A">
            <w:pPr>
              <w:jc w:val="center"/>
            </w:pPr>
            <w:r>
              <w:rPr>
                <w:rFonts w:hint="eastAsia"/>
              </w:rPr>
              <w:t>002292</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诺安安鑫灵活</w:t>
            </w:r>
            <w:r w:rsidRPr="000B080A">
              <w:rPr>
                <w:rFonts w:ascii="宋体" w:hAnsi="宋体"/>
                <w:szCs w:val="21"/>
              </w:rPr>
              <w:t>配置</w:t>
            </w:r>
            <w:r w:rsidRPr="000B080A">
              <w:rPr>
                <w:rFonts w:ascii="宋体" w:hAnsi="宋体" w:hint="eastAsia"/>
                <w:szCs w:val="21"/>
              </w:rPr>
              <w:t>混合型证券投资基金</w:t>
            </w:r>
          </w:p>
        </w:tc>
        <w:tc>
          <w:tcPr>
            <w:tcW w:w="1134" w:type="dxa"/>
          </w:tcPr>
          <w:p w:rsidR="000B080A" w:rsidRDefault="000B080A" w:rsidP="000B080A">
            <w:pPr>
              <w:jc w:val="center"/>
            </w:pPr>
            <w:r>
              <w:rPr>
                <w:rFonts w:hint="eastAsia"/>
              </w:rPr>
              <w:t>002291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诺安积极回报灵活配置混合型证券投资基金</w:t>
            </w:r>
          </w:p>
        </w:tc>
        <w:tc>
          <w:tcPr>
            <w:tcW w:w="1134" w:type="dxa"/>
          </w:tcPr>
          <w:p w:rsidR="000B080A" w:rsidRDefault="000B080A" w:rsidP="000B080A">
            <w:pPr>
              <w:jc w:val="center"/>
            </w:pPr>
            <w:r>
              <w:rPr>
                <w:rFonts w:hint="eastAsia"/>
              </w:rPr>
              <w:t>001706</w:t>
            </w:r>
          </w:p>
        </w:tc>
      </w:tr>
      <w:tr w:rsidR="000B080A" w:rsidTr="000B080A">
        <w:trPr>
          <w:trHeight w:val="287"/>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诺安优选回报灵活配置混合型证券投资基金</w:t>
            </w:r>
          </w:p>
        </w:tc>
        <w:tc>
          <w:tcPr>
            <w:tcW w:w="1134" w:type="dxa"/>
          </w:tcPr>
          <w:p w:rsidR="000B080A" w:rsidRDefault="000B080A" w:rsidP="000B080A">
            <w:pPr>
              <w:jc w:val="center"/>
            </w:pPr>
            <w:r>
              <w:t>001743</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诺安进取回报灵活配置混合型证券投资基金</w:t>
            </w:r>
          </w:p>
        </w:tc>
        <w:tc>
          <w:tcPr>
            <w:tcW w:w="1134" w:type="dxa"/>
          </w:tcPr>
          <w:p w:rsidR="000B080A" w:rsidRDefault="000B080A" w:rsidP="000B080A">
            <w:pPr>
              <w:jc w:val="center"/>
            </w:pPr>
            <w:r>
              <w:rPr>
                <w:rFonts w:hint="eastAsia"/>
              </w:rPr>
              <w:t>001744</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w:t>
            </w:r>
            <w:r w:rsidRPr="000B080A">
              <w:rPr>
                <w:rFonts w:ascii="宋体" w:hAnsi="宋体"/>
                <w:szCs w:val="21"/>
              </w:rPr>
              <w:t>高端制造股票型证券投资基金</w:t>
            </w:r>
          </w:p>
        </w:tc>
        <w:tc>
          <w:tcPr>
            <w:tcW w:w="1134" w:type="dxa"/>
          </w:tcPr>
          <w:p w:rsidR="000B080A" w:rsidRDefault="000B080A" w:rsidP="000B080A">
            <w:pPr>
              <w:jc w:val="center"/>
            </w:pPr>
            <w:r>
              <w:t>001707</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w:t>
            </w:r>
            <w:r w:rsidRPr="000B080A">
              <w:rPr>
                <w:rFonts w:ascii="宋体" w:hAnsi="宋体"/>
                <w:szCs w:val="21"/>
              </w:rPr>
              <w:t>改革趋势灵活配置混合型证券投资基金</w:t>
            </w:r>
          </w:p>
        </w:tc>
        <w:tc>
          <w:tcPr>
            <w:tcW w:w="1134" w:type="dxa"/>
          </w:tcPr>
          <w:p w:rsidR="000B080A" w:rsidRDefault="000B080A" w:rsidP="000B080A">
            <w:pPr>
              <w:jc w:val="center"/>
            </w:pPr>
            <w:r>
              <w:t>001780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sidRPr="000B080A">
              <w:rPr>
                <w:rFonts w:ascii="宋体" w:hAnsi="宋体" w:hint="eastAsia"/>
                <w:szCs w:val="21"/>
              </w:rPr>
              <w:t>诺安联创顺鑫债券型证券投资基金A</w:t>
            </w:r>
          </w:p>
        </w:tc>
        <w:tc>
          <w:tcPr>
            <w:tcW w:w="1134" w:type="dxa"/>
          </w:tcPr>
          <w:p w:rsidR="000B080A" w:rsidRDefault="000B080A" w:rsidP="000B080A">
            <w:pPr>
              <w:jc w:val="center"/>
            </w:pPr>
            <w:r>
              <w:rPr>
                <w:rFonts w:hint="eastAsia"/>
              </w:rPr>
              <w:t>00</w:t>
            </w:r>
            <w:r>
              <w:t>5448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sidRPr="000B080A">
              <w:rPr>
                <w:rFonts w:ascii="宋体" w:hAnsi="宋体" w:hint="eastAsia"/>
                <w:szCs w:val="21"/>
              </w:rPr>
              <w:t>诺安联创顺鑫债券型证券投资基金C</w:t>
            </w:r>
          </w:p>
        </w:tc>
        <w:tc>
          <w:tcPr>
            <w:tcW w:w="1134" w:type="dxa"/>
          </w:tcPr>
          <w:p w:rsidR="000B080A" w:rsidRDefault="000B080A" w:rsidP="000B080A">
            <w:pPr>
              <w:jc w:val="center"/>
            </w:pPr>
            <w:r>
              <w:t>005480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诺安汇利灵活配置混合型证券投资基金A</w:t>
            </w:r>
          </w:p>
        </w:tc>
        <w:tc>
          <w:tcPr>
            <w:tcW w:w="1134" w:type="dxa"/>
          </w:tcPr>
          <w:p w:rsidR="000B080A" w:rsidRDefault="000B080A" w:rsidP="000B080A">
            <w:pPr>
              <w:jc w:val="center"/>
            </w:pPr>
            <w:r>
              <w:t>005901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诺安汇利灵活配置混合型证券投资基金</w:t>
            </w:r>
            <w:r w:rsidRPr="000B080A">
              <w:rPr>
                <w:rFonts w:ascii="宋体" w:hAnsi="宋体"/>
                <w:szCs w:val="21"/>
              </w:rPr>
              <w:t>C</w:t>
            </w:r>
          </w:p>
        </w:tc>
        <w:tc>
          <w:tcPr>
            <w:tcW w:w="1134" w:type="dxa"/>
          </w:tcPr>
          <w:p w:rsidR="000B080A" w:rsidRDefault="000B080A" w:rsidP="000B080A">
            <w:pPr>
              <w:jc w:val="center"/>
            </w:pPr>
            <w:r>
              <w:t>005902</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诺安积极配置混合型证券投资基金A</w:t>
            </w:r>
          </w:p>
        </w:tc>
        <w:tc>
          <w:tcPr>
            <w:tcW w:w="1134" w:type="dxa"/>
          </w:tcPr>
          <w:p w:rsidR="000B080A" w:rsidRDefault="000B080A" w:rsidP="000B080A">
            <w:pPr>
              <w:jc w:val="center"/>
            </w:pPr>
            <w:r>
              <w:t>00</w:t>
            </w:r>
            <w:r>
              <w:rPr>
                <w:rFonts w:hint="eastAsia"/>
              </w:rPr>
              <w:t>6007</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诺安积极配置混合型证券投资基金</w:t>
            </w:r>
            <w:r w:rsidRPr="000B080A">
              <w:rPr>
                <w:rFonts w:ascii="宋体" w:hAnsi="宋体"/>
                <w:szCs w:val="21"/>
              </w:rPr>
              <w:t>C</w:t>
            </w:r>
          </w:p>
        </w:tc>
        <w:tc>
          <w:tcPr>
            <w:tcW w:w="1134" w:type="dxa"/>
          </w:tcPr>
          <w:p w:rsidR="000B080A" w:rsidRDefault="000B080A" w:rsidP="000B080A">
            <w:pPr>
              <w:jc w:val="center"/>
            </w:pPr>
            <w:r>
              <w:t>00</w:t>
            </w:r>
            <w:r>
              <w:rPr>
                <w:rFonts w:hint="eastAsia"/>
              </w:rPr>
              <w:t>6008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诺安优化配置混合型证券投资基金</w:t>
            </w:r>
          </w:p>
        </w:tc>
        <w:tc>
          <w:tcPr>
            <w:tcW w:w="1134" w:type="dxa"/>
          </w:tcPr>
          <w:p w:rsidR="000B080A" w:rsidRDefault="000B080A" w:rsidP="000B080A">
            <w:pPr>
              <w:jc w:val="center"/>
            </w:pPr>
            <w:r>
              <w:rPr>
                <w:rFonts w:hint="eastAsia"/>
              </w:rPr>
              <w:t>006025</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诺安精选价值混合型证券投资基金</w:t>
            </w:r>
          </w:p>
        </w:tc>
        <w:tc>
          <w:tcPr>
            <w:tcW w:w="1134" w:type="dxa"/>
          </w:tcPr>
          <w:p w:rsidR="000B080A" w:rsidRDefault="000B080A" w:rsidP="000B080A">
            <w:pPr>
              <w:jc w:val="center"/>
            </w:pPr>
            <w:r>
              <w:rPr>
                <w:rFonts w:hint="eastAsia"/>
              </w:rPr>
              <w:t>001900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诺安鼎利混合型证券投资基金A</w:t>
            </w:r>
          </w:p>
        </w:tc>
        <w:tc>
          <w:tcPr>
            <w:tcW w:w="1134" w:type="dxa"/>
          </w:tcPr>
          <w:p w:rsidR="000B080A" w:rsidRDefault="000B080A" w:rsidP="000B080A">
            <w:pPr>
              <w:jc w:val="center"/>
            </w:pPr>
            <w:r>
              <w:rPr>
                <w:rFonts w:hint="eastAsia"/>
              </w:rPr>
              <w:t>006005</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hint="eastAsia"/>
                <w:szCs w:val="21"/>
              </w:rPr>
              <w:t>诺安鼎利混合型证券投资基金C</w:t>
            </w:r>
          </w:p>
        </w:tc>
        <w:tc>
          <w:tcPr>
            <w:tcW w:w="1134" w:type="dxa"/>
          </w:tcPr>
          <w:p w:rsidR="000B080A" w:rsidRDefault="000B080A" w:rsidP="000B080A">
            <w:pPr>
              <w:jc w:val="center"/>
            </w:pPr>
            <w:r>
              <w:rPr>
                <w:rFonts w:hint="eastAsia"/>
              </w:rPr>
              <w:t>006006</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szCs w:val="21"/>
              </w:rPr>
            </w:pPr>
            <w:r w:rsidRPr="000B080A">
              <w:rPr>
                <w:rFonts w:ascii="宋体" w:hAnsi="宋体"/>
                <w:szCs w:val="21"/>
              </w:rPr>
              <w:t>诺安恒鑫混合型证券投资基金</w:t>
            </w:r>
          </w:p>
        </w:tc>
        <w:tc>
          <w:tcPr>
            <w:tcW w:w="1134" w:type="dxa"/>
          </w:tcPr>
          <w:p w:rsidR="000B080A" w:rsidRDefault="000B080A" w:rsidP="000B080A">
            <w:pPr>
              <w:jc w:val="center"/>
            </w:pPr>
            <w:r>
              <w:rPr>
                <w:rFonts w:hint="eastAsia"/>
              </w:rPr>
              <w:t>006429</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sidRPr="000B080A">
              <w:rPr>
                <w:rFonts w:ascii="宋体" w:hAnsi="宋体" w:hint="eastAsia"/>
                <w:szCs w:val="21"/>
              </w:rPr>
              <w:t>诺安新兴产业混合型证券投资基金</w:t>
            </w:r>
          </w:p>
        </w:tc>
        <w:tc>
          <w:tcPr>
            <w:tcW w:w="1134" w:type="dxa"/>
          </w:tcPr>
          <w:p w:rsidR="000B080A" w:rsidRDefault="000B080A" w:rsidP="000B080A">
            <w:pPr>
              <w:jc w:val="center"/>
            </w:pPr>
            <w:r>
              <w:rPr>
                <w:rFonts w:hint="eastAsia"/>
              </w:rPr>
              <w:t>008328</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Pr>
                <w:rFonts w:hint="eastAsia"/>
              </w:rPr>
              <w:t>诺安聚鑫宝货币市场基金</w:t>
            </w:r>
            <w:r>
              <w:rPr>
                <w:rFonts w:hint="eastAsia"/>
              </w:rPr>
              <w:t>A</w:t>
            </w:r>
          </w:p>
        </w:tc>
        <w:tc>
          <w:tcPr>
            <w:tcW w:w="1134" w:type="dxa"/>
          </w:tcPr>
          <w:p w:rsidR="000B080A" w:rsidRDefault="000B080A" w:rsidP="000B080A">
            <w:pPr>
              <w:jc w:val="center"/>
              <w:rPr>
                <w:rFonts w:hint="eastAsia"/>
              </w:rPr>
            </w:pPr>
            <w:r>
              <w:t>000771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sidRPr="000B080A">
              <w:rPr>
                <w:rFonts w:ascii="宋体" w:hAnsi="宋体" w:hint="eastAsia"/>
                <w:szCs w:val="21"/>
              </w:rPr>
              <w:t>诺安纯债定期开放债券型证券投资基金A</w:t>
            </w:r>
          </w:p>
        </w:tc>
        <w:tc>
          <w:tcPr>
            <w:tcW w:w="1134" w:type="dxa"/>
          </w:tcPr>
          <w:p w:rsidR="000B080A" w:rsidRDefault="000B080A" w:rsidP="000B080A">
            <w:pPr>
              <w:ind w:firstLineChars="50" w:firstLine="105"/>
              <w:jc w:val="center"/>
              <w:rPr>
                <w:rFonts w:hint="eastAsia"/>
              </w:rPr>
            </w:pPr>
            <w:r>
              <w:t>163210</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sidRPr="000B080A">
              <w:rPr>
                <w:rFonts w:ascii="宋体" w:hAnsi="宋体" w:hint="eastAsia"/>
                <w:szCs w:val="21"/>
              </w:rPr>
              <w:t>诺安纯债定期开放债券型证券投资基金C</w:t>
            </w:r>
          </w:p>
        </w:tc>
        <w:tc>
          <w:tcPr>
            <w:tcW w:w="1134" w:type="dxa"/>
          </w:tcPr>
          <w:p w:rsidR="000B080A" w:rsidRDefault="000B080A" w:rsidP="000B080A">
            <w:pPr>
              <w:ind w:firstLineChars="50" w:firstLine="105"/>
              <w:jc w:val="center"/>
              <w:rPr>
                <w:rFonts w:hint="eastAsia"/>
              </w:rPr>
            </w:pPr>
            <w:r>
              <w:rPr>
                <w:rFonts w:hint="eastAsia"/>
              </w:rPr>
              <w:t>163211</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Pr>
                <w:rFonts w:hint="eastAsia"/>
              </w:rPr>
              <w:t>诺安创业板指数增强型证券投资基金（</w:t>
            </w:r>
            <w:r>
              <w:rPr>
                <w:rFonts w:hint="eastAsia"/>
              </w:rPr>
              <w:t>LOF</w:t>
            </w:r>
            <w:r>
              <w:rPr>
                <w:rFonts w:hint="eastAsia"/>
              </w:rPr>
              <w:t>）</w:t>
            </w:r>
          </w:p>
        </w:tc>
        <w:tc>
          <w:tcPr>
            <w:tcW w:w="1134" w:type="dxa"/>
          </w:tcPr>
          <w:p w:rsidR="000B080A" w:rsidRDefault="000B080A" w:rsidP="000B080A">
            <w:pPr>
              <w:ind w:firstLineChars="50" w:firstLine="105"/>
              <w:jc w:val="center"/>
              <w:rPr>
                <w:rFonts w:hint="eastAsia"/>
              </w:rPr>
            </w:pPr>
            <w:r>
              <w:rPr>
                <w:rFonts w:hint="eastAsia"/>
              </w:rPr>
              <w:t>1</w:t>
            </w:r>
            <w:r>
              <w:t>63209</w:t>
            </w:r>
          </w:p>
        </w:tc>
      </w:tr>
      <w:tr w:rsidR="000B080A" w:rsidTr="000B080A">
        <w:trPr>
          <w:jc w:val="center"/>
        </w:trPr>
        <w:tc>
          <w:tcPr>
            <w:tcW w:w="709" w:type="dxa"/>
          </w:tcPr>
          <w:p w:rsidR="000B080A" w:rsidRDefault="000B080A" w:rsidP="000B080A">
            <w:pPr>
              <w:pStyle w:val="a8"/>
              <w:numPr>
                <w:ilvl w:val="0"/>
                <w:numId w:val="1"/>
              </w:numPr>
              <w:ind w:firstLineChars="0"/>
            </w:pPr>
          </w:p>
        </w:tc>
        <w:tc>
          <w:tcPr>
            <w:tcW w:w="5386" w:type="dxa"/>
          </w:tcPr>
          <w:p w:rsidR="000B080A" w:rsidRPr="000B080A" w:rsidRDefault="000B080A">
            <w:pPr>
              <w:rPr>
                <w:rFonts w:ascii="宋体" w:hAnsi="宋体" w:hint="eastAsia"/>
                <w:szCs w:val="21"/>
              </w:rPr>
            </w:pPr>
            <w:r w:rsidRPr="000B080A">
              <w:rPr>
                <w:rFonts w:ascii="宋体" w:hAnsi="宋体" w:hint="eastAsia"/>
                <w:szCs w:val="21"/>
              </w:rPr>
              <w:t>诺安油气能源股票证券投资基金（LOF）</w:t>
            </w:r>
          </w:p>
        </w:tc>
        <w:tc>
          <w:tcPr>
            <w:tcW w:w="1134" w:type="dxa"/>
          </w:tcPr>
          <w:p w:rsidR="000B080A" w:rsidRDefault="000B080A" w:rsidP="000B080A">
            <w:pPr>
              <w:ind w:firstLineChars="50" w:firstLine="105"/>
              <w:jc w:val="center"/>
              <w:rPr>
                <w:rFonts w:hint="eastAsia"/>
              </w:rPr>
            </w:pPr>
            <w:r>
              <w:rPr>
                <w:rFonts w:hint="eastAsia"/>
              </w:rPr>
              <w:t>163208</w:t>
            </w:r>
          </w:p>
        </w:tc>
      </w:tr>
    </w:tbl>
    <w:p w:rsidR="000B080A" w:rsidRDefault="000B080A">
      <w:pPr>
        <w:spacing w:line="276" w:lineRule="auto"/>
        <w:ind w:firstLineChars="200" w:firstLine="420"/>
        <w:rPr>
          <w:rFonts w:ascii="宋体" w:hAnsi="宋体" w:hint="eastAsia"/>
          <w:szCs w:val="21"/>
        </w:rPr>
      </w:pPr>
      <w:r>
        <w:rPr>
          <w:rFonts w:ascii="宋体" w:hAnsi="宋体" w:hint="eastAsia"/>
          <w:szCs w:val="21"/>
        </w:rPr>
        <w:t>自 2020年3月25日起，投资者可在大连网金基金办理上述基金的开户、申购、赎回等业务，进行相关信息查询并享受相应的售后服务。具体办理程序请遵循代销机构的规定。</w:t>
      </w:r>
    </w:p>
    <w:p w:rsidR="000B080A" w:rsidRDefault="000B080A">
      <w:pPr>
        <w:spacing w:line="276" w:lineRule="auto"/>
        <w:ind w:firstLineChars="200" w:firstLine="420"/>
        <w:rPr>
          <w:rFonts w:ascii="宋体" w:hAnsi="宋体" w:hint="eastAsia"/>
          <w:szCs w:val="21"/>
        </w:rPr>
      </w:pPr>
      <w:r>
        <w:rPr>
          <w:rFonts w:ascii="宋体" w:hAnsi="宋体" w:hint="eastAsia"/>
          <w:szCs w:val="21"/>
        </w:rPr>
        <w:t xml:space="preserve"> 本公司将同时在大连网金基金开通指定基金的定投、转换业务及参加基金费率优惠活动，具体如下：</w:t>
      </w:r>
    </w:p>
    <w:p w:rsidR="000B080A" w:rsidRDefault="000B080A">
      <w:pPr>
        <w:spacing w:line="276" w:lineRule="auto"/>
        <w:ind w:firstLineChars="202" w:firstLine="426"/>
        <w:rPr>
          <w:rFonts w:ascii="宋体" w:hAnsi="宋体" w:hint="eastAsia"/>
          <w:b/>
          <w:bCs/>
          <w:szCs w:val="21"/>
        </w:rPr>
      </w:pPr>
      <w:r>
        <w:rPr>
          <w:rFonts w:ascii="宋体" w:hAnsi="宋体" w:hint="eastAsia"/>
          <w:b/>
          <w:bCs/>
          <w:szCs w:val="21"/>
        </w:rPr>
        <w:t>1、基金定投业务</w:t>
      </w:r>
    </w:p>
    <w:p w:rsidR="000B080A" w:rsidRDefault="000B080A">
      <w:pPr>
        <w:spacing w:line="276" w:lineRule="auto"/>
        <w:ind w:firstLineChars="200" w:firstLine="420"/>
        <w:rPr>
          <w:rFonts w:ascii="宋体" w:hAnsi="宋体" w:hint="eastAsia"/>
          <w:szCs w:val="21"/>
        </w:rPr>
      </w:pPr>
      <w:r>
        <w:rPr>
          <w:rFonts w:ascii="宋体" w:hAnsi="宋体" w:hint="eastAsia"/>
          <w:szCs w:val="21"/>
        </w:rPr>
        <w:t xml:space="preserve">自2020年3月25日起，投资者可通过大连网金基金办理本公司旗下已在大连网金基金代销且开通定投功能基金的定投业务。 </w:t>
      </w:r>
    </w:p>
    <w:p w:rsidR="000B080A" w:rsidRDefault="000B080A">
      <w:pPr>
        <w:spacing w:line="276" w:lineRule="auto"/>
        <w:ind w:firstLineChars="200" w:firstLine="420"/>
        <w:rPr>
          <w:rFonts w:ascii="宋体" w:hAnsi="宋体" w:hint="eastAsia"/>
          <w:szCs w:val="21"/>
        </w:rPr>
      </w:pPr>
      <w:r>
        <w:rPr>
          <w:rFonts w:ascii="宋体" w:hAnsi="宋体" w:hint="eastAsia"/>
          <w:szCs w:val="21"/>
        </w:rPr>
        <w:t>基金定投业务的申购费率同正常申购费率。</w:t>
      </w:r>
    </w:p>
    <w:p w:rsidR="000B080A" w:rsidRDefault="000B080A">
      <w:pPr>
        <w:spacing w:line="276" w:lineRule="auto"/>
        <w:ind w:firstLineChars="200" w:firstLine="420"/>
        <w:rPr>
          <w:rFonts w:ascii="宋体" w:hAnsi="宋体" w:hint="eastAsia"/>
          <w:szCs w:val="21"/>
        </w:rPr>
      </w:pPr>
      <w:r>
        <w:rPr>
          <w:rFonts w:ascii="宋体" w:hAnsi="宋体" w:hint="eastAsia"/>
          <w:szCs w:val="21"/>
        </w:rPr>
        <w:t>投资者在大连网金基金办理基金定投申购业务，每期最低申购金额以代销机构页面所示为准。</w:t>
      </w:r>
    </w:p>
    <w:p w:rsidR="000B080A" w:rsidRDefault="000B080A">
      <w:pPr>
        <w:spacing w:line="276" w:lineRule="auto"/>
        <w:ind w:firstLineChars="202" w:firstLine="426"/>
        <w:rPr>
          <w:rFonts w:ascii="宋体" w:hAnsi="宋体" w:hint="eastAsia"/>
          <w:b/>
          <w:bCs/>
          <w:szCs w:val="21"/>
        </w:rPr>
      </w:pPr>
      <w:r>
        <w:rPr>
          <w:rFonts w:ascii="宋体" w:hAnsi="宋体" w:hint="eastAsia"/>
          <w:b/>
          <w:bCs/>
          <w:szCs w:val="21"/>
        </w:rPr>
        <w:t>2、</w:t>
      </w:r>
      <w:r>
        <w:rPr>
          <w:rFonts w:ascii="宋体" w:hAnsi="宋体"/>
          <w:b/>
          <w:bCs/>
          <w:szCs w:val="21"/>
        </w:rPr>
        <w:t>基金</w:t>
      </w:r>
      <w:r>
        <w:rPr>
          <w:rFonts w:ascii="宋体" w:hAnsi="宋体" w:hint="eastAsia"/>
          <w:b/>
          <w:bCs/>
          <w:szCs w:val="21"/>
        </w:rPr>
        <w:t>转换</w:t>
      </w:r>
      <w:r>
        <w:rPr>
          <w:rFonts w:ascii="宋体" w:hAnsi="宋体"/>
          <w:b/>
          <w:bCs/>
          <w:szCs w:val="21"/>
        </w:rPr>
        <w:t>业务</w:t>
      </w:r>
    </w:p>
    <w:p w:rsidR="000B080A" w:rsidRDefault="000B080A">
      <w:pPr>
        <w:spacing w:line="276" w:lineRule="auto"/>
        <w:ind w:firstLineChars="200" w:firstLine="420"/>
        <w:rPr>
          <w:rFonts w:ascii="宋体" w:hAnsi="宋体" w:hint="eastAsia"/>
          <w:szCs w:val="21"/>
        </w:rPr>
      </w:pPr>
      <w:r>
        <w:rPr>
          <w:rFonts w:ascii="宋体" w:hAnsi="宋体" w:hint="eastAsia"/>
          <w:szCs w:val="21"/>
        </w:rPr>
        <w:t>自2020年3月25日起，投资者可通过大连网金基金办理</w:t>
      </w:r>
      <w:r>
        <w:rPr>
          <w:rFonts w:hint="eastAsia"/>
        </w:rPr>
        <w:t>本公司旗下已在大连网金基金代销且可参与转换的</w:t>
      </w:r>
      <w:r>
        <w:rPr>
          <w:rFonts w:ascii="宋体" w:hAnsi="宋体" w:hint="eastAsia"/>
          <w:szCs w:val="21"/>
        </w:rPr>
        <w:t>基金之间的转换业务，具体参与基金转换业务的基金以代销机构页面最终所示为准，敬请投资者留意。</w:t>
      </w:r>
    </w:p>
    <w:p w:rsidR="000B080A" w:rsidRDefault="000B080A">
      <w:pPr>
        <w:spacing w:line="276" w:lineRule="auto"/>
        <w:ind w:firstLineChars="200" w:firstLine="420"/>
        <w:rPr>
          <w:rFonts w:ascii="宋体" w:hAnsi="宋体" w:hint="eastAsia"/>
          <w:szCs w:val="21"/>
        </w:rPr>
      </w:pPr>
      <w:r>
        <w:rPr>
          <w:rFonts w:ascii="宋体" w:hAnsi="宋体" w:hint="eastAsia"/>
          <w:szCs w:val="21"/>
        </w:rPr>
        <w:t>基金转换业务的规则、费用及计算方法请参见各基金最新的招募说明书及本公司已刊登的各基金办理转换业务的相关公告。</w:t>
      </w:r>
    </w:p>
    <w:p w:rsidR="000B080A" w:rsidRDefault="000B080A">
      <w:pPr>
        <w:spacing w:line="276" w:lineRule="auto"/>
        <w:ind w:firstLineChars="202" w:firstLine="426"/>
        <w:rPr>
          <w:rFonts w:ascii="宋体" w:hAnsi="宋体" w:hint="eastAsia"/>
          <w:b/>
          <w:bCs/>
          <w:szCs w:val="21"/>
        </w:rPr>
      </w:pPr>
      <w:r>
        <w:rPr>
          <w:rFonts w:ascii="宋体" w:hAnsi="宋体" w:hint="eastAsia"/>
          <w:b/>
          <w:bCs/>
          <w:szCs w:val="21"/>
        </w:rPr>
        <w:t>3、基金</w:t>
      </w:r>
      <w:r>
        <w:rPr>
          <w:rFonts w:ascii="宋体" w:hAnsi="宋体"/>
          <w:b/>
          <w:bCs/>
          <w:szCs w:val="21"/>
        </w:rPr>
        <w:t>费率优惠</w:t>
      </w:r>
      <w:r>
        <w:rPr>
          <w:rFonts w:ascii="宋体" w:hAnsi="宋体" w:hint="eastAsia"/>
          <w:b/>
          <w:bCs/>
          <w:szCs w:val="21"/>
        </w:rPr>
        <w:t>活动</w:t>
      </w:r>
    </w:p>
    <w:p w:rsidR="000B080A" w:rsidRDefault="000B080A">
      <w:pPr>
        <w:spacing w:line="276" w:lineRule="auto"/>
        <w:ind w:firstLineChars="202" w:firstLine="424"/>
        <w:rPr>
          <w:rFonts w:ascii="宋体" w:hAnsi="宋体" w:hint="eastAsia"/>
          <w:szCs w:val="21"/>
        </w:rPr>
      </w:pPr>
      <w:r>
        <w:rPr>
          <w:rFonts w:ascii="宋体" w:hAnsi="宋体" w:hint="eastAsia"/>
          <w:szCs w:val="21"/>
        </w:rPr>
        <w:lastRenderedPageBreak/>
        <w:t>自2020年3月25日起，投资者通过大连网金基金申购（含定投申购）本公司旗下基金，申购费率享有优惠，具体折扣费率以代销机构页面公示为准，敬请投资者留意代销机构的有关公告。</w:t>
      </w:r>
    </w:p>
    <w:p w:rsidR="000B080A" w:rsidRDefault="000B080A">
      <w:pPr>
        <w:spacing w:line="276" w:lineRule="auto"/>
        <w:ind w:firstLineChars="202" w:firstLine="424"/>
        <w:rPr>
          <w:rFonts w:ascii="宋体" w:hAnsi="宋体" w:hint="eastAsia"/>
          <w:szCs w:val="21"/>
        </w:rPr>
      </w:pPr>
      <w:r>
        <w:rPr>
          <w:rFonts w:ascii="宋体" w:hAnsi="宋体" w:hint="eastAsia"/>
          <w:szCs w:val="21"/>
        </w:rPr>
        <w:t>自2020年3月25日起，投资者通过大连网金基金办理本公司旗下可参与转换基金之间的转换业务，其申购费补差费率享有优惠，具体优惠费率以代销机构页面公示为准，敬请投资者留意代销机构的有关公告。</w:t>
      </w:r>
    </w:p>
    <w:p w:rsidR="000B080A" w:rsidRDefault="000B080A">
      <w:pPr>
        <w:spacing w:line="276" w:lineRule="auto"/>
        <w:ind w:firstLineChars="202" w:firstLine="424"/>
        <w:rPr>
          <w:rFonts w:ascii="宋体" w:hAnsi="宋体" w:hint="eastAsia"/>
          <w:szCs w:val="21"/>
        </w:rPr>
      </w:pPr>
      <w:r>
        <w:rPr>
          <w:rFonts w:ascii="宋体" w:hAnsi="宋体" w:hint="eastAsia"/>
          <w:szCs w:val="21"/>
        </w:rPr>
        <w:t>各基金费率标准详见各基金的基金合同、招募说明书（更新）等法律文件，以及本公司发布的最新业务公告。</w:t>
      </w:r>
    </w:p>
    <w:p w:rsidR="000B080A" w:rsidRDefault="000B080A">
      <w:pPr>
        <w:spacing w:line="276" w:lineRule="auto"/>
        <w:ind w:firstLineChars="202" w:firstLine="424"/>
        <w:rPr>
          <w:rFonts w:ascii="宋体" w:hAnsi="宋体" w:hint="eastAsia"/>
          <w:b/>
          <w:szCs w:val="21"/>
        </w:rPr>
      </w:pPr>
      <w:r>
        <w:rPr>
          <w:rFonts w:ascii="宋体" w:hAnsi="宋体" w:hint="eastAsia"/>
          <w:szCs w:val="21"/>
        </w:rPr>
        <w:t>如本公司新增通过大连网金基金代销的开放式基金，则自该基金在大连网金基金开放申购业务之日起，将同时参与大连网金基金上述费率优惠活动，具体折扣费率及费率优惠活动期限以代销机构规定为准。</w:t>
      </w:r>
    </w:p>
    <w:p w:rsidR="000B080A" w:rsidRDefault="000B080A">
      <w:pPr>
        <w:spacing w:line="276" w:lineRule="auto"/>
        <w:ind w:firstLineChars="200" w:firstLine="422"/>
        <w:rPr>
          <w:rFonts w:ascii="宋体" w:hAnsi="宋体"/>
          <w:b/>
          <w:szCs w:val="21"/>
        </w:rPr>
      </w:pPr>
      <w:r>
        <w:rPr>
          <w:rFonts w:ascii="宋体" w:hAnsi="宋体" w:hint="eastAsia"/>
          <w:b/>
          <w:szCs w:val="21"/>
        </w:rPr>
        <w:t>重要提示：</w:t>
      </w:r>
    </w:p>
    <w:p w:rsidR="000B080A" w:rsidRDefault="000B080A">
      <w:pPr>
        <w:spacing w:line="400" w:lineRule="exact"/>
        <w:ind w:firstLineChars="200" w:firstLine="420"/>
        <w:rPr>
          <w:rFonts w:ascii="宋体" w:hAnsi="宋体" w:hint="eastAsia"/>
          <w:szCs w:val="21"/>
        </w:rPr>
      </w:pPr>
      <w:r>
        <w:rPr>
          <w:rFonts w:ascii="宋体" w:hAnsi="宋体" w:hint="eastAsia"/>
          <w:szCs w:val="21"/>
        </w:rPr>
        <w:t>1、活动期间，业务开始或结束办理的具体时间及具体程序以代销机构的有关规定为准， 如有变动，敬请投资者留意代销机构的有关公告。</w:t>
      </w:r>
    </w:p>
    <w:p w:rsidR="000B080A" w:rsidRDefault="000B080A">
      <w:pPr>
        <w:spacing w:line="400" w:lineRule="exact"/>
        <w:ind w:firstLineChars="200" w:firstLine="420"/>
        <w:rPr>
          <w:rFonts w:ascii="宋体" w:hAnsi="宋体" w:hint="eastAsia"/>
          <w:szCs w:val="21"/>
        </w:rPr>
      </w:pPr>
      <w:r>
        <w:rPr>
          <w:rFonts w:ascii="宋体" w:hAnsi="宋体" w:hint="eastAsia"/>
          <w:szCs w:val="21"/>
        </w:rPr>
        <w:t>2、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0B080A" w:rsidRDefault="000B080A">
      <w:pPr>
        <w:spacing w:line="276" w:lineRule="auto"/>
        <w:ind w:firstLineChars="202" w:firstLine="424"/>
        <w:rPr>
          <w:rFonts w:ascii="宋体" w:hAnsi="宋体" w:hint="eastAsia"/>
          <w:szCs w:val="21"/>
        </w:rPr>
      </w:pPr>
      <w:r>
        <w:rPr>
          <w:rFonts w:ascii="宋体" w:hAnsi="宋体" w:hint="eastAsia"/>
          <w:szCs w:val="21"/>
        </w:rPr>
        <w:t>3、费率优惠活动解释权归大连网金基金所有，本公告的有关内容在法律法规允许范围内由本公司负责解释。</w:t>
      </w:r>
    </w:p>
    <w:p w:rsidR="000B080A" w:rsidRDefault="000B080A">
      <w:pPr>
        <w:spacing w:line="276" w:lineRule="auto"/>
        <w:ind w:firstLineChars="200" w:firstLine="422"/>
        <w:rPr>
          <w:rFonts w:ascii="宋体" w:hAnsi="宋体" w:hint="eastAsia"/>
          <w:szCs w:val="21"/>
        </w:rPr>
      </w:pPr>
      <w:r>
        <w:rPr>
          <w:rFonts w:ascii="宋体" w:hAnsi="宋体" w:hint="eastAsia"/>
          <w:b/>
          <w:szCs w:val="21"/>
        </w:rPr>
        <w:t>投资者可以通过以下途径咨询有关情况：</w:t>
      </w:r>
    </w:p>
    <w:p w:rsidR="000B080A" w:rsidRDefault="000B080A">
      <w:pPr>
        <w:spacing w:line="276" w:lineRule="auto"/>
        <w:ind w:firstLineChars="200" w:firstLine="420"/>
        <w:rPr>
          <w:rFonts w:ascii="宋体" w:hAnsi="宋体" w:hint="eastAsia"/>
          <w:szCs w:val="21"/>
        </w:rPr>
      </w:pPr>
      <w:r>
        <w:rPr>
          <w:rFonts w:ascii="宋体" w:hAnsi="宋体" w:hint="eastAsia"/>
          <w:szCs w:val="21"/>
        </w:rPr>
        <w:t>1、大连网金基金销售有限公司</w:t>
      </w:r>
    </w:p>
    <w:p w:rsidR="000B080A" w:rsidRDefault="000B080A">
      <w:pPr>
        <w:spacing w:line="276" w:lineRule="auto"/>
        <w:ind w:firstLineChars="200" w:firstLine="420"/>
        <w:rPr>
          <w:rFonts w:ascii="宋体" w:hAnsi="宋体" w:hint="eastAsia"/>
          <w:szCs w:val="21"/>
        </w:rPr>
      </w:pPr>
      <w:r>
        <w:rPr>
          <w:rFonts w:ascii="宋体" w:hAnsi="宋体" w:hint="eastAsia"/>
          <w:szCs w:val="21"/>
        </w:rPr>
        <w:t>客户服务电话：4000-899-100</w:t>
      </w:r>
    </w:p>
    <w:p w:rsidR="000B080A" w:rsidRDefault="000B080A">
      <w:pPr>
        <w:spacing w:line="276" w:lineRule="auto"/>
        <w:ind w:firstLineChars="200" w:firstLine="420"/>
        <w:rPr>
          <w:rFonts w:ascii="宋体" w:hAnsi="宋体" w:hint="eastAsia"/>
          <w:szCs w:val="21"/>
        </w:rPr>
      </w:pPr>
      <w:r>
        <w:rPr>
          <w:rFonts w:ascii="宋体" w:hAnsi="宋体" w:hint="eastAsia"/>
          <w:szCs w:val="21"/>
        </w:rPr>
        <w:t>网址：www.yibaijin.com</w:t>
      </w:r>
    </w:p>
    <w:p w:rsidR="000B080A" w:rsidRDefault="000B080A">
      <w:pPr>
        <w:spacing w:line="276" w:lineRule="auto"/>
        <w:ind w:firstLineChars="200" w:firstLine="420"/>
        <w:rPr>
          <w:rFonts w:ascii="宋体" w:hAnsi="宋体" w:hint="eastAsia"/>
          <w:szCs w:val="21"/>
        </w:rPr>
      </w:pPr>
      <w:r>
        <w:rPr>
          <w:rFonts w:ascii="宋体" w:hAnsi="宋体" w:hint="eastAsia"/>
          <w:szCs w:val="21"/>
        </w:rPr>
        <w:t>2、诺安基金管理有限公司</w:t>
      </w:r>
    </w:p>
    <w:p w:rsidR="000B080A" w:rsidRDefault="000B080A">
      <w:pPr>
        <w:spacing w:line="276" w:lineRule="auto"/>
        <w:ind w:firstLineChars="200" w:firstLine="420"/>
        <w:rPr>
          <w:rFonts w:ascii="宋体" w:hAnsi="宋体" w:hint="eastAsia"/>
          <w:szCs w:val="21"/>
        </w:rPr>
      </w:pPr>
      <w:r>
        <w:rPr>
          <w:rFonts w:ascii="宋体" w:hAnsi="宋体" w:hint="eastAsia"/>
          <w:szCs w:val="21"/>
        </w:rPr>
        <w:t>客户服务电话：400-888-8998</w:t>
      </w:r>
    </w:p>
    <w:p w:rsidR="000B080A" w:rsidRDefault="000B080A">
      <w:pPr>
        <w:spacing w:line="276" w:lineRule="auto"/>
        <w:ind w:firstLineChars="200" w:firstLine="420"/>
        <w:rPr>
          <w:rFonts w:ascii="宋体" w:hAnsi="宋体" w:hint="eastAsia"/>
          <w:szCs w:val="21"/>
        </w:rPr>
      </w:pPr>
      <w:r>
        <w:rPr>
          <w:rFonts w:ascii="宋体" w:hAnsi="宋体" w:hint="eastAsia"/>
          <w:szCs w:val="21"/>
        </w:rPr>
        <w:t>网站：www.lionfund.com.cn</w:t>
      </w:r>
    </w:p>
    <w:p w:rsidR="000B080A" w:rsidRDefault="000B080A">
      <w:pPr>
        <w:spacing w:line="276" w:lineRule="auto"/>
        <w:rPr>
          <w:rFonts w:ascii="宋体" w:hAnsi="宋体" w:hint="eastAsia"/>
          <w:szCs w:val="21"/>
        </w:rPr>
      </w:pPr>
    </w:p>
    <w:p w:rsidR="000B080A" w:rsidRDefault="000B080A">
      <w:pPr>
        <w:spacing w:line="276" w:lineRule="auto"/>
        <w:ind w:firstLineChars="200" w:firstLine="420"/>
        <w:rPr>
          <w:rFonts w:ascii="宋体" w:hAnsi="宋体" w:hint="eastAsia"/>
          <w:szCs w:val="21"/>
        </w:rPr>
      </w:pPr>
      <w:r>
        <w:rPr>
          <w:rFonts w:ascii="宋体" w:hAnsi="宋体" w:hint="eastAsia"/>
          <w:szCs w:val="21"/>
        </w:rPr>
        <w:t>特此公告。</w:t>
      </w:r>
    </w:p>
    <w:p w:rsidR="000B080A" w:rsidRDefault="000B080A">
      <w:pPr>
        <w:spacing w:line="276" w:lineRule="auto"/>
        <w:ind w:firstLineChars="200" w:firstLine="420"/>
        <w:jc w:val="right"/>
        <w:rPr>
          <w:rFonts w:ascii="宋体" w:hAnsi="宋体" w:hint="eastAsia"/>
          <w:szCs w:val="21"/>
        </w:rPr>
      </w:pPr>
      <w:r>
        <w:rPr>
          <w:rFonts w:ascii="宋体" w:hAnsi="宋体" w:hint="eastAsia"/>
          <w:szCs w:val="21"/>
        </w:rPr>
        <w:t>诺安基金管理有限公司</w:t>
      </w:r>
    </w:p>
    <w:p w:rsidR="000B080A" w:rsidRDefault="000B080A">
      <w:pPr>
        <w:spacing w:line="276" w:lineRule="auto"/>
        <w:ind w:firstLineChars="200" w:firstLine="420"/>
        <w:jc w:val="right"/>
        <w:rPr>
          <w:rFonts w:ascii="宋体" w:hAnsi="宋体" w:hint="eastAsia"/>
          <w:szCs w:val="21"/>
        </w:rPr>
      </w:pPr>
      <w:r>
        <w:rPr>
          <w:rFonts w:ascii="宋体" w:hAnsi="宋体" w:hint="eastAsia"/>
          <w:szCs w:val="21"/>
        </w:rPr>
        <w:t>二〇二〇年三月二十五日</w:t>
      </w:r>
    </w:p>
    <w:sectPr w:rsidR="000B080A">
      <w:headerReference w:type="default" r:id="rId7"/>
      <w:footerReference w:type="even" r:id="rId8"/>
      <w:footerReference w:type="default" r:id="rId9"/>
      <w:pgSz w:w="11906" w:h="16838"/>
      <w:pgMar w:top="1440"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0A" w:rsidRDefault="000B080A">
      <w:r>
        <w:separator/>
      </w:r>
    </w:p>
  </w:endnote>
  <w:endnote w:type="continuationSeparator" w:id="1">
    <w:p w:rsidR="000B080A" w:rsidRDefault="000B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A" w:rsidRDefault="000B080A">
    <w:pPr>
      <w:pStyle w:val="a6"/>
      <w:framePr w:wrap="around" w:vAnchor="text" w:hAnchor="margin" w:xAlign="center" w:y="1"/>
      <w:rPr>
        <w:rStyle w:val="a5"/>
      </w:rPr>
    </w:pPr>
    <w:r>
      <w:fldChar w:fldCharType="begin"/>
    </w:r>
    <w:r>
      <w:rPr>
        <w:rStyle w:val="a5"/>
      </w:rPr>
      <w:instrText xml:space="preserve">PAGE  </w:instrText>
    </w:r>
    <w:r>
      <w:fldChar w:fldCharType="end"/>
    </w:r>
  </w:p>
  <w:p w:rsidR="000B080A" w:rsidRDefault="000B08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A" w:rsidRDefault="000B080A">
    <w:pPr>
      <w:pStyle w:val="a6"/>
      <w:framePr w:wrap="around" w:vAnchor="text" w:hAnchor="margin" w:xAlign="center" w:y="1"/>
      <w:rPr>
        <w:rStyle w:val="a5"/>
      </w:rPr>
    </w:pPr>
    <w:r>
      <w:fldChar w:fldCharType="begin"/>
    </w:r>
    <w:r>
      <w:rPr>
        <w:rStyle w:val="a5"/>
      </w:rPr>
      <w:instrText xml:space="preserve">PAGE  </w:instrText>
    </w:r>
    <w:r>
      <w:fldChar w:fldCharType="separate"/>
    </w:r>
    <w:r w:rsidR="00C950B5">
      <w:rPr>
        <w:rStyle w:val="a5"/>
        <w:noProof/>
      </w:rPr>
      <w:t>1</w:t>
    </w:r>
    <w:r>
      <w:fldChar w:fldCharType="end"/>
    </w:r>
  </w:p>
  <w:p w:rsidR="000B080A" w:rsidRDefault="000B08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0A" w:rsidRDefault="000B080A">
      <w:r>
        <w:separator/>
      </w:r>
    </w:p>
  </w:footnote>
  <w:footnote w:type="continuationSeparator" w:id="1">
    <w:p w:rsidR="000B080A" w:rsidRDefault="000B0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0A" w:rsidRDefault="000B080A">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4.8pt;height:21.3pt;mso-position-horizontal-relative:page;mso-position-vertical-relative:page">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648"/>
    <w:rsid w:val="00004C92"/>
    <w:rsid w:val="0000541F"/>
    <w:rsid w:val="00011599"/>
    <w:rsid w:val="00015CCE"/>
    <w:rsid w:val="00021907"/>
    <w:rsid w:val="00034E69"/>
    <w:rsid w:val="000378A9"/>
    <w:rsid w:val="000434BA"/>
    <w:rsid w:val="00044297"/>
    <w:rsid w:val="00060C72"/>
    <w:rsid w:val="0006334A"/>
    <w:rsid w:val="00064A99"/>
    <w:rsid w:val="00067FE5"/>
    <w:rsid w:val="00075F14"/>
    <w:rsid w:val="00077950"/>
    <w:rsid w:val="0009346F"/>
    <w:rsid w:val="000A00B7"/>
    <w:rsid w:val="000B080A"/>
    <w:rsid w:val="000B31CF"/>
    <w:rsid w:val="000B4E8A"/>
    <w:rsid w:val="000B5946"/>
    <w:rsid w:val="000C0123"/>
    <w:rsid w:val="000C634C"/>
    <w:rsid w:val="000E01E7"/>
    <w:rsid w:val="000E1B07"/>
    <w:rsid w:val="000F2917"/>
    <w:rsid w:val="000F7AED"/>
    <w:rsid w:val="00104AAB"/>
    <w:rsid w:val="001358CA"/>
    <w:rsid w:val="00154955"/>
    <w:rsid w:val="00155EE8"/>
    <w:rsid w:val="00172249"/>
    <w:rsid w:val="00172413"/>
    <w:rsid w:val="00173B7C"/>
    <w:rsid w:val="0017695F"/>
    <w:rsid w:val="00177F91"/>
    <w:rsid w:val="00180873"/>
    <w:rsid w:val="00187015"/>
    <w:rsid w:val="00194796"/>
    <w:rsid w:val="00197B88"/>
    <w:rsid w:val="001B2B1F"/>
    <w:rsid w:val="001B336D"/>
    <w:rsid w:val="001C359C"/>
    <w:rsid w:val="001D5EBA"/>
    <w:rsid w:val="001E774C"/>
    <w:rsid w:val="001F6EA5"/>
    <w:rsid w:val="00200524"/>
    <w:rsid w:val="002058B2"/>
    <w:rsid w:val="00213E6D"/>
    <w:rsid w:val="0021610A"/>
    <w:rsid w:val="00222762"/>
    <w:rsid w:val="00225908"/>
    <w:rsid w:val="00235734"/>
    <w:rsid w:val="00240914"/>
    <w:rsid w:val="0025738B"/>
    <w:rsid w:val="00272497"/>
    <w:rsid w:val="00277C89"/>
    <w:rsid w:val="00281EB2"/>
    <w:rsid w:val="002860F6"/>
    <w:rsid w:val="00286DC7"/>
    <w:rsid w:val="002A29E6"/>
    <w:rsid w:val="002A5B3E"/>
    <w:rsid w:val="002B1020"/>
    <w:rsid w:val="002B23EA"/>
    <w:rsid w:val="002B2B96"/>
    <w:rsid w:val="002B461C"/>
    <w:rsid w:val="002B641A"/>
    <w:rsid w:val="002C0E46"/>
    <w:rsid w:val="002C573A"/>
    <w:rsid w:val="002D290F"/>
    <w:rsid w:val="002D50C2"/>
    <w:rsid w:val="002D7231"/>
    <w:rsid w:val="002E3659"/>
    <w:rsid w:val="002E4B62"/>
    <w:rsid w:val="00300A50"/>
    <w:rsid w:val="00302394"/>
    <w:rsid w:val="00306043"/>
    <w:rsid w:val="00315992"/>
    <w:rsid w:val="00317286"/>
    <w:rsid w:val="003226C9"/>
    <w:rsid w:val="00324814"/>
    <w:rsid w:val="003304F4"/>
    <w:rsid w:val="003361B9"/>
    <w:rsid w:val="00336210"/>
    <w:rsid w:val="00351F03"/>
    <w:rsid w:val="003537C3"/>
    <w:rsid w:val="00354936"/>
    <w:rsid w:val="003567F5"/>
    <w:rsid w:val="00357B60"/>
    <w:rsid w:val="00372BE8"/>
    <w:rsid w:val="00376221"/>
    <w:rsid w:val="00383EFF"/>
    <w:rsid w:val="003936E6"/>
    <w:rsid w:val="003A364C"/>
    <w:rsid w:val="003A6272"/>
    <w:rsid w:val="003B73E0"/>
    <w:rsid w:val="003C5FCD"/>
    <w:rsid w:val="003C711A"/>
    <w:rsid w:val="003E29B0"/>
    <w:rsid w:val="003E73A3"/>
    <w:rsid w:val="003F3F92"/>
    <w:rsid w:val="003F63E6"/>
    <w:rsid w:val="00403A99"/>
    <w:rsid w:val="004078EB"/>
    <w:rsid w:val="00410D90"/>
    <w:rsid w:val="004151CA"/>
    <w:rsid w:val="004262DC"/>
    <w:rsid w:val="00442CF4"/>
    <w:rsid w:val="00453726"/>
    <w:rsid w:val="0046636F"/>
    <w:rsid w:val="00471178"/>
    <w:rsid w:val="00475658"/>
    <w:rsid w:val="004838B6"/>
    <w:rsid w:val="004B2CE3"/>
    <w:rsid w:val="004B689A"/>
    <w:rsid w:val="004C4177"/>
    <w:rsid w:val="004C5418"/>
    <w:rsid w:val="004C5580"/>
    <w:rsid w:val="004D39FB"/>
    <w:rsid w:val="004E17AC"/>
    <w:rsid w:val="004E4682"/>
    <w:rsid w:val="004E59E3"/>
    <w:rsid w:val="004F3C26"/>
    <w:rsid w:val="005016EC"/>
    <w:rsid w:val="00521271"/>
    <w:rsid w:val="00525CEC"/>
    <w:rsid w:val="00531C3E"/>
    <w:rsid w:val="00534D4F"/>
    <w:rsid w:val="0054448E"/>
    <w:rsid w:val="00556D72"/>
    <w:rsid w:val="00571290"/>
    <w:rsid w:val="00581D55"/>
    <w:rsid w:val="00584A7B"/>
    <w:rsid w:val="0058748E"/>
    <w:rsid w:val="0058793F"/>
    <w:rsid w:val="00587BA0"/>
    <w:rsid w:val="0059104C"/>
    <w:rsid w:val="0059693C"/>
    <w:rsid w:val="00597F7F"/>
    <w:rsid w:val="005A2E21"/>
    <w:rsid w:val="005B4864"/>
    <w:rsid w:val="005D59AF"/>
    <w:rsid w:val="005D7473"/>
    <w:rsid w:val="005D76B0"/>
    <w:rsid w:val="005F5150"/>
    <w:rsid w:val="00604BE8"/>
    <w:rsid w:val="0061693D"/>
    <w:rsid w:val="00621ED9"/>
    <w:rsid w:val="00622BCC"/>
    <w:rsid w:val="0062789E"/>
    <w:rsid w:val="00627D62"/>
    <w:rsid w:val="006323DA"/>
    <w:rsid w:val="006327FC"/>
    <w:rsid w:val="00636408"/>
    <w:rsid w:val="00647C01"/>
    <w:rsid w:val="00666286"/>
    <w:rsid w:val="006706C5"/>
    <w:rsid w:val="006732C1"/>
    <w:rsid w:val="00676C9D"/>
    <w:rsid w:val="006842A9"/>
    <w:rsid w:val="0069727B"/>
    <w:rsid w:val="006A258E"/>
    <w:rsid w:val="006B7E34"/>
    <w:rsid w:val="006C1400"/>
    <w:rsid w:val="006C7FE1"/>
    <w:rsid w:val="006E1378"/>
    <w:rsid w:val="006E29C9"/>
    <w:rsid w:val="006F0D87"/>
    <w:rsid w:val="006F1DC7"/>
    <w:rsid w:val="006F25F2"/>
    <w:rsid w:val="007347A9"/>
    <w:rsid w:val="007362EA"/>
    <w:rsid w:val="0074234F"/>
    <w:rsid w:val="0074252B"/>
    <w:rsid w:val="0075353E"/>
    <w:rsid w:val="00755EEE"/>
    <w:rsid w:val="00771885"/>
    <w:rsid w:val="0077247E"/>
    <w:rsid w:val="007727C6"/>
    <w:rsid w:val="0078509F"/>
    <w:rsid w:val="00787CA0"/>
    <w:rsid w:val="007A0A19"/>
    <w:rsid w:val="007A2128"/>
    <w:rsid w:val="007B1415"/>
    <w:rsid w:val="007B4997"/>
    <w:rsid w:val="007C1C7F"/>
    <w:rsid w:val="007C1D58"/>
    <w:rsid w:val="007C2F16"/>
    <w:rsid w:val="007C771C"/>
    <w:rsid w:val="007D0A0D"/>
    <w:rsid w:val="007E5170"/>
    <w:rsid w:val="007E65A6"/>
    <w:rsid w:val="007F137C"/>
    <w:rsid w:val="007F591E"/>
    <w:rsid w:val="00813D7B"/>
    <w:rsid w:val="00817582"/>
    <w:rsid w:val="00822B09"/>
    <w:rsid w:val="0084088B"/>
    <w:rsid w:val="00841ADA"/>
    <w:rsid w:val="0085276F"/>
    <w:rsid w:val="0085445C"/>
    <w:rsid w:val="00856F73"/>
    <w:rsid w:val="00866268"/>
    <w:rsid w:val="00873586"/>
    <w:rsid w:val="00875BA1"/>
    <w:rsid w:val="00880882"/>
    <w:rsid w:val="00883EF5"/>
    <w:rsid w:val="008A6A1A"/>
    <w:rsid w:val="008B0A1C"/>
    <w:rsid w:val="0090280F"/>
    <w:rsid w:val="00936BB2"/>
    <w:rsid w:val="00945A38"/>
    <w:rsid w:val="0094722C"/>
    <w:rsid w:val="009473CC"/>
    <w:rsid w:val="00953406"/>
    <w:rsid w:val="00953E04"/>
    <w:rsid w:val="00956B5A"/>
    <w:rsid w:val="009605FA"/>
    <w:rsid w:val="0099060B"/>
    <w:rsid w:val="00996402"/>
    <w:rsid w:val="009A0F57"/>
    <w:rsid w:val="009D028B"/>
    <w:rsid w:val="009D0B50"/>
    <w:rsid w:val="009E0002"/>
    <w:rsid w:val="009E672E"/>
    <w:rsid w:val="009F2155"/>
    <w:rsid w:val="009F3E20"/>
    <w:rsid w:val="009F3E79"/>
    <w:rsid w:val="009F4C73"/>
    <w:rsid w:val="00A0196B"/>
    <w:rsid w:val="00A07D68"/>
    <w:rsid w:val="00A1217A"/>
    <w:rsid w:val="00A27F13"/>
    <w:rsid w:val="00A4073F"/>
    <w:rsid w:val="00A4328A"/>
    <w:rsid w:val="00A46BB5"/>
    <w:rsid w:val="00A46C51"/>
    <w:rsid w:val="00A46E9E"/>
    <w:rsid w:val="00A47C08"/>
    <w:rsid w:val="00A51DB8"/>
    <w:rsid w:val="00A65960"/>
    <w:rsid w:val="00A77404"/>
    <w:rsid w:val="00A81A49"/>
    <w:rsid w:val="00A82408"/>
    <w:rsid w:val="00A95EEF"/>
    <w:rsid w:val="00A96FA7"/>
    <w:rsid w:val="00AB6FA7"/>
    <w:rsid w:val="00AC2086"/>
    <w:rsid w:val="00AC4407"/>
    <w:rsid w:val="00AC604B"/>
    <w:rsid w:val="00AE0514"/>
    <w:rsid w:val="00AF17EC"/>
    <w:rsid w:val="00AF49BA"/>
    <w:rsid w:val="00B0673E"/>
    <w:rsid w:val="00B077E3"/>
    <w:rsid w:val="00B11E92"/>
    <w:rsid w:val="00B14098"/>
    <w:rsid w:val="00B35574"/>
    <w:rsid w:val="00B45286"/>
    <w:rsid w:val="00B55693"/>
    <w:rsid w:val="00B70C79"/>
    <w:rsid w:val="00B736FF"/>
    <w:rsid w:val="00B76736"/>
    <w:rsid w:val="00BA3E2A"/>
    <w:rsid w:val="00BA420E"/>
    <w:rsid w:val="00BB1C8A"/>
    <w:rsid w:val="00BC234D"/>
    <w:rsid w:val="00BC50A0"/>
    <w:rsid w:val="00BD0EE8"/>
    <w:rsid w:val="00BE1FBB"/>
    <w:rsid w:val="00BF6F19"/>
    <w:rsid w:val="00C04B9A"/>
    <w:rsid w:val="00C04C95"/>
    <w:rsid w:val="00C1616C"/>
    <w:rsid w:val="00C327DF"/>
    <w:rsid w:val="00C60F7D"/>
    <w:rsid w:val="00C83399"/>
    <w:rsid w:val="00C84688"/>
    <w:rsid w:val="00C8587E"/>
    <w:rsid w:val="00C901D4"/>
    <w:rsid w:val="00C950B5"/>
    <w:rsid w:val="00CA017F"/>
    <w:rsid w:val="00CA5E06"/>
    <w:rsid w:val="00CA6E4F"/>
    <w:rsid w:val="00CB42BC"/>
    <w:rsid w:val="00CC26A3"/>
    <w:rsid w:val="00CC74B9"/>
    <w:rsid w:val="00CC7EC6"/>
    <w:rsid w:val="00CD04E0"/>
    <w:rsid w:val="00CD0F5D"/>
    <w:rsid w:val="00CD6B14"/>
    <w:rsid w:val="00CE2C87"/>
    <w:rsid w:val="00CF0482"/>
    <w:rsid w:val="00D00170"/>
    <w:rsid w:val="00D06161"/>
    <w:rsid w:val="00D1577E"/>
    <w:rsid w:val="00D16B01"/>
    <w:rsid w:val="00D16E3D"/>
    <w:rsid w:val="00D221D1"/>
    <w:rsid w:val="00D4085C"/>
    <w:rsid w:val="00D42BFB"/>
    <w:rsid w:val="00D5262B"/>
    <w:rsid w:val="00D6017A"/>
    <w:rsid w:val="00D674C2"/>
    <w:rsid w:val="00D72A3C"/>
    <w:rsid w:val="00D87552"/>
    <w:rsid w:val="00D922D5"/>
    <w:rsid w:val="00DA25DB"/>
    <w:rsid w:val="00DA3D38"/>
    <w:rsid w:val="00DC2C29"/>
    <w:rsid w:val="00DC45F2"/>
    <w:rsid w:val="00DD13BD"/>
    <w:rsid w:val="00DD1808"/>
    <w:rsid w:val="00DE203C"/>
    <w:rsid w:val="00E00761"/>
    <w:rsid w:val="00E045E6"/>
    <w:rsid w:val="00E16562"/>
    <w:rsid w:val="00E246EC"/>
    <w:rsid w:val="00E32781"/>
    <w:rsid w:val="00E32BD5"/>
    <w:rsid w:val="00E360C2"/>
    <w:rsid w:val="00E40DEE"/>
    <w:rsid w:val="00E51F7B"/>
    <w:rsid w:val="00E52474"/>
    <w:rsid w:val="00E534BD"/>
    <w:rsid w:val="00E623D9"/>
    <w:rsid w:val="00E67536"/>
    <w:rsid w:val="00E724A2"/>
    <w:rsid w:val="00E85648"/>
    <w:rsid w:val="00E86EDA"/>
    <w:rsid w:val="00E90C27"/>
    <w:rsid w:val="00E91286"/>
    <w:rsid w:val="00E931D4"/>
    <w:rsid w:val="00EA145E"/>
    <w:rsid w:val="00EA2B9A"/>
    <w:rsid w:val="00EA380F"/>
    <w:rsid w:val="00EB0A03"/>
    <w:rsid w:val="00EB19AE"/>
    <w:rsid w:val="00EC0319"/>
    <w:rsid w:val="00EC447D"/>
    <w:rsid w:val="00ED46EB"/>
    <w:rsid w:val="00EE456E"/>
    <w:rsid w:val="00EE4F84"/>
    <w:rsid w:val="00EE5B42"/>
    <w:rsid w:val="00EF132D"/>
    <w:rsid w:val="00EF4AFC"/>
    <w:rsid w:val="00EF75AD"/>
    <w:rsid w:val="00F17864"/>
    <w:rsid w:val="00F178A2"/>
    <w:rsid w:val="00F317FD"/>
    <w:rsid w:val="00F3404F"/>
    <w:rsid w:val="00F429C8"/>
    <w:rsid w:val="00F475C3"/>
    <w:rsid w:val="00F5110B"/>
    <w:rsid w:val="00F538C8"/>
    <w:rsid w:val="00F569F5"/>
    <w:rsid w:val="00F85438"/>
    <w:rsid w:val="00F9290F"/>
    <w:rsid w:val="00FA184F"/>
    <w:rsid w:val="00FA605B"/>
    <w:rsid w:val="00FB0274"/>
    <w:rsid w:val="00FB3AD0"/>
    <w:rsid w:val="00FB566E"/>
    <w:rsid w:val="00FB5962"/>
    <w:rsid w:val="00FD1B39"/>
    <w:rsid w:val="00FD5A05"/>
    <w:rsid w:val="00FE47AC"/>
    <w:rsid w:val="00FE6F0F"/>
    <w:rsid w:val="00FF0E3E"/>
    <w:rsid w:val="017C43AF"/>
    <w:rsid w:val="01F001DF"/>
    <w:rsid w:val="032B7EE3"/>
    <w:rsid w:val="039A3B73"/>
    <w:rsid w:val="039D732D"/>
    <w:rsid w:val="066126A9"/>
    <w:rsid w:val="07CB2FFB"/>
    <w:rsid w:val="0B3B253E"/>
    <w:rsid w:val="131A0D28"/>
    <w:rsid w:val="14B7212D"/>
    <w:rsid w:val="1CDC43ED"/>
    <w:rsid w:val="1E547495"/>
    <w:rsid w:val="1F766F47"/>
    <w:rsid w:val="24F76915"/>
    <w:rsid w:val="328C58C0"/>
    <w:rsid w:val="40D3798C"/>
    <w:rsid w:val="410D099D"/>
    <w:rsid w:val="44C55752"/>
    <w:rsid w:val="4AD26FF5"/>
    <w:rsid w:val="4D4B7D97"/>
    <w:rsid w:val="4F6065BA"/>
    <w:rsid w:val="50144D2A"/>
    <w:rsid w:val="50D4150C"/>
    <w:rsid w:val="54895A80"/>
    <w:rsid w:val="550601DF"/>
    <w:rsid w:val="55DF47FB"/>
    <w:rsid w:val="55FC5C10"/>
    <w:rsid w:val="5A99526A"/>
    <w:rsid w:val="5BD54A99"/>
    <w:rsid w:val="5D157C96"/>
    <w:rsid w:val="5EE77D9C"/>
    <w:rsid w:val="62EA42BE"/>
    <w:rsid w:val="6D546433"/>
    <w:rsid w:val="76D51402"/>
    <w:rsid w:val="79B40454"/>
    <w:rsid w:val="7AEA60A2"/>
    <w:rsid w:val="7DB44819"/>
    <w:rsid w:val="7F7617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customStyle="1" w:styleId="Char">
    <w:name w:val="页眉 Char"/>
    <w:link w:val="a4"/>
    <w:rPr>
      <w:kern w:val="2"/>
      <w:sz w:val="18"/>
      <w:szCs w:val="18"/>
    </w:rPr>
  </w:style>
  <w:style w:type="character" w:styleId="a5">
    <w:name w:val="page number"/>
    <w:basedOn w:val="a0"/>
  </w:style>
  <w:style w:type="character" w:customStyle="1" w:styleId="Char0">
    <w:name w:val="页脚 Char"/>
    <w:link w:val="a6"/>
    <w:rPr>
      <w:kern w:val="2"/>
      <w:sz w:val="18"/>
      <w:szCs w:val="18"/>
    </w:rPr>
  </w:style>
  <w:style w:type="character" w:customStyle="1" w:styleId="a11">
    <w:name w:val="a11"/>
    <w:rPr>
      <w:color w:val="000000"/>
      <w:sz w:val="18"/>
      <w:szCs w:val="18"/>
    </w:rPr>
  </w:style>
  <w:style w:type="paragraph" w:styleId="a7">
    <w:name w:val="Revision"/>
    <w:uiPriority w:val="99"/>
    <w:semiHidden/>
    <w:rPr>
      <w:kern w:val="2"/>
      <w:sz w:val="21"/>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CharCharCharChar1CharCharChar">
    <w:name w:val=" Char Char Char Char1 Char Char Char"/>
    <w:basedOn w:val="a"/>
  </w:style>
  <w:style w:type="paragraph" w:styleId="a8">
    <w:name w:val="List Paragraph"/>
    <w:basedOn w:val="a"/>
    <w:uiPriority w:val="34"/>
    <w:qFormat/>
    <w:pPr>
      <w:ind w:firstLineChars="200" w:firstLine="420"/>
    </w:pPr>
  </w:style>
  <w:style w:type="paragraph" w:styleId="a9">
    <w:name w:val="Balloon Text"/>
    <w:basedOn w:val="a"/>
    <w:semiHidden/>
    <w:rPr>
      <w:sz w:val="18"/>
      <w:szCs w:val="18"/>
    </w:rPr>
  </w:style>
  <w:style w:type="paragraph" w:customStyle="1" w:styleId="CharCharCharChar">
    <w:name w:val=" Char Char Char Char"/>
    <w:basedOn w:val="a"/>
    <w:pPr>
      <w:tabs>
        <w:tab w:val="left" w:pos="360"/>
      </w:tabs>
    </w:pPr>
    <w:rPr>
      <w:sz w:val="24"/>
    </w:rPr>
  </w:style>
  <w:style w:type="table" w:styleId="aa">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2525</Characters>
  <Application>Microsoft Office Word</Application>
  <DocSecurity>4</DocSecurity>
  <Lines>21</Lines>
  <Paragraphs>5</Paragraphs>
  <ScaleCrop>false</ScaleCrop>
  <Company>lionfund</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诺安基金管理有限公司关于诺安中证100指数在江苏银行开通基金定投及转换业务的公告</dc:title>
  <dc:subject/>
  <dc:creator>sujp</dc:creator>
  <cp:keywords/>
  <cp:lastModifiedBy>JonMMx 2000</cp:lastModifiedBy>
  <cp:revision>2</cp:revision>
  <dcterms:created xsi:type="dcterms:W3CDTF">2020-03-24T16:02:00Z</dcterms:created>
  <dcterms:modified xsi:type="dcterms:W3CDTF">2020-03-24T16:02:00Z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