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0F" w:rsidRDefault="001B065B" w:rsidP="001B065B">
      <w:pPr>
        <w:pStyle w:val="a3"/>
        <w:rPr>
          <w:sz w:val="21"/>
          <w:szCs w:val="21"/>
        </w:rPr>
      </w:pPr>
      <w:r w:rsidRPr="001B065B">
        <w:rPr>
          <w:rFonts w:hint="eastAsia"/>
          <w:sz w:val="21"/>
          <w:szCs w:val="21"/>
        </w:rPr>
        <w:t>关于《长江乐鑫纯债定期开放债券型发起式证券投资基金分红公告》的更正公告</w:t>
      </w:r>
    </w:p>
    <w:p w:rsidR="001B065B" w:rsidRDefault="001B065B" w:rsidP="001B065B"/>
    <w:p w:rsidR="001B065B" w:rsidRDefault="001B065B" w:rsidP="001B065B">
      <w:pPr>
        <w:jc w:val="center"/>
        <w:rPr>
          <w:rFonts w:asciiTheme="minorEastAsia" w:hAnsiTheme="minorEastAsia"/>
        </w:rPr>
      </w:pPr>
      <w:r w:rsidRPr="001B065B">
        <w:rPr>
          <w:rFonts w:asciiTheme="minorEastAsia" w:hAnsiTheme="minorEastAsia" w:hint="eastAsia"/>
        </w:rPr>
        <w:t>公告送出日期：2020年3月2</w:t>
      </w:r>
      <w:r>
        <w:rPr>
          <w:rFonts w:asciiTheme="minorEastAsia" w:hAnsiTheme="minorEastAsia" w:hint="eastAsia"/>
        </w:rPr>
        <w:t>4</w:t>
      </w:r>
      <w:r w:rsidRPr="001B065B">
        <w:rPr>
          <w:rFonts w:asciiTheme="minorEastAsia" w:hAnsiTheme="minorEastAsia" w:hint="eastAsia"/>
        </w:rPr>
        <w:t>日</w:t>
      </w:r>
    </w:p>
    <w:p w:rsidR="001B065B" w:rsidRDefault="001B065B" w:rsidP="001B065B">
      <w:pPr>
        <w:jc w:val="center"/>
        <w:rPr>
          <w:rFonts w:asciiTheme="minorEastAsia" w:hAnsiTheme="minorEastAsia"/>
        </w:rPr>
      </w:pPr>
    </w:p>
    <w:p w:rsidR="001B065B" w:rsidRPr="001B065B" w:rsidRDefault="001B065B" w:rsidP="00DA6D67">
      <w:pPr>
        <w:spacing w:line="360" w:lineRule="auto"/>
        <w:ind w:firstLineChars="200" w:firstLine="420"/>
        <w:jc w:val="left"/>
        <w:rPr>
          <w:rFonts w:asciiTheme="minorEastAsia" w:hAnsiTheme="minorEastAsia" w:cs="Arial"/>
          <w:color w:val="2B2B2B"/>
          <w:szCs w:val="21"/>
          <w:shd w:val="clear" w:color="auto" w:fill="FFFFFF"/>
        </w:rPr>
      </w:pP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长江证券（上海）资产管理有限公司</w:t>
      </w:r>
      <w:r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（以下简称“本公司”）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于20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20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年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3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月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21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日</w:t>
      </w:r>
      <w:r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在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《上海证券报》</w:t>
      </w:r>
      <w:r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、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本公司网站</w:t>
      </w:r>
      <w:r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以及</w:t>
      </w:r>
      <w:r w:rsidR="00DA6D67" w:rsidRPr="00DA6D67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中国证监会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基金电子披露网站披露了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《</w:t>
      </w:r>
      <w:r w:rsidRPr="001B065B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长江乐鑫纯债定期开放债券型发起式证券投资基金分红公告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》，现将</w:t>
      </w:r>
      <w:r w:rsidR="00730BBC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该公告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中</w:t>
      </w:r>
      <w:r w:rsidR="00730BBC">
        <w:rPr>
          <w:rFonts w:asciiTheme="minorEastAsia" w:hAnsiTheme="minorEastAsia" w:cs="Arial" w:hint="eastAsia"/>
          <w:color w:val="2B2B2B"/>
          <w:szCs w:val="21"/>
          <w:shd w:val="clear" w:color="auto" w:fill="FFFFFF"/>
        </w:rPr>
        <w:t>的</w:t>
      </w:r>
      <w:r w:rsidRPr="001B065B">
        <w:rPr>
          <w:rFonts w:asciiTheme="minorEastAsia" w:hAnsiTheme="minorEastAsia" w:cs="Arial"/>
          <w:color w:val="2B2B2B"/>
          <w:szCs w:val="21"/>
          <w:shd w:val="clear" w:color="auto" w:fill="FFFFFF"/>
        </w:rPr>
        <w:t>部分内容更正如下：</w:t>
      </w:r>
    </w:p>
    <w:p w:rsidR="00CA2364" w:rsidRDefault="001B065B" w:rsidP="00F347FD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 w:cs="Arial"/>
          <w:color w:val="2B2B2B"/>
          <w:sz w:val="21"/>
          <w:szCs w:val="21"/>
        </w:rPr>
      </w:pP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公告中的</w:t>
      </w:r>
      <w:r w:rsidR="00730BBC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“</w:t>
      </w: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本次分红方案</w:t>
      </w:r>
      <w:r w:rsidR="00730BBC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（单位：人民币元/</w:t>
      </w:r>
      <w:r w:rsidR="00730BBC">
        <w:rPr>
          <w:rFonts w:asciiTheme="minorEastAsia" w:eastAsiaTheme="minorEastAsia" w:hAnsiTheme="minorEastAsia" w:cs="Arial"/>
          <w:color w:val="2B2B2B"/>
          <w:sz w:val="21"/>
          <w:szCs w:val="21"/>
        </w:rPr>
        <w:t>10</w:t>
      </w:r>
      <w:r w:rsidR="00730BBC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份基金份额）”</w:t>
      </w:r>
      <w:r w:rsid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更正为“</w:t>
      </w:r>
      <w:r w:rsidR="00F347FD" w:rsidRPr="001B065B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0.1</w:t>
      </w:r>
      <w:r w:rsid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0”</w:t>
      </w: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。</w:t>
      </w:r>
      <w:r w:rsid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除以上内容调整外，</w:t>
      </w:r>
      <w:r w:rsidR="00F347FD" w:rsidRP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《长江乐鑫纯债定期开放债券型发起式证券投资基金分红公告》</w:t>
      </w:r>
      <w:r w:rsidR="00CC348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的</w:t>
      </w:r>
      <w:r w:rsidR="00F347FD" w:rsidRP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其他内容不变。</w:t>
      </w:r>
    </w:p>
    <w:p w:rsidR="001B065B" w:rsidRPr="001B065B" w:rsidRDefault="001B065B" w:rsidP="00F347FD">
      <w:pPr>
        <w:pStyle w:val="a4"/>
        <w:shd w:val="clear" w:color="auto" w:fill="FFFFFF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 w:cs="Arial"/>
          <w:color w:val="2B2B2B"/>
          <w:sz w:val="21"/>
          <w:szCs w:val="21"/>
        </w:rPr>
      </w:pP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由此给投资者</w:t>
      </w:r>
      <w:r w:rsidR="00F347FD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带来</w:t>
      </w: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不便</w:t>
      </w:r>
      <w:r w:rsidRPr="001B065B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，</w:t>
      </w:r>
      <w:r w:rsidR="002E6488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本公司</w:t>
      </w:r>
      <w:r w:rsidR="00160AC8">
        <w:rPr>
          <w:rFonts w:asciiTheme="minorEastAsia" w:eastAsiaTheme="minorEastAsia" w:hAnsiTheme="minorEastAsia" w:cs="Arial" w:hint="eastAsia"/>
          <w:color w:val="2B2B2B"/>
          <w:sz w:val="21"/>
          <w:szCs w:val="21"/>
        </w:rPr>
        <w:t>深表歉意</w:t>
      </w:r>
      <w:r w:rsidRPr="001B065B">
        <w:rPr>
          <w:rFonts w:asciiTheme="minorEastAsia" w:eastAsiaTheme="minorEastAsia" w:hAnsiTheme="minorEastAsia" w:cs="Arial"/>
          <w:color w:val="2B2B2B"/>
          <w:sz w:val="21"/>
          <w:szCs w:val="21"/>
        </w:rPr>
        <w:t>。</w:t>
      </w:r>
      <w:bookmarkStart w:id="0" w:name="_GoBack"/>
      <w:bookmarkEnd w:id="0"/>
    </w:p>
    <w:p w:rsidR="001B065B" w:rsidRPr="001B065B" w:rsidRDefault="001B065B" w:rsidP="001B065B">
      <w:pPr>
        <w:pStyle w:val="a4"/>
        <w:shd w:val="clear" w:color="auto" w:fill="FFFFFF"/>
        <w:spacing w:before="0" w:beforeAutospacing="0" w:after="375" w:afterAutospacing="0" w:line="360" w:lineRule="auto"/>
        <w:ind w:firstLine="420"/>
        <w:rPr>
          <w:rFonts w:asciiTheme="minorEastAsia" w:eastAsiaTheme="minorEastAsia" w:hAnsiTheme="minorEastAsia" w:cs="Arial"/>
          <w:color w:val="2B2B2B"/>
          <w:kern w:val="2"/>
          <w:sz w:val="21"/>
          <w:szCs w:val="21"/>
          <w:shd w:val="clear" w:color="auto" w:fill="FFFFFF"/>
        </w:rPr>
      </w:pPr>
      <w:r w:rsidRPr="001B065B">
        <w:rPr>
          <w:rFonts w:asciiTheme="minorEastAsia" w:eastAsiaTheme="minorEastAsia" w:hAnsiTheme="minorEastAsia" w:cs="Arial"/>
          <w:color w:val="2B2B2B"/>
          <w:kern w:val="2"/>
          <w:sz w:val="21"/>
          <w:szCs w:val="21"/>
          <w:shd w:val="clear" w:color="auto" w:fill="FFFFFF"/>
        </w:rPr>
        <w:t>特此公告。</w:t>
      </w:r>
    </w:p>
    <w:p w:rsidR="001B065B" w:rsidRDefault="001B065B" w:rsidP="001B065B">
      <w:pPr>
        <w:pStyle w:val="a4"/>
        <w:shd w:val="clear" w:color="auto" w:fill="FFFFFF"/>
        <w:spacing w:before="0" w:beforeAutospacing="0" w:after="375" w:afterAutospacing="0" w:line="360" w:lineRule="auto"/>
        <w:ind w:firstLine="420"/>
        <w:rPr>
          <w:rFonts w:ascii="Arial" w:hAnsi="Arial" w:cs="Arial"/>
          <w:color w:val="2B2B2B"/>
          <w:sz w:val="21"/>
          <w:szCs w:val="21"/>
        </w:rPr>
      </w:pPr>
    </w:p>
    <w:p w:rsidR="001B065B" w:rsidRDefault="001B065B" w:rsidP="001B065B">
      <w:pPr>
        <w:spacing w:line="360" w:lineRule="auto"/>
        <w:jc w:val="right"/>
        <w:rPr>
          <w:rFonts w:ascii="Arial" w:hAnsi="Arial" w:cs="Arial"/>
          <w:color w:val="2B2B2B"/>
          <w:szCs w:val="21"/>
          <w:shd w:val="clear" w:color="auto" w:fill="FFFFFF"/>
        </w:rPr>
      </w:pPr>
      <w:r w:rsidRPr="001B065B">
        <w:rPr>
          <w:rFonts w:ascii="Arial" w:hAnsi="Arial" w:cs="Arial" w:hint="eastAsia"/>
          <w:color w:val="2B2B2B"/>
          <w:szCs w:val="21"/>
          <w:shd w:val="clear" w:color="auto" w:fill="FFFFFF"/>
        </w:rPr>
        <w:t>长江证券（上海）资产管理有限公司</w:t>
      </w:r>
    </w:p>
    <w:p w:rsidR="001B065B" w:rsidRDefault="001B065B" w:rsidP="001B065B">
      <w:pPr>
        <w:spacing w:line="360" w:lineRule="auto"/>
        <w:jc w:val="right"/>
        <w:rPr>
          <w:rFonts w:asciiTheme="minorEastAsia" w:hAnsiTheme="minorEastAsia"/>
        </w:rPr>
      </w:pPr>
      <w:r w:rsidRPr="001B065B">
        <w:rPr>
          <w:rFonts w:asciiTheme="minorEastAsia" w:hAnsiTheme="minorEastAsia" w:hint="eastAsia"/>
        </w:rPr>
        <w:t>2020年3月2</w:t>
      </w:r>
      <w:r>
        <w:rPr>
          <w:rFonts w:asciiTheme="minorEastAsia" w:hAnsiTheme="minorEastAsia" w:hint="eastAsia"/>
        </w:rPr>
        <w:t>4</w:t>
      </w:r>
      <w:r w:rsidRPr="001B065B">
        <w:rPr>
          <w:rFonts w:asciiTheme="minorEastAsia" w:hAnsiTheme="minorEastAsia" w:hint="eastAsia"/>
        </w:rPr>
        <w:t>日</w:t>
      </w:r>
    </w:p>
    <w:p w:rsidR="001B065B" w:rsidRPr="001B065B" w:rsidRDefault="001B065B" w:rsidP="001B065B">
      <w:pPr>
        <w:spacing w:line="360" w:lineRule="auto"/>
        <w:jc w:val="right"/>
        <w:rPr>
          <w:rFonts w:asciiTheme="minorEastAsia" w:hAnsiTheme="minorEastAsia"/>
        </w:rPr>
      </w:pPr>
    </w:p>
    <w:sectPr w:rsidR="001B065B" w:rsidRPr="001B065B" w:rsidSect="00EE5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52" w:rsidRDefault="00BD4452" w:rsidP="00BD4452">
      <w:r>
        <w:separator/>
      </w:r>
    </w:p>
  </w:endnote>
  <w:endnote w:type="continuationSeparator" w:id="1">
    <w:p w:rsidR="00BD4452" w:rsidRDefault="00BD4452" w:rsidP="00BD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52" w:rsidRDefault="00BD4452" w:rsidP="00BD4452">
      <w:r>
        <w:separator/>
      </w:r>
    </w:p>
  </w:footnote>
  <w:footnote w:type="continuationSeparator" w:id="1">
    <w:p w:rsidR="00BD4452" w:rsidRDefault="00BD4452" w:rsidP="00BD445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孙倩倩">
    <w15:presenceInfo w15:providerId="None" w15:userId="孙倩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210F"/>
    <w:rsid w:val="00160AC8"/>
    <w:rsid w:val="001B065B"/>
    <w:rsid w:val="001C57AF"/>
    <w:rsid w:val="001E31C4"/>
    <w:rsid w:val="0023530F"/>
    <w:rsid w:val="002E6488"/>
    <w:rsid w:val="003A210F"/>
    <w:rsid w:val="00670BEE"/>
    <w:rsid w:val="00730BBC"/>
    <w:rsid w:val="00852F04"/>
    <w:rsid w:val="00876983"/>
    <w:rsid w:val="008E7864"/>
    <w:rsid w:val="009A6B15"/>
    <w:rsid w:val="00BD4452"/>
    <w:rsid w:val="00BE4335"/>
    <w:rsid w:val="00CA2364"/>
    <w:rsid w:val="00CC348D"/>
    <w:rsid w:val="00DA6D67"/>
    <w:rsid w:val="00EE55F8"/>
    <w:rsid w:val="00F347FD"/>
    <w:rsid w:val="00FF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F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B06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06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B065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B06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B065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06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065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B06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B065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B065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1B06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065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1B06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30BB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30BBC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BD4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BD4452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BD4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BD44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1B065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065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B065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1B06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1B065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B06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B065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1B06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1B065B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1B065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Title"/>
    <w:basedOn w:val="a"/>
    <w:next w:val="a"/>
    <w:link w:val="Char"/>
    <w:uiPriority w:val="10"/>
    <w:qFormat/>
    <w:rsid w:val="001B065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B065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1B06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30BBC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30B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4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高杨</dc:creator>
  <cp:keywords/>
  <dc:description/>
  <cp:lastModifiedBy>JonMMx 2000</cp:lastModifiedBy>
  <cp:revision>2</cp:revision>
  <dcterms:created xsi:type="dcterms:W3CDTF">2020-03-23T16:02:00Z</dcterms:created>
  <dcterms:modified xsi:type="dcterms:W3CDTF">2020-03-23T16:02:00Z</dcterms:modified>
</cp:coreProperties>
</file>