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029" w:rsidRPr="00C025E4" w:rsidRDefault="00AA3E75" w:rsidP="00C025E4">
      <w:pPr>
        <w:spacing w:line="360" w:lineRule="auto"/>
        <w:jc w:val="center"/>
        <w:rPr>
          <w:rFonts w:asciiTheme="majorEastAsia" w:eastAsiaTheme="majorEastAsia" w:hAnsiTheme="majorEastAsia"/>
          <w:b/>
          <w:sz w:val="30"/>
          <w:szCs w:val="30"/>
        </w:rPr>
      </w:pPr>
      <w:r w:rsidRPr="00C025E4">
        <w:rPr>
          <w:rFonts w:asciiTheme="majorEastAsia" w:eastAsiaTheme="majorEastAsia" w:hAnsiTheme="majorEastAsia"/>
          <w:b/>
          <w:sz w:val="30"/>
          <w:szCs w:val="30"/>
        </w:rPr>
        <w:t>兴业基金管理有限公司关于旗下部分基金在直销渠道开通基金转换业务的公告</w:t>
      </w:r>
    </w:p>
    <w:p w:rsidR="00AA3E75" w:rsidRPr="00C025E4" w:rsidRDefault="00AA3E75" w:rsidP="00C025E4">
      <w:pPr>
        <w:spacing w:line="360" w:lineRule="auto"/>
        <w:ind w:firstLineChars="200" w:firstLine="420"/>
        <w:rPr>
          <w:rFonts w:asciiTheme="majorEastAsia" w:eastAsiaTheme="majorEastAsia" w:hAnsiTheme="majorEastAsia"/>
        </w:rPr>
      </w:pPr>
      <w:r w:rsidRPr="00C025E4">
        <w:rPr>
          <w:rFonts w:asciiTheme="majorEastAsia" w:eastAsiaTheme="majorEastAsia" w:hAnsiTheme="majorEastAsia"/>
        </w:rPr>
        <w:t>为更好地满足广大投资者的理财需求，兴业基金管理有限公司（以下简称“本公司”）决定自20</w:t>
      </w:r>
      <w:r w:rsidR="00CC7644">
        <w:rPr>
          <w:rFonts w:asciiTheme="majorEastAsia" w:eastAsiaTheme="majorEastAsia" w:hAnsiTheme="majorEastAsia"/>
        </w:rPr>
        <w:t>20</w:t>
      </w:r>
      <w:r w:rsidRPr="00C025E4">
        <w:rPr>
          <w:rFonts w:asciiTheme="majorEastAsia" w:eastAsiaTheme="majorEastAsia" w:hAnsiTheme="majorEastAsia"/>
        </w:rPr>
        <w:t>年</w:t>
      </w:r>
      <w:r w:rsidR="00CC7644">
        <w:rPr>
          <w:rFonts w:asciiTheme="majorEastAsia" w:eastAsiaTheme="majorEastAsia" w:hAnsiTheme="majorEastAsia"/>
        </w:rPr>
        <w:t>3</w:t>
      </w:r>
      <w:r w:rsidRPr="00C025E4">
        <w:rPr>
          <w:rFonts w:asciiTheme="majorEastAsia" w:eastAsiaTheme="majorEastAsia" w:hAnsiTheme="majorEastAsia"/>
        </w:rPr>
        <w:t>月</w:t>
      </w:r>
      <w:r w:rsidR="00CC7644">
        <w:rPr>
          <w:rFonts w:asciiTheme="majorEastAsia" w:eastAsiaTheme="majorEastAsia" w:hAnsiTheme="majorEastAsia"/>
        </w:rPr>
        <w:t>19</w:t>
      </w:r>
      <w:r w:rsidRPr="00C025E4">
        <w:rPr>
          <w:rFonts w:asciiTheme="majorEastAsia" w:eastAsiaTheme="majorEastAsia" w:hAnsiTheme="majorEastAsia"/>
        </w:rPr>
        <w:t>日起在直销渠道开通旗下部分基金的基金转换业务。基金转换业务是指投资者可将其通过销售渠道购买并持有本公司管理的某只开放式基金的全部或部分基金份额转换为本公司管理的其他开放式基金的基金份额。</w:t>
      </w:r>
    </w:p>
    <w:p w:rsidR="00AA3E75" w:rsidRPr="00C025E4" w:rsidRDefault="00AA3E75" w:rsidP="00C025E4">
      <w:pPr>
        <w:spacing w:line="360" w:lineRule="auto"/>
        <w:ind w:firstLineChars="200" w:firstLine="420"/>
        <w:jc w:val="left"/>
        <w:rPr>
          <w:rFonts w:asciiTheme="majorEastAsia" w:eastAsiaTheme="majorEastAsia" w:hAnsiTheme="majorEastAsia"/>
        </w:rPr>
      </w:pPr>
      <w:r w:rsidRPr="00C025E4">
        <w:rPr>
          <w:rFonts w:asciiTheme="majorEastAsia" w:eastAsiaTheme="majorEastAsia" w:hAnsiTheme="majorEastAsia" w:hint="eastAsia"/>
        </w:rPr>
        <w:t>具体</w:t>
      </w:r>
      <w:r w:rsidRPr="00C025E4">
        <w:rPr>
          <w:rFonts w:asciiTheme="majorEastAsia" w:eastAsiaTheme="majorEastAsia" w:hAnsiTheme="majorEastAsia"/>
        </w:rPr>
        <w:t>公告内容如下：</w:t>
      </w:r>
    </w:p>
    <w:p w:rsidR="00AA3E75" w:rsidRPr="00C025E4" w:rsidRDefault="00AA3E75" w:rsidP="00CC7644">
      <w:pPr>
        <w:widowControl/>
        <w:numPr>
          <w:ilvl w:val="0"/>
          <w:numId w:val="1"/>
        </w:numPr>
        <w:shd w:val="clear" w:color="auto" w:fill="FFFFFF"/>
        <w:adjustRightInd w:val="0"/>
        <w:snapToGrid w:val="0"/>
        <w:spacing w:before="240" w:line="360" w:lineRule="auto"/>
        <w:jc w:val="left"/>
        <w:rPr>
          <w:rFonts w:asciiTheme="majorEastAsia" w:eastAsiaTheme="majorEastAsia" w:hAnsiTheme="majorEastAsia" w:cs="宋体"/>
          <w:b/>
          <w:color w:val="000000"/>
          <w:kern w:val="0"/>
          <w:szCs w:val="21"/>
        </w:rPr>
      </w:pPr>
      <w:r w:rsidRPr="00C025E4">
        <w:rPr>
          <w:rFonts w:asciiTheme="majorEastAsia" w:eastAsiaTheme="majorEastAsia" w:hAnsiTheme="majorEastAsia" w:cs="宋体" w:hint="eastAsia"/>
          <w:b/>
          <w:color w:val="000000"/>
          <w:kern w:val="0"/>
          <w:szCs w:val="21"/>
        </w:rPr>
        <w:t>开通基金转换业务的范围</w:t>
      </w:r>
    </w:p>
    <w:p w:rsidR="00AA3E75" w:rsidRPr="00C025E4" w:rsidRDefault="00AA3E75" w:rsidP="00C025E4">
      <w:pPr>
        <w:widowControl/>
        <w:shd w:val="clear" w:color="auto" w:fill="FFFFFF"/>
        <w:adjustRightInd w:val="0"/>
        <w:snapToGrid w:val="0"/>
        <w:spacing w:line="360" w:lineRule="auto"/>
        <w:jc w:val="left"/>
        <w:rPr>
          <w:rFonts w:asciiTheme="majorEastAsia" w:eastAsiaTheme="majorEastAsia" w:hAnsiTheme="majorEastAsia" w:cs="宋体"/>
          <w:color w:val="000000"/>
          <w:kern w:val="0"/>
          <w:szCs w:val="21"/>
        </w:rPr>
      </w:pPr>
      <w:r w:rsidRPr="00C025E4">
        <w:rPr>
          <w:rFonts w:asciiTheme="majorEastAsia" w:eastAsiaTheme="majorEastAsia" w:hAnsiTheme="majorEastAsia" w:cs="宋体" w:hint="eastAsia"/>
          <w:color w:val="000000"/>
          <w:kern w:val="0"/>
          <w:szCs w:val="21"/>
        </w:rPr>
        <w:t xml:space="preserve">   1.1 本次开通基金转换业务范围：</w:t>
      </w:r>
    </w:p>
    <w:tbl>
      <w:tblPr>
        <w:tblW w:w="0" w:type="auto"/>
        <w:jc w:val="center"/>
        <w:tblLook w:val="0000"/>
      </w:tblPr>
      <w:tblGrid>
        <w:gridCol w:w="4563"/>
        <w:gridCol w:w="1985"/>
        <w:gridCol w:w="1527"/>
      </w:tblGrid>
      <w:tr w:rsidR="00AA3E75" w:rsidRPr="00C6763D" w:rsidTr="006B2B31">
        <w:trPr>
          <w:trHeight w:val="345"/>
          <w:jc w:val="center"/>
        </w:trPr>
        <w:tc>
          <w:tcPr>
            <w:tcW w:w="4563" w:type="dxa"/>
            <w:tcBorders>
              <w:top w:val="single" w:sz="8" w:space="0" w:color="000000"/>
              <w:left w:val="single" w:sz="8" w:space="0" w:color="000000"/>
              <w:bottom w:val="single" w:sz="8" w:space="0" w:color="000000"/>
              <w:right w:val="single" w:sz="8" w:space="0" w:color="000000"/>
            </w:tcBorders>
            <w:vAlign w:val="center"/>
          </w:tcPr>
          <w:p w:rsidR="00AA3E75" w:rsidRPr="00C6763D" w:rsidRDefault="00AA3E75" w:rsidP="006B2B31">
            <w:pPr>
              <w:widowControl/>
              <w:spacing w:line="360" w:lineRule="auto"/>
              <w:jc w:val="center"/>
              <w:rPr>
                <w:rFonts w:asciiTheme="majorEastAsia" w:eastAsiaTheme="majorEastAsia" w:hAnsiTheme="majorEastAsia" w:cs="宋体"/>
                <w:b/>
                <w:color w:val="000000"/>
                <w:kern w:val="0"/>
                <w:szCs w:val="21"/>
              </w:rPr>
            </w:pPr>
            <w:r w:rsidRPr="00C6763D">
              <w:rPr>
                <w:rFonts w:asciiTheme="majorEastAsia" w:eastAsiaTheme="majorEastAsia" w:hAnsiTheme="majorEastAsia" w:cs="宋体" w:hint="eastAsia"/>
                <w:b/>
                <w:color w:val="000000"/>
                <w:kern w:val="0"/>
                <w:szCs w:val="21"/>
              </w:rPr>
              <w:t>基金名称</w:t>
            </w:r>
          </w:p>
        </w:tc>
        <w:tc>
          <w:tcPr>
            <w:tcW w:w="1985" w:type="dxa"/>
            <w:tcBorders>
              <w:top w:val="single" w:sz="8" w:space="0" w:color="000000"/>
              <w:left w:val="nil"/>
              <w:bottom w:val="single" w:sz="8" w:space="0" w:color="000000"/>
              <w:right w:val="single" w:sz="8" w:space="0" w:color="000000"/>
            </w:tcBorders>
            <w:vAlign w:val="center"/>
          </w:tcPr>
          <w:p w:rsidR="00AA3E75" w:rsidRPr="00C6763D" w:rsidRDefault="00AA3E75" w:rsidP="006B2B31">
            <w:pPr>
              <w:widowControl/>
              <w:spacing w:line="360" w:lineRule="auto"/>
              <w:jc w:val="center"/>
              <w:rPr>
                <w:rFonts w:asciiTheme="majorEastAsia" w:eastAsiaTheme="majorEastAsia" w:hAnsiTheme="majorEastAsia" w:cs="宋体"/>
                <w:b/>
                <w:color w:val="000000"/>
                <w:kern w:val="0"/>
                <w:szCs w:val="21"/>
              </w:rPr>
            </w:pPr>
            <w:r w:rsidRPr="00C6763D">
              <w:rPr>
                <w:rFonts w:asciiTheme="majorEastAsia" w:eastAsiaTheme="majorEastAsia" w:hAnsiTheme="majorEastAsia" w:cs="宋体" w:hint="eastAsia"/>
                <w:b/>
                <w:color w:val="000000"/>
                <w:kern w:val="0"/>
                <w:szCs w:val="21"/>
              </w:rPr>
              <w:t>基金简称</w:t>
            </w:r>
          </w:p>
        </w:tc>
        <w:tc>
          <w:tcPr>
            <w:tcW w:w="1527" w:type="dxa"/>
            <w:tcBorders>
              <w:top w:val="single" w:sz="8" w:space="0" w:color="000000"/>
              <w:left w:val="nil"/>
              <w:bottom w:val="single" w:sz="8" w:space="0" w:color="000000"/>
              <w:right w:val="single" w:sz="8" w:space="0" w:color="000000"/>
            </w:tcBorders>
            <w:vAlign w:val="center"/>
          </w:tcPr>
          <w:p w:rsidR="00AA3E75" w:rsidRPr="00C6763D" w:rsidRDefault="00AA3E75" w:rsidP="006B2B31">
            <w:pPr>
              <w:widowControl/>
              <w:spacing w:line="360" w:lineRule="auto"/>
              <w:jc w:val="center"/>
              <w:rPr>
                <w:rFonts w:asciiTheme="majorEastAsia" w:eastAsiaTheme="majorEastAsia" w:hAnsiTheme="majorEastAsia" w:cs="宋体"/>
                <w:b/>
                <w:color w:val="000000"/>
                <w:kern w:val="0"/>
                <w:szCs w:val="21"/>
              </w:rPr>
            </w:pPr>
            <w:r w:rsidRPr="00C6763D">
              <w:rPr>
                <w:rFonts w:asciiTheme="majorEastAsia" w:eastAsiaTheme="majorEastAsia" w:hAnsiTheme="majorEastAsia" w:cs="宋体" w:hint="eastAsia"/>
                <w:b/>
                <w:color w:val="000000"/>
                <w:kern w:val="0"/>
                <w:szCs w:val="21"/>
              </w:rPr>
              <w:t>基金代码</w:t>
            </w:r>
          </w:p>
        </w:tc>
      </w:tr>
      <w:tr w:rsidR="00552047" w:rsidRPr="00DE5829" w:rsidTr="006B2B31">
        <w:trPr>
          <w:trHeight w:val="350"/>
          <w:jc w:val="center"/>
        </w:trPr>
        <w:tc>
          <w:tcPr>
            <w:tcW w:w="4563" w:type="dxa"/>
            <w:tcBorders>
              <w:top w:val="single" w:sz="4" w:space="0" w:color="auto"/>
              <w:left w:val="single" w:sz="4" w:space="0" w:color="auto"/>
              <w:bottom w:val="single" w:sz="4" w:space="0" w:color="auto"/>
              <w:right w:val="single" w:sz="4" w:space="0" w:color="auto"/>
            </w:tcBorders>
            <w:vAlign w:val="center"/>
          </w:tcPr>
          <w:p w:rsidR="00552047" w:rsidRDefault="00552047" w:rsidP="0012775B">
            <w:pPr>
              <w:widowControl/>
              <w:adjustRightInd w:val="0"/>
              <w:snapToGrid w:val="0"/>
              <w:jc w:val="left"/>
              <w:rPr>
                <w:color w:val="000000"/>
                <w:sz w:val="22"/>
              </w:rPr>
            </w:pPr>
            <w:r>
              <w:rPr>
                <w:rFonts w:hint="eastAsia"/>
                <w:color w:val="000000"/>
                <w:sz w:val="22"/>
              </w:rPr>
              <w:t>兴业多策略灵活配置混合型发起式证券投资基金</w:t>
            </w:r>
          </w:p>
        </w:tc>
        <w:tc>
          <w:tcPr>
            <w:tcW w:w="1985" w:type="dxa"/>
            <w:tcBorders>
              <w:top w:val="single" w:sz="4" w:space="0" w:color="auto"/>
              <w:left w:val="single" w:sz="4" w:space="0" w:color="auto"/>
              <w:bottom w:val="single" w:sz="4" w:space="0" w:color="auto"/>
              <w:right w:val="single" w:sz="4" w:space="0" w:color="auto"/>
            </w:tcBorders>
            <w:vAlign w:val="center"/>
          </w:tcPr>
          <w:p w:rsidR="00552047" w:rsidRDefault="00552047" w:rsidP="0012775B">
            <w:pPr>
              <w:widowControl/>
              <w:adjustRightInd w:val="0"/>
              <w:snapToGrid w:val="0"/>
              <w:rPr>
                <w:color w:val="000000"/>
                <w:sz w:val="22"/>
              </w:rPr>
            </w:pPr>
            <w:r>
              <w:rPr>
                <w:rFonts w:hint="eastAsia"/>
                <w:color w:val="000000"/>
                <w:sz w:val="22"/>
              </w:rPr>
              <w:t>兴业多策略</w:t>
            </w:r>
            <w:r w:rsidR="00901049" w:rsidRPr="00901049">
              <w:rPr>
                <w:rFonts w:hint="eastAsia"/>
                <w:color w:val="000000"/>
                <w:sz w:val="22"/>
              </w:rPr>
              <w:t>混合</w:t>
            </w:r>
          </w:p>
        </w:tc>
        <w:tc>
          <w:tcPr>
            <w:tcW w:w="1527" w:type="dxa"/>
            <w:tcBorders>
              <w:top w:val="single" w:sz="4" w:space="0" w:color="auto"/>
              <w:left w:val="single" w:sz="4" w:space="0" w:color="auto"/>
              <w:bottom w:val="single" w:sz="4" w:space="0" w:color="auto"/>
              <w:right w:val="single" w:sz="4" w:space="0" w:color="auto"/>
            </w:tcBorders>
            <w:vAlign w:val="center"/>
          </w:tcPr>
          <w:p w:rsidR="00552047" w:rsidRPr="002D0584" w:rsidRDefault="00084A4B" w:rsidP="0012775B">
            <w:pPr>
              <w:widowControl/>
              <w:adjustRightInd w:val="0"/>
              <w:snapToGrid w:val="0"/>
              <w:rPr>
                <w:rFonts w:asciiTheme="majorEastAsia" w:eastAsiaTheme="majorEastAsia" w:hAnsiTheme="majorEastAsia"/>
                <w:color w:val="000000"/>
                <w:sz w:val="20"/>
                <w:szCs w:val="18"/>
              </w:rPr>
            </w:pPr>
            <w:r w:rsidRPr="002D0584">
              <w:rPr>
                <w:rFonts w:asciiTheme="majorEastAsia" w:eastAsiaTheme="majorEastAsia" w:hAnsiTheme="majorEastAsia" w:hint="eastAsia"/>
                <w:color w:val="000000"/>
                <w:sz w:val="20"/>
                <w:szCs w:val="18"/>
              </w:rPr>
              <w:t>000963</w:t>
            </w:r>
          </w:p>
        </w:tc>
      </w:tr>
      <w:tr w:rsidR="00552047" w:rsidRPr="00DE5829" w:rsidTr="006B2B31">
        <w:trPr>
          <w:trHeight w:val="350"/>
          <w:jc w:val="center"/>
        </w:trPr>
        <w:tc>
          <w:tcPr>
            <w:tcW w:w="4563" w:type="dxa"/>
            <w:tcBorders>
              <w:top w:val="single" w:sz="4" w:space="0" w:color="auto"/>
              <w:left w:val="single" w:sz="4" w:space="0" w:color="auto"/>
              <w:bottom w:val="single" w:sz="4" w:space="0" w:color="auto"/>
              <w:right w:val="single" w:sz="4" w:space="0" w:color="auto"/>
            </w:tcBorders>
            <w:vAlign w:val="center"/>
          </w:tcPr>
          <w:p w:rsidR="00552047" w:rsidRDefault="00552047" w:rsidP="0012775B">
            <w:pPr>
              <w:adjustRightInd w:val="0"/>
              <w:snapToGrid w:val="0"/>
              <w:rPr>
                <w:color w:val="000000"/>
                <w:sz w:val="22"/>
              </w:rPr>
            </w:pPr>
            <w:r>
              <w:rPr>
                <w:rFonts w:hint="eastAsia"/>
                <w:color w:val="000000"/>
                <w:sz w:val="22"/>
              </w:rPr>
              <w:t>兴业收益增强债券型证券投资基金</w:t>
            </w:r>
          </w:p>
        </w:tc>
        <w:tc>
          <w:tcPr>
            <w:tcW w:w="1985" w:type="dxa"/>
            <w:tcBorders>
              <w:top w:val="single" w:sz="4" w:space="0" w:color="auto"/>
              <w:left w:val="single" w:sz="4" w:space="0" w:color="auto"/>
              <w:bottom w:val="single" w:sz="4" w:space="0" w:color="auto"/>
              <w:right w:val="single" w:sz="4" w:space="0" w:color="auto"/>
            </w:tcBorders>
            <w:vAlign w:val="center"/>
          </w:tcPr>
          <w:p w:rsidR="00552047" w:rsidRDefault="00901049" w:rsidP="0012775B">
            <w:pPr>
              <w:adjustRightInd w:val="0"/>
              <w:snapToGrid w:val="0"/>
              <w:rPr>
                <w:color w:val="000000"/>
                <w:sz w:val="22"/>
              </w:rPr>
            </w:pPr>
            <w:r w:rsidRPr="00901049">
              <w:rPr>
                <w:rFonts w:hint="eastAsia"/>
                <w:color w:val="000000"/>
                <w:sz w:val="22"/>
              </w:rPr>
              <w:t>兴业收益增强债券</w:t>
            </w:r>
            <w:r w:rsidR="00552047">
              <w:rPr>
                <w:rFonts w:hint="eastAsia"/>
                <w:color w:val="000000"/>
                <w:sz w:val="22"/>
              </w:rPr>
              <w:t>A</w:t>
            </w:r>
            <w:r w:rsidR="00894AD4">
              <w:rPr>
                <w:color w:val="000000"/>
                <w:sz w:val="22"/>
              </w:rPr>
              <w:t>/C</w:t>
            </w:r>
          </w:p>
        </w:tc>
        <w:tc>
          <w:tcPr>
            <w:tcW w:w="1527" w:type="dxa"/>
            <w:tcBorders>
              <w:top w:val="single" w:sz="4" w:space="0" w:color="auto"/>
              <w:left w:val="single" w:sz="4" w:space="0" w:color="auto"/>
              <w:bottom w:val="single" w:sz="4" w:space="0" w:color="auto"/>
              <w:right w:val="single" w:sz="4" w:space="0" w:color="auto"/>
            </w:tcBorders>
            <w:vAlign w:val="center"/>
          </w:tcPr>
          <w:p w:rsidR="00894AD4" w:rsidRPr="002D0584" w:rsidRDefault="00894AD4" w:rsidP="0012775B">
            <w:pPr>
              <w:widowControl/>
              <w:adjustRightInd w:val="0"/>
              <w:snapToGrid w:val="0"/>
              <w:rPr>
                <w:rFonts w:asciiTheme="majorEastAsia" w:eastAsiaTheme="majorEastAsia" w:hAnsiTheme="majorEastAsia" w:cs="宋体"/>
                <w:color w:val="000000"/>
                <w:kern w:val="0"/>
                <w:sz w:val="20"/>
                <w:szCs w:val="18"/>
              </w:rPr>
            </w:pPr>
            <w:r w:rsidRPr="002D0584">
              <w:rPr>
                <w:rFonts w:asciiTheme="majorEastAsia" w:eastAsiaTheme="majorEastAsia" w:hAnsiTheme="majorEastAsia" w:cs="宋体" w:hint="eastAsia"/>
                <w:color w:val="000000"/>
                <w:kern w:val="0"/>
                <w:sz w:val="20"/>
                <w:szCs w:val="18"/>
              </w:rPr>
              <w:t>A类：</w:t>
            </w:r>
            <w:r w:rsidR="00084A4B" w:rsidRPr="002D0584">
              <w:rPr>
                <w:rFonts w:asciiTheme="majorEastAsia" w:eastAsiaTheme="majorEastAsia" w:hAnsiTheme="majorEastAsia" w:cs="宋体" w:hint="eastAsia"/>
                <w:color w:val="000000"/>
                <w:kern w:val="0"/>
                <w:sz w:val="20"/>
                <w:szCs w:val="18"/>
              </w:rPr>
              <w:t>0</w:t>
            </w:r>
            <w:r w:rsidR="00084A4B" w:rsidRPr="002D0584">
              <w:rPr>
                <w:rFonts w:asciiTheme="majorEastAsia" w:eastAsiaTheme="majorEastAsia" w:hAnsiTheme="majorEastAsia" w:cs="宋体"/>
                <w:color w:val="000000"/>
                <w:kern w:val="0"/>
                <w:sz w:val="20"/>
                <w:szCs w:val="18"/>
              </w:rPr>
              <w:t>01257</w:t>
            </w:r>
          </w:p>
          <w:p w:rsidR="00552047" w:rsidRPr="002D0584" w:rsidRDefault="00894AD4" w:rsidP="0012775B">
            <w:pPr>
              <w:widowControl/>
              <w:adjustRightInd w:val="0"/>
              <w:snapToGrid w:val="0"/>
              <w:rPr>
                <w:rFonts w:asciiTheme="majorEastAsia" w:eastAsiaTheme="majorEastAsia" w:hAnsiTheme="majorEastAsia" w:cs="宋体"/>
                <w:color w:val="000000"/>
                <w:kern w:val="0"/>
                <w:sz w:val="20"/>
                <w:szCs w:val="18"/>
                <w:highlight w:val="yellow"/>
              </w:rPr>
            </w:pPr>
            <w:r w:rsidRPr="002D0584">
              <w:rPr>
                <w:rFonts w:asciiTheme="majorEastAsia" w:eastAsiaTheme="majorEastAsia" w:hAnsiTheme="majorEastAsia" w:cs="宋体" w:hint="eastAsia"/>
                <w:color w:val="000000"/>
                <w:kern w:val="0"/>
                <w:sz w:val="20"/>
                <w:szCs w:val="18"/>
              </w:rPr>
              <w:t>C类：</w:t>
            </w:r>
            <w:r w:rsidR="00084A4B" w:rsidRPr="002D0584">
              <w:rPr>
                <w:rFonts w:asciiTheme="majorEastAsia" w:eastAsiaTheme="majorEastAsia" w:hAnsiTheme="majorEastAsia" w:cs="宋体" w:hint="eastAsia"/>
                <w:color w:val="000000"/>
                <w:kern w:val="0"/>
                <w:sz w:val="20"/>
                <w:szCs w:val="18"/>
              </w:rPr>
              <w:t>0</w:t>
            </w:r>
            <w:r w:rsidR="00084A4B" w:rsidRPr="002D0584">
              <w:rPr>
                <w:rFonts w:asciiTheme="majorEastAsia" w:eastAsiaTheme="majorEastAsia" w:hAnsiTheme="majorEastAsia" w:cs="宋体"/>
                <w:color w:val="000000"/>
                <w:kern w:val="0"/>
                <w:sz w:val="20"/>
                <w:szCs w:val="18"/>
              </w:rPr>
              <w:t>01258</w:t>
            </w:r>
          </w:p>
        </w:tc>
      </w:tr>
      <w:tr w:rsidR="00552047" w:rsidRPr="00DE5829" w:rsidTr="006B2B31">
        <w:trPr>
          <w:trHeight w:val="350"/>
          <w:jc w:val="center"/>
        </w:trPr>
        <w:tc>
          <w:tcPr>
            <w:tcW w:w="4563" w:type="dxa"/>
            <w:tcBorders>
              <w:top w:val="single" w:sz="4" w:space="0" w:color="auto"/>
              <w:left w:val="single" w:sz="4" w:space="0" w:color="auto"/>
              <w:bottom w:val="single" w:sz="4" w:space="0" w:color="auto"/>
              <w:right w:val="single" w:sz="4" w:space="0" w:color="auto"/>
            </w:tcBorders>
            <w:vAlign w:val="center"/>
          </w:tcPr>
          <w:p w:rsidR="00552047" w:rsidRDefault="00552047" w:rsidP="0012775B">
            <w:pPr>
              <w:adjustRightInd w:val="0"/>
              <w:snapToGrid w:val="0"/>
              <w:rPr>
                <w:color w:val="000000"/>
                <w:sz w:val="22"/>
              </w:rPr>
            </w:pPr>
            <w:r>
              <w:rPr>
                <w:rFonts w:hint="eastAsia"/>
                <w:color w:val="000000"/>
                <w:sz w:val="22"/>
              </w:rPr>
              <w:t>兴业聚利灵活配置混合型证券投资基金</w:t>
            </w:r>
          </w:p>
        </w:tc>
        <w:tc>
          <w:tcPr>
            <w:tcW w:w="1985" w:type="dxa"/>
            <w:tcBorders>
              <w:top w:val="single" w:sz="4" w:space="0" w:color="auto"/>
              <w:left w:val="single" w:sz="4" w:space="0" w:color="auto"/>
              <w:bottom w:val="single" w:sz="4" w:space="0" w:color="auto"/>
              <w:right w:val="single" w:sz="4" w:space="0" w:color="auto"/>
            </w:tcBorders>
            <w:vAlign w:val="center"/>
          </w:tcPr>
          <w:p w:rsidR="00552047" w:rsidRPr="00084A4B" w:rsidRDefault="000308E6" w:rsidP="0012775B">
            <w:pPr>
              <w:adjustRightInd w:val="0"/>
              <w:snapToGrid w:val="0"/>
              <w:rPr>
                <w:color w:val="000000"/>
                <w:sz w:val="22"/>
              </w:rPr>
            </w:pPr>
            <w:r w:rsidRPr="000308E6">
              <w:rPr>
                <w:rFonts w:hint="eastAsia"/>
                <w:color w:val="000000"/>
                <w:sz w:val="22"/>
              </w:rPr>
              <w:t>兴业聚利灵活配置混合</w:t>
            </w:r>
          </w:p>
        </w:tc>
        <w:tc>
          <w:tcPr>
            <w:tcW w:w="1527" w:type="dxa"/>
            <w:tcBorders>
              <w:top w:val="single" w:sz="4" w:space="0" w:color="auto"/>
              <w:left w:val="single" w:sz="4" w:space="0" w:color="auto"/>
              <w:bottom w:val="single" w:sz="4" w:space="0" w:color="auto"/>
              <w:right w:val="single" w:sz="4" w:space="0" w:color="auto"/>
            </w:tcBorders>
            <w:vAlign w:val="center"/>
          </w:tcPr>
          <w:p w:rsidR="00552047" w:rsidRPr="002D0584" w:rsidRDefault="00084A4B" w:rsidP="0012775B">
            <w:pPr>
              <w:widowControl/>
              <w:adjustRightInd w:val="0"/>
              <w:snapToGrid w:val="0"/>
              <w:rPr>
                <w:rFonts w:asciiTheme="majorEastAsia" w:eastAsiaTheme="majorEastAsia" w:hAnsiTheme="majorEastAsia" w:cs="宋体"/>
                <w:color w:val="000000"/>
                <w:kern w:val="0"/>
                <w:sz w:val="20"/>
                <w:szCs w:val="18"/>
              </w:rPr>
            </w:pPr>
            <w:r w:rsidRPr="002D0584">
              <w:rPr>
                <w:rFonts w:asciiTheme="majorEastAsia" w:eastAsiaTheme="majorEastAsia" w:hAnsiTheme="majorEastAsia" w:cs="宋体" w:hint="eastAsia"/>
                <w:color w:val="000000"/>
                <w:kern w:val="0"/>
                <w:sz w:val="20"/>
                <w:szCs w:val="18"/>
              </w:rPr>
              <w:t>0</w:t>
            </w:r>
            <w:r w:rsidRPr="002D0584">
              <w:rPr>
                <w:rFonts w:asciiTheme="majorEastAsia" w:eastAsiaTheme="majorEastAsia" w:hAnsiTheme="majorEastAsia" w:cs="宋体"/>
                <w:color w:val="000000"/>
                <w:kern w:val="0"/>
                <w:sz w:val="20"/>
                <w:szCs w:val="18"/>
              </w:rPr>
              <w:t>01272</w:t>
            </w:r>
          </w:p>
        </w:tc>
      </w:tr>
      <w:tr w:rsidR="00552047" w:rsidRPr="00DE5829" w:rsidTr="006B2B31">
        <w:trPr>
          <w:trHeight w:val="350"/>
          <w:jc w:val="center"/>
        </w:trPr>
        <w:tc>
          <w:tcPr>
            <w:tcW w:w="4563" w:type="dxa"/>
            <w:tcBorders>
              <w:top w:val="single" w:sz="4" w:space="0" w:color="auto"/>
              <w:left w:val="single" w:sz="4" w:space="0" w:color="auto"/>
              <w:bottom w:val="single" w:sz="4" w:space="0" w:color="auto"/>
              <w:right w:val="single" w:sz="4" w:space="0" w:color="auto"/>
            </w:tcBorders>
            <w:vAlign w:val="center"/>
          </w:tcPr>
          <w:p w:rsidR="00552047" w:rsidRDefault="00552047" w:rsidP="0012775B">
            <w:pPr>
              <w:adjustRightInd w:val="0"/>
              <w:snapToGrid w:val="0"/>
              <w:rPr>
                <w:color w:val="000000"/>
                <w:sz w:val="22"/>
              </w:rPr>
            </w:pPr>
            <w:r>
              <w:rPr>
                <w:rFonts w:hint="eastAsia"/>
                <w:color w:val="000000"/>
                <w:sz w:val="22"/>
              </w:rPr>
              <w:t>兴业聚惠灵活配置混合型证券投资基金</w:t>
            </w:r>
          </w:p>
        </w:tc>
        <w:tc>
          <w:tcPr>
            <w:tcW w:w="1985" w:type="dxa"/>
            <w:tcBorders>
              <w:top w:val="single" w:sz="4" w:space="0" w:color="auto"/>
              <w:left w:val="single" w:sz="4" w:space="0" w:color="auto"/>
              <w:bottom w:val="single" w:sz="4" w:space="0" w:color="auto"/>
              <w:right w:val="single" w:sz="4" w:space="0" w:color="auto"/>
            </w:tcBorders>
            <w:vAlign w:val="center"/>
          </w:tcPr>
          <w:p w:rsidR="00552047" w:rsidRPr="00084A4B" w:rsidRDefault="000308E6" w:rsidP="0012775B">
            <w:pPr>
              <w:adjustRightInd w:val="0"/>
              <w:snapToGrid w:val="0"/>
              <w:rPr>
                <w:color w:val="000000"/>
                <w:sz w:val="22"/>
              </w:rPr>
            </w:pPr>
            <w:r w:rsidRPr="000308E6">
              <w:rPr>
                <w:rFonts w:hint="eastAsia"/>
                <w:color w:val="000000"/>
                <w:sz w:val="22"/>
              </w:rPr>
              <w:t>兴业聚惠灵活配置混合</w:t>
            </w:r>
            <w:r w:rsidR="00552047" w:rsidRPr="00084A4B">
              <w:rPr>
                <w:rFonts w:hint="eastAsia"/>
                <w:color w:val="000000"/>
                <w:sz w:val="22"/>
              </w:rPr>
              <w:t>A</w:t>
            </w:r>
            <w:r w:rsidR="00894AD4" w:rsidRPr="00084A4B">
              <w:rPr>
                <w:color w:val="000000"/>
                <w:sz w:val="22"/>
              </w:rPr>
              <w:t>/C</w:t>
            </w:r>
          </w:p>
        </w:tc>
        <w:tc>
          <w:tcPr>
            <w:tcW w:w="1527" w:type="dxa"/>
            <w:tcBorders>
              <w:top w:val="single" w:sz="4" w:space="0" w:color="auto"/>
              <w:left w:val="single" w:sz="4" w:space="0" w:color="auto"/>
              <w:bottom w:val="single" w:sz="4" w:space="0" w:color="auto"/>
              <w:right w:val="single" w:sz="4" w:space="0" w:color="auto"/>
            </w:tcBorders>
            <w:vAlign w:val="center"/>
          </w:tcPr>
          <w:p w:rsidR="00894AD4" w:rsidRPr="002D0584" w:rsidRDefault="00894AD4" w:rsidP="0012775B">
            <w:pPr>
              <w:widowControl/>
              <w:adjustRightInd w:val="0"/>
              <w:snapToGrid w:val="0"/>
              <w:rPr>
                <w:rFonts w:asciiTheme="majorEastAsia" w:eastAsiaTheme="majorEastAsia" w:hAnsiTheme="majorEastAsia" w:cs="宋体"/>
                <w:color w:val="000000"/>
                <w:kern w:val="0"/>
                <w:sz w:val="20"/>
                <w:szCs w:val="18"/>
              </w:rPr>
            </w:pPr>
            <w:r w:rsidRPr="002D0584">
              <w:rPr>
                <w:rFonts w:asciiTheme="majorEastAsia" w:eastAsiaTheme="majorEastAsia" w:hAnsiTheme="majorEastAsia" w:cs="宋体" w:hint="eastAsia"/>
                <w:color w:val="000000"/>
                <w:kern w:val="0"/>
                <w:sz w:val="20"/>
                <w:szCs w:val="18"/>
              </w:rPr>
              <w:t>A类：</w:t>
            </w:r>
            <w:r w:rsidR="00D60370" w:rsidRPr="002D0584">
              <w:rPr>
                <w:rFonts w:asciiTheme="majorEastAsia" w:eastAsiaTheme="majorEastAsia" w:hAnsiTheme="majorEastAsia" w:hint="eastAsia"/>
                <w:color w:val="000000"/>
                <w:sz w:val="20"/>
                <w:szCs w:val="18"/>
              </w:rPr>
              <w:t>001547</w:t>
            </w:r>
          </w:p>
          <w:p w:rsidR="00552047" w:rsidRPr="002D0584" w:rsidRDefault="00894AD4" w:rsidP="0012775B">
            <w:pPr>
              <w:widowControl/>
              <w:adjustRightInd w:val="0"/>
              <w:snapToGrid w:val="0"/>
              <w:rPr>
                <w:rFonts w:asciiTheme="majorEastAsia" w:eastAsiaTheme="majorEastAsia" w:hAnsiTheme="majorEastAsia" w:cs="宋体"/>
                <w:color w:val="000000"/>
                <w:kern w:val="0"/>
                <w:sz w:val="20"/>
                <w:szCs w:val="18"/>
              </w:rPr>
            </w:pPr>
            <w:r w:rsidRPr="002D0584">
              <w:rPr>
                <w:rFonts w:asciiTheme="majorEastAsia" w:eastAsiaTheme="majorEastAsia" w:hAnsiTheme="majorEastAsia" w:cs="宋体" w:hint="eastAsia"/>
                <w:color w:val="000000"/>
                <w:kern w:val="0"/>
                <w:sz w:val="20"/>
                <w:szCs w:val="18"/>
              </w:rPr>
              <w:t>C类：</w:t>
            </w:r>
            <w:r w:rsidR="00D60370" w:rsidRPr="002D0584">
              <w:rPr>
                <w:rFonts w:asciiTheme="majorEastAsia" w:eastAsiaTheme="majorEastAsia" w:hAnsiTheme="majorEastAsia" w:hint="eastAsia"/>
                <w:color w:val="000000"/>
                <w:sz w:val="20"/>
                <w:szCs w:val="18"/>
                <w:shd w:val="clear" w:color="auto" w:fill="FFFFFF"/>
              </w:rPr>
              <w:t>002923</w:t>
            </w:r>
          </w:p>
        </w:tc>
      </w:tr>
      <w:tr w:rsidR="00552047" w:rsidRPr="00DE5829" w:rsidTr="006B2B31">
        <w:trPr>
          <w:trHeight w:val="350"/>
          <w:jc w:val="center"/>
        </w:trPr>
        <w:tc>
          <w:tcPr>
            <w:tcW w:w="4563" w:type="dxa"/>
            <w:tcBorders>
              <w:top w:val="single" w:sz="4" w:space="0" w:color="auto"/>
              <w:left w:val="single" w:sz="4" w:space="0" w:color="auto"/>
              <w:bottom w:val="single" w:sz="4" w:space="0" w:color="auto"/>
              <w:right w:val="single" w:sz="4" w:space="0" w:color="auto"/>
            </w:tcBorders>
            <w:vAlign w:val="center"/>
          </w:tcPr>
          <w:p w:rsidR="00552047" w:rsidRDefault="00552047" w:rsidP="0012775B">
            <w:pPr>
              <w:adjustRightInd w:val="0"/>
              <w:snapToGrid w:val="0"/>
              <w:rPr>
                <w:color w:val="000000"/>
                <w:sz w:val="22"/>
              </w:rPr>
            </w:pPr>
            <w:r>
              <w:rPr>
                <w:rFonts w:hint="eastAsia"/>
                <w:color w:val="000000"/>
                <w:sz w:val="22"/>
              </w:rPr>
              <w:t>兴业国企改革灵活配置混合型证券投资基金</w:t>
            </w:r>
          </w:p>
        </w:tc>
        <w:tc>
          <w:tcPr>
            <w:tcW w:w="1985" w:type="dxa"/>
            <w:tcBorders>
              <w:top w:val="single" w:sz="4" w:space="0" w:color="auto"/>
              <w:left w:val="single" w:sz="4" w:space="0" w:color="auto"/>
              <w:bottom w:val="single" w:sz="4" w:space="0" w:color="auto"/>
              <w:right w:val="single" w:sz="4" w:space="0" w:color="auto"/>
            </w:tcBorders>
            <w:vAlign w:val="center"/>
          </w:tcPr>
          <w:p w:rsidR="00552047" w:rsidRPr="00084A4B" w:rsidRDefault="00F07C4A" w:rsidP="0012775B">
            <w:pPr>
              <w:adjustRightInd w:val="0"/>
              <w:snapToGrid w:val="0"/>
              <w:rPr>
                <w:color w:val="000000"/>
                <w:sz w:val="22"/>
              </w:rPr>
            </w:pPr>
            <w:r w:rsidRPr="00F07C4A">
              <w:rPr>
                <w:rFonts w:hint="eastAsia"/>
                <w:color w:val="000000"/>
                <w:sz w:val="22"/>
              </w:rPr>
              <w:t>兴业国企改革混合</w:t>
            </w:r>
          </w:p>
        </w:tc>
        <w:tc>
          <w:tcPr>
            <w:tcW w:w="1527" w:type="dxa"/>
            <w:tcBorders>
              <w:top w:val="single" w:sz="4" w:space="0" w:color="auto"/>
              <w:left w:val="single" w:sz="4" w:space="0" w:color="auto"/>
              <w:bottom w:val="single" w:sz="4" w:space="0" w:color="auto"/>
              <w:right w:val="single" w:sz="4" w:space="0" w:color="auto"/>
            </w:tcBorders>
            <w:vAlign w:val="center"/>
          </w:tcPr>
          <w:p w:rsidR="00552047" w:rsidRPr="002D0584" w:rsidRDefault="00D60370" w:rsidP="0012775B">
            <w:pPr>
              <w:widowControl/>
              <w:adjustRightInd w:val="0"/>
              <w:snapToGrid w:val="0"/>
              <w:rPr>
                <w:rFonts w:asciiTheme="majorEastAsia" w:eastAsiaTheme="majorEastAsia" w:hAnsiTheme="majorEastAsia" w:cs="宋体"/>
                <w:color w:val="000000"/>
                <w:kern w:val="0"/>
                <w:sz w:val="20"/>
                <w:szCs w:val="18"/>
              </w:rPr>
            </w:pPr>
            <w:r w:rsidRPr="002D0584">
              <w:rPr>
                <w:rFonts w:asciiTheme="majorEastAsia" w:eastAsiaTheme="majorEastAsia" w:hAnsiTheme="majorEastAsia" w:cs="宋体" w:hint="eastAsia"/>
                <w:color w:val="000000"/>
                <w:kern w:val="0"/>
                <w:sz w:val="20"/>
                <w:szCs w:val="18"/>
              </w:rPr>
              <w:t>0</w:t>
            </w:r>
            <w:r w:rsidRPr="002D0584">
              <w:rPr>
                <w:rFonts w:asciiTheme="majorEastAsia" w:eastAsiaTheme="majorEastAsia" w:hAnsiTheme="majorEastAsia" w:cs="宋体"/>
                <w:color w:val="000000"/>
                <w:kern w:val="0"/>
                <w:sz w:val="20"/>
                <w:szCs w:val="18"/>
              </w:rPr>
              <w:t>01623</w:t>
            </w:r>
          </w:p>
        </w:tc>
      </w:tr>
      <w:tr w:rsidR="00552047" w:rsidRPr="00DE5829" w:rsidTr="006B2B31">
        <w:trPr>
          <w:trHeight w:val="350"/>
          <w:jc w:val="center"/>
        </w:trPr>
        <w:tc>
          <w:tcPr>
            <w:tcW w:w="4563" w:type="dxa"/>
            <w:tcBorders>
              <w:top w:val="single" w:sz="4" w:space="0" w:color="auto"/>
              <w:left w:val="single" w:sz="4" w:space="0" w:color="auto"/>
              <w:bottom w:val="single" w:sz="4" w:space="0" w:color="auto"/>
              <w:right w:val="single" w:sz="4" w:space="0" w:color="auto"/>
            </w:tcBorders>
            <w:vAlign w:val="center"/>
          </w:tcPr>
          <w:p w:rsidR="00552047" w:rsidRDefault="00552047" w:rsidP="0012775B">
            <w:pPr>
              <w:adjustRightInd w:val="0"/>
              <w:snapToGrid w:val="0"/>
              <w:rPr>
                <w:color w:val="000000"/>
                <w:sz w:val="22"/>
              </w:rPr>
            </w:pPr>
            <w:r>
              <w:rPr>
                <w:rFonts w:hint="eastAsia"/>
                <w:color w:val="000000"/>
                <w:sz w:val="22"/>
              </w:rPr>
              <w:t>兴业丰利债券型证券投资基金</w:t>
            </w:r>
          </w:p>
        </w:tc>
        <w:tc>
          <w:tcPr>
            <w:tcW w:w="1985" w:type="dxa"/>
            <w:tcBorders>
              <w:top w:val="single" w:sz="4" w:space="0" w:color="auto"/>
              <w:left w:val="single" w:sz="4" w:space="0" w:color="auto"/>
              <w:bottom w:val="single" w:sz="4" w:space="0" w:color="auto"/>
              <w:right w:val="single" w:sz="4" w:space="0" w:color="auto"/>
            </w:tcBorders>
            <w:vAlign w:val="center"/>
          </w:tcPr>
          <w:p w:rsidR="00552047" w:rsidRPr="00084A4B" w:rsidRDefault="00552047" w:rsidP="0012775B">
            <w:pPr>
              <w:adjustRightInd w:val="0"/>
              <w:snapToGrid w:val="0"/>
              <w:rPr>
                <w:color w:val="000000"/>
                <w:sz w:val="22"/>
              </w:rPr>
            </w:pPr>
            <w:r w:rsidRPr="00084A4B">
              <w:rPr>
                <w:rFonts w:hint="eastAsia"/>
                <w:color w:val="000000"/>
                <w:sz w:val="22"/>
              </w:rPr>
              <w:t>兴业丰利</w:t>
            </w:r>
            <w:r w:rsidR="00F07C4A" w:rsidRPr="00F07C4A">
              <w:rPr>
                <w:rFonts w:hint="eastAsia"/>
                <w:color w:val="000000"/>
                <w:sz w:val="22"/>
              </w:rPr>
              <w:t>债券</w:t>
            </w:r>
          </w:p>
        </w:tc>
        <w:tc>
          <w:tcPr>
            <w:tcW w:w="1527" w:type="dxa"/>
            <w:tcBorders>
              <w:top w:val="single" w:sz="4" w:space="0" w:color="auto"/>
              <w:left w:val="single" w:sz="4" w:space="0" w:color="auto"/>
              <w:bottom w:val="single" w:sz="4" w:space="0" w:color="auto"/>
              <w:right w:val="single" w:sz="4" w:space="0" w:color="auto"/>
            </w:tcBorders>
            <w:vAlign w:val="center"/>
          </w:tcPr>
          <w:p w:rsidR="00552047" w:rsidRPr="002D0584" w:rsidRDefault="00EF7DF2" w:rsidP="0012775B">
            <w:pPr>
              <w:widowControl/>
              <w:adjustRightInd w:val="0"/>
              <w:snapToGrid w:val="0"/>
              <w:rPr>
                <w:rFonts w:asciiTheme="majorEastAsia" w:eastAsiaTheme="majorEastAsia" w:hAnsiTheme="majorEastAsia" w:cs="宋体"/>
                <w:color w:val="000000"/>
                <w:kern w:val="0"/>
                <w:sz w:val="20"/>
                <w:szCs w:val="18"/>
              </w:rPr>
            </w:pPr>
            <w:r w:rsidRPr="002D0584">
              <w:rPr>
                <w:rFonts w:asciiTheme="majorEastAsia" w:eastAsiaTheme="majorEastAsia" w:hAnsiTheme="majorEastAsia" w:cs="宋体"/>
                <w:color w:val="000000"/>
                <w:kern w:val="0"/>
                <w:sz w:val="20"/>
                <w:szCs w:val="18"/>
              </w:rPr>
              <w:t>002268</w:t>
            </w:r>
          </w:p>
        </w:tc>
      </w:tr>
      <w:tr w:rsidR="00EF7DF2" w:rsidRPr="00DE5829" w:rsidTr="006B2B31">
        <w:trPr>
          <w:trHeight w:val="350"/>
          <w:jc w:val="center"/>
        </w:trPr>
        <w:tc>
          <w:tcPr>
            <w:tcW w:w="4563" w:type="dxa"/>
            <w:tcBorders>
              <w:top w:val="single" w:sz="4" w:space="0" w:color="auto"/>
              <w:left w:val="single" w:sz="4" w:space="0" w:color="auto"/>
              <w:bottom w:val="single" w:sz="4" w:space="0" w:color="auto"/>
              <w:right w:val="single" w:sz="4" w:space="0" w:color="auto"/>
            </w:tcBorders>
            <w:vAlign w:val="center"/>
          </w:tcPr>
          <w:p w:rsidR="00EF7DF2" w:rsidRDefault="00EF7DF2" w:rsidP="0012775B">
            <w:pPr>
              <w:adjustRightInd w:val="0"/>
              <w:snapToGrid w:val="0"/>
              <w:rPr>
                <w:color w:val="000000"/>
                <w:sz w:val="22"/>
              </w:rPr>
            </w:pPr>
            <w:r>
              <w:rPr>
                <w:rFonts w:hint="eastAsia"/>
                <w:color w:val="000000"/>
                <w:sz w:val="22"/>
              </w:rPr>
              <w:t>兴业聚宝灵活配置混合型证券投资基金</w:t>
            </w:r>
          </w:p>
        </w:tc>
        <w:tc>
          <w:tcPr>
            <w:tcW w:w="1985" w:type="dxa"/>
            <w:tcBorders>
              <w:top w:val="single" w:sz="4" w:space="0" w:color="auto"/>
              <w:left w:val="single" w:sz="4" w:space="0" w:color="auto"/>
              <w:bottom w:val="single" w:sz="4" w:space="0" w:color="auto"/>
              <w:right w:val="single" w:sz="4" w:space="0" w:color="auto"/>
            </w:tcBorders>
            <w:vAlign w:val="center"/>
          </w:tcPr>
          <w:p w:rsidR="00EF7DF2" w:rsidRPr="00084A4B" w:rsidRDefault="00EF7DF2" w:rsidP="0012775B">
            <w:pPr>
              <w:adjustRightInd w:val="0"/>
              <w:snapToGrid w:val="0"/>
              <w:rPr>
                <w:color w:val="000000"/>
                <w:sz w:val="22"/>
              </w:rPr>
            </w:pPr>
            <w:r w:rsidRPr="00084A4B">
              <w:rPr>
                <w:rFonts w:hint="eastAsia"/>
                <w:color w:val="000000"/>
                <w:sz w:val="22"/>
              </w:rPr>
              <w:t>兴业聚宝</w:t>
            </w:r>
            <w:r w:rsidR="00092D8F" w:rsidRPr="00092D8F">
              <w:rPr>
                <w:rFonts w:hint="eastAsia"/>
                <w:color w:val="000000"/>
                <w:sz w:val="22"/>
              </w:rPr>
              <w:t>灵活配置混合</w:t>
            </w:r>
          </w:p>
        </w:tc>
        <w:tc>
          <w:tcPr>
            <w:tcW w:w="1527" w:type="dxa"/>
            <w:tcBorders>
              <w:top w:val="single" w:sz="4" w:space="0" w:color="auto"/>
              <w:left w:val="single" w:sz="4" w:space="0" w:color="auto"/>
              <w:bottom w:val="single" w:sz="4" w:space="0" w:color="auto"/>
              <w:right w:val="single" w:sz="4" w:space="0" w:color="auto"/>
            </w:tcBorders>
          </w:tcPr>
          <w:p w:rsidR="00EF7DF2" w:rsidRPr="002D0584" w:rsidRDefault="00EF7DF2" w:rsidP="0012775B">
            <w:pPr>
              <w:widowControl/>
              <w:adjustRightInd w:val="0"/>
              <w:snapToGrid w:val="0"/>
              <w:jc w:val="left"/>
              <w:rPr>
                <w:rFonts w:asciiTheme="majorEastAsia" w:eastAsiaTheme="majorEastAsia" w:hAnsiTheme="majorEastAsia"/>
                <w:color w:val="000000"/>
                <w:sz w:val="20"/>
                <w:szCs w:val="18"/>
              </w:rPr>
            </w:pPr>
            <w:r w:rsidRPr="002D0584">
              <w:rPr>
                <w:rFonts w:asciiTheme="majorEastAsia" w:eastAsiaTheme="majorEastAsia" w:hAnsiTheme="majorEastAsia" w:hint="eastAsia"/>
                <w:color w:val="000000"/>
                <w:sz w:val="20"/>
                <w:szCs w:val="18"/>
              </w:rPr>
              <w:t>002330</w:t>
            </w:r>
          </w:p>
        </w:tc>
      </w:tr>
      <w:tr w:rsidR="00EF7DF2" w:rsidRPr="00DE5829" w:rsidTr="006B2B31">
        <w:trPr>
          <w:trHeight w:val="350"/>
          <w:jc w:val="center"/>
        </w:trPr>
        <w:tc>
          <w:tcPr>
            <w:tcW w:w="4563" w:type="dxa"/>
            <w:tcBorders>
              <w:top w:val="single" w:sz="4" w:space="0" w:color="auto"/>
              <w:left w:val="single" w:sz="4" w:space="0" w:color="auto"/>
              <w:bottom w:val="single" w:sz="4" w:space="0" w:color="auto"/>
              <w:right w:val="single" w:sz="4" w:space="0" w:color="auto"/>
            </w:tcBorders>
            <w:vAlign w:val="center"/>
          </w:tcPr>
          <w:p w:rsidR="00EF7DF2" w:rsidRDefault="00EF7DF2" w:rsidP="0012775B">
            <w:pPr>
              <w:adjustRightInd w:val="0"/>
              <w:snapToGrid w:val="0"/>
              <w:rPr>
                <w:color w:val="000000"/>
                <w:sz w:val="22"/>
              </w:rPr>
            </w:pPr>
            <w:r>
              <w:rPr>
                <w:rFonts w:hint="eastAsia"/>
                <w:color w:val="000000"/>
                <w:sz w:val="22"/>
              </w:rPr>
              <w:t>兴业奕祥混合型证券投资基金</w:t>
            </w:r>
          </w:p>
        </w:tc>
        <w:tc>
          <w:tcPr>
            <w:tcW w:w="1985" w:type="dxa"/>
            <w:tcBorders>
              <w:top w:val="single" w:sz="4" w:space="0" w:color="auto"/>
              <w:left w:val="single" w:sz="4" w:space="0" w:color="auto"/>
              <w:bottom w:val="single" w:sz="4" w:space="0" w:color="auto"/>
              <w:right w:val="single" w:sz="4" w:space="0" w:color="auto"/>
            </w:tcBorders>
            <w:vAlign w:val="center"/>
          </w:tcPr>
          <w:p w:rsidR="00EF7DF2" w:rsidRPr="00084A4B" w:rsidRDefault="00EF7DF2" w:rsidP="0012775B">
            <w:pPr>
              <w:adjustRightInd w:val="0"/>
              <w:snapToGrid w:val="0"/>
              <w:rPr>
                <w:color w:val="000000"/>
                <w:sz w:val="22"/>
              </w:rPr>
            </w:pPr>
            <w:r w:rsidRPr="00084A4B">
              <w:rPr>
                <w:rFonts w:hint="eastAsia"/>
                <w:color w:val="000000"/>
                <w:sz w:val="22"/>
              </w:rPr>
              <w:t>兴业奕祥</w:t>
            </w:r>
            <w:r w:rsidR="00092D8F" w:rsidRPr="00092D8F">
              <w:rPr>
                <w:rFonts w:hint="eastAsia"/>
                <w:color w:val="000000"/>
                <w:sz w:val="22"/>
              </w:rPr>
              <w:t>混合</w:t>
            </w:r>
          </w:p>
        </w:tc>
        <w:tc>
          <w:tcPr>
            <w:tcW w:w="1527" w:type="dxa"/>
            <w:tcBorders>
              <w:top w:val="single" w:sz="4" w:space="0" w:color="auto"/>
              <w:left w:val="single" w:sz="4" w:space="0" w:color="auto"/>
              <w:bottom w:val="single" w:sz="4" w:space="0" w:color="auto"/>
              <w:right w:val="single" w:sz="4" w:space="0" w:color="auto"/>
            </w:tcBorders>
          </w:tcPr>
          <w:p w:rsidR="00EF7DF2" w:rsidRPr="002D0584" w:rsidRDefault="00EF7DF2" w:rsidP="0012775B">
            <w:pPr>
              <w:adjustRightInd w:val="0"/>
              <w:snapToGrid w:val="0"/>
              <w:rPr>
                <w:rFonts w:asciiTheme="majorEastAsia" w:eastAsiaTheme="majorEastAsia" w:hAnsiTheme="majorEastAsia"/>
                <w:color w:val="000000"/>
                <w:sz w:val="20"/>
                <w:szCs w:val="18"/>
              </w:rPr>
            </w:pPr>
            <w:r w:rsidRPr="002D0584">
              <w:rPr>
                <w:rFonts w:asciiTheme="majorEastAsia" w:eastAsiaTheme="majorEastAsia" w:hAnsiTheme="majorEastAsia" w:hint="eastAsia"/>
                <w:color w:val="000000"/>
                <w:sz w:val="20"/>
                <w:szCs w:val="18"/>
              </w:rPr>
              <w:t>002338</w:t>
            </w:r>
          </w:p>
        </w:tc>
      </w:tr>
      <w:tr w:rsidR="00EF7DF2" w:rsidRPr="00DE5829" w:rsidTr="006B2B31">
        <w:trPr>
          <w:trHeight w:val="350"/>
          <w:jc w:val="center"/>
        </w:trPr>
        <w:tc>
          <w:tcPr>
            <w:tcW w:w="4563" w:type="dxa"/>
            <w:tcBorders>
              <w:top w:val="single" w:sz="4" w:space="0" w:color="auto"/>
              <w:left w:val="single" w:sz="4" w:space="0" w:color="auto"/>
              <w:bottom w:val="single" w:sz="4" w:space="0" w:color="auto"/>
              <w:right w:val="single" w:sz="4" w:space="0" w:color="auto"/>
            </w:tcBorders>
            <w:vAlign w:val="center"/>
          </w:tcPr>
          <w:p w:rsidR="00EF7DF2" w:rsidRDefault="00EF7DF2" w:rsidP="0012775B">
            <w:pPr>
              <w:adjustRightInd w:val="0"/>
              <w:snapToGrid w:val="0"/>
              <w:rPr>
                <w:color w:val="000000"/>
                <w:sz w:val="22"/>
              </w:rPr>
            </w:pPr>
            <w:r>
              <w:rPr>
                <w:rFonts w:hint="eastAsia"/>
                <w:color w:val="000000"/>
                <w:sz w:val="22"/>
              </w:rPr>
              <w:t>兴业丰泰债券型证券投资基金</w:t>
            </w:r>
          </w:p>
        </w:tc>
        <w:tc>
          <w:tcPr>
            <w:tcW w:w="1985" w:type="dxa"/>
            <w:tcBorders>
              <w:top w:val="single" w:sz="4" w:space="0" w:color="auto"/>
              <w:left w:val="single" w:sz="4" w:space="0" w:color="auto"/>
              <w:bottom w:val="single" w:sz="4" w:space="0" w:color="auto"/>
              <w:right w:val="single" w:sz="4" w:space="0" w:color="auto"/>
            </w:tcBorders>
            <w:vAlign w:val="center"/>
          </w:tcPr>
          <w:p w:rsidR="00EF7DF2" w:rsidRPr="00084A4B" w:rsidRDefault="00EF7DF2" w:rsidP="0012775B">
            <w:pPr>
              <w:adjustRightInd w:val="0"/>
              <w:snapToGrid w:val="0"/>
              <w:rPr>
                <w:color w:val="000000"/>
                <w:sz w:val="22"/>
              </w:rPr>
            </w:pPr>
            <w:r w:rsidRPr="00084A4B">
              <w:rPr>
                <w:rFonts w:hint="eastAsia"/>
                <w:color w:val="000000"/>
                <w:sz w:val="22"/>
              </w:rPr>
              <w:t>兴业丰泰</w:t>
            </w:r>
            <w:r w:rsidR="00092D8F" w:rsidRPr="00092D8F">
              <w:rPr>
                <w:rFonts w:hint="eastAsia"/>
                <w:color w:val="000000"/>
                <w:sz w:val="22"/>
              </w:rPr>
              <w:t>债券</w:t>
            </w:r>
          </w:p>
        </w:tc>
        <w:tc>
          <w:tcPr>
            <w:tcW w:w="1527" w:type="dxa"/>
            <w:tcBorders>
              <w:top w:val="single" w:sz="4" w:space="0" w:color="auto"/>
              <w:left w:val="single" w:sz="4" w:space="0" w:color="auto"/>
              <w:bottom w:val="single" w:sz="4" w:space="0" w:color="auto"/>
              <w:right w:val="single" w:sz="4" w:space="0" w:color="auto"/>
            </w:tcBorders>
          </w:tcPr>
          <w:p w:rsidR="00EF7DF2" w:rsidRPr="002D0584" w:rsidRDefault="00EF7DF2" w:rsidP="0012775B">
            <w:pPr>
              <w:adjustRightInd w:val="0"/>
              <w:snapToGrid w:val="0"/>
              <w:rPr>
                <w:rFonts w:asciiTheme="majorEastAsia" w:eastAsiaTheme="majorEastAsia" w:hAnsiTheme="majorEastAsia"/>
                <w:color w:val="000000"/>
                <w:sz w:val="20"/>
                <w:szCs w:val="18"/>
              </w:rPr>
            </w:pPr>
            <w:r w:rsidRPr="002D0584">
              <w:rPr>
                <w:rFonts w:asciiTheme="majorEastAsia" w:eastAsiaTheme="majorEastAsia" w:hAnsiTheme="majorEastAsia" w:hint="eastAsia"/>
                <w:color w:val="000000"/>
                <w:sz w:val="20"/>
                <w:szCs w:val="18"/>
              </w:rPr>
              <w:t>002445</w:t>
            </w:r>
          </w:p>
        </w:tc>
      </w:tr>
      <w:tr w:rsidR="00552047" w:rsidRPr="00DE5829" w:rsidTr="006B2B31">
        <w:trPr>
          <w:trHeight w:val="350"/>
          <w:jc w:val="center"/>
        </w:trPr>
        <w:tc>
          <w:tcPr>
            <w:tcW w:w="4563" w:type="dxa"/>
            <w:tcBorders>
              <w:top w:val="single" w:sz="4" w:space="0" w:color="auto"/>
              <w:left w:val="single" w:sz="4" w:space="0" w:color="auto"/>
              <w:bottom w:val="single" w:sz="4" w:space="0" w:color="auto"/>
              <w:right w:val="single" w:sz="4" w:space="0" w:color="auto"/>
            </w:tcBorders>
            <w:vAlign w:val="center"/>
          </w:tcPr>
          <w:p w:rsidR="00552047" w:rsidRDefault="00552047" w:rsidP="0012775B">
            <w:pPr>
              <w:adjustRightInd w:val="0"/>
              <w:snapToGrid w:val="0"/>
              <w:rPr>
                <w:color w:val="000000"/>
                <w:sz w:val="22"/>
              </w:rPr>
            </w:pPr>
            <w:r>
              <w:rPr>
                <w:rFonts w:hint="eastAsia"/>
                <w:color w:val="000000"/>
                <w:sz w:val="22"/>
              </w:rPr>
              <w:t>兴业聚盈灵活配置混合型证券投资基金</w:t>
            </w:r>
          </w:p>
        </w:tc>
        <w:tc>
          <w:tcPr>
            <w:tcW w:w="1985" w:type="dxa"/>
            <w:tcBorders>
              <w:top w:val="single" w:sz="4" w:space="0" w:color="auto"/>
              <w:left w:val="single" w:sz="4" w:space="0" w:color="auto"/>
              <w:bottom w:val="single" w:sz="4" w:space="0" w:color="auto"/>
              <w:right w:val="single" w:sz="4" w:space="0" w:color="auto"/>
            </w:tcBorders>
            <w:vAlign w:val="center"/>
          </w:tcPr>
          <w:p w:rsidR="00552047" w:rsidRPr="00084A4B" w:rsidRDefault="00552047" w:rsidP="0012775B">
            <w:pPr>
              <w:adjustRightInd w:val="0"/>
              <w:snapToGrid w:val="0"/>
              <w:rPr>
                <w:color w:val="000000"/>
                <w:sz w:val="22"/>
              </w:rPr>
            </w:pPr>
            <w:r w:rsidRPr="00084A4B">
              <w:rPr>
                <w:rFonts w:hint="eastAsia"/>
                <w:color w:val="000000"/>
                <w:sz w:val="22"/>
              </w:rPr>
              <w:t>兴业聚盈</w:t>
            </w:r>
            <w:r w:rsidR="00092D8F" w:rsidRPr="00092D8F">
              <w:rPr>
                <w:rFonts w:hint="eastAsia"/>
                <w:color w:val="000000"/>
                <w:sz w:val="22"/>
              </w:rPr>
              <w:t>灵活配置混合</w:t>
            </w:r>
          </w:p>
        </w:tc>
        <w:tc>
          <w:tcPr>
            <w:tcW w:w="1527" w:type="dxa"/>
            <w:tcBorders>
              <w:top w:val="single" w:sz="4" w:space="0" w:color="auto"/>
              <w:left w:val="single" w:sz="4" w:space="0" w:color="auto"/>
              <w:bottom w:val="single" w:sz="4" w:space="0" w:color="auto"/>
              <w:right w:val="single" w:sz="4" w:space="0" w:color="auto"/>
            </w:tcBorders>
            <w:vAlign w:val="center"/>
          </w:tcPr>
          <w:p w:rsidR="00552047" w:rsidRPr="002D0584" w:rsidRDefault="00EF7DF2" w:rsidP="0012775B">
            <w:pPr>
              <w:widowControl/>
              <w:adjustRightInd w:val="0"/>
              <w:snapToGrid w:val="0"/>
              <w:rPr>
                <w:rFonts w:asciiTheme="majorEastAsia" w:eastAsiaTheme="majorEastAsia" w:hAnsiTheme="majorEastAsia" w:cs="宋体"/>
                <w:color w:val="000000"/>
                <w:kern w:val="0"/>
                <w:sz w:val="20"/>
                <w:szCs w:val="18"/>
              </w:rPr>
            </w:pPr>
            <w:r w:rsidRPr="002D0584">
              <w:rPr>
                <w:rFonts w:asciiTheme="majorEastAsia" w:eastAsiaTheme="majorEastAsia" w:hAnsiTheme="majorEastAsia" w:cs="宋体"/>
                <w:color w:val="000000"/>
                <w:kern w:val="0"/>
                <w:sz w:val="20"/>
                <w:szCs w:val="18"/>
              </w:rPr>
              <w:t>002494</w:t>
            </w:r>
          </w:p>
        </w:tc>
      </w:tr>
      <w:tr w:rsidR="00552047" w:rsidRPr="00DE5829" w:rsidTr="006B2B31">
        <w:trPr>
          <w:trHeight w:val="350"/>
          <w:jc w:val="center"/>
        </w:trPr>
        <w:tc>
          <w:tcPr>
            <w:tcW w:w="4563" w:type="dxa"/>
            <w:tcBorders>
              <w:top w:val="single" w:sz="4" w:space="0" w:color="auto"/>
              <w:left w:val="single" w:sz="4" w:space="0" w:color="auto"/>
              <w:bottom w:val="single" w:sz="4" w:space="0" w:color="auto"/>
              <w:right w:val="single" w:sz="4" w:space="0" w:color="auto"/>
            </w:tcBorders>
            <w:vAlign w:val="center"/>
          </w:tcPr>
          <w:p w:rsidR="00552047" w:rsidRDefault="00552047" w:rsidP="0012775B">
            <w:pPr>
              <w:adjustRightInd w:val="0"/>
              <w:snapToGrid w:val="0"/>
              <w:rPr>
                <w:color w:val="000000"/>
                <w:sz w:val="22"/>
              </w:rPr>
            </w:pPr>
            <w:r>
              <w:rPr>
                <w:rFonts w:hint="eastAsia"/>
                <w:color w:val="000000"/>
                <w:sz w:val="22"/>
              </w:rPr>
              <w:t>兴业聚鑫灵活配置混合型证券投资基金</w:t>
            </w:r>
          </w:p>
        </w:tc>
        <w:tc>
          <w:tcPr>
            <w:tcW w:w="1985" w:type="dxa"/>
            <w:tcBorders>
              <w:top w:val="single" w:sz="4" w:space="0" w:color="auto"/>
              <w:left w:val="single" w:sz="4" w:space="0" w:color="auto"/>
              <w:bottom w:val="single" w:sz="4" w:space="0" w:color="auto"/>
              <w:right w:val="single" w:sz="4" w:space="0" w:color="auto"/>
            </w:tcBorders>
            <w:vAlign w:val="center"/>
          </w:tcPr>
          <w:p w:rsidR="00552047" w:rsidRDefault="00552047" w:rsidP="0012775B">
            <w:pPr>
              <w:adjustRightInd w:val="0"/>
              <w:snapToGrid w:val="0"/>
              <w:rPr>
                <w:color w:val="000000"/>
                <w:sz w:val="22"/>
              </w:rPr>
            </w:pPr>
            <w:r>
              <w:rPr>
                <w:rFonts w:hint="eastAsia"/>
                <w:color w:val="000000"/>
                <w:sz w:val="22"/>
              </w:rPr>
              <w:t>兴业聚鑫</w:t>
            </w:r>
            <w:r w:rsidR="00814A87" w:rsidRPr="00814A87">
              <w:rPr>
                <w:rFonts w:hint="eastAsia"/>
                <w:color w:val="000000"/>
                <w:sz w:val="22"/>
              </w:rPr>
              <w:t>灵活配置混合</w:t>
            </w:r>
            <w:r>
              <w:rPr>
                <w:rFonts w:hint="eastAsia"/>
                <w:color w:val="000000"/>
                <w:sz w:val="22"/>
              </w:rPr>
              <w:t>A</w:t>
            </w:r>
            <w:r w:rsidR="00894AD4">
              <w:rPr>
                <w:color w:val="000000"/>
                <w:sz w:val="22"/>
              </w:rPr>
              <w:t>/C</w:t>
            </w:r>
          </w:p>
        </w:tc>
        <w:tc>
          <w:tcPr>
            <w:tcW w:w="1527" w:type="dxa"/>
            <w:tcBorders>
              <w:top w:val="single" w:sz="4" w:space="0" w:color="auto"/>
              <w:left w:val="single" w:sz="4" w:space="0" w:color="auto"/>
              <w:bottom w:val="single" w:sz="4" w:space="0" w:color="auto"/>
              <w:right w:val="single" w:sz="4" w:space="0" w:color="auto"/>
            </w:tcBorders>
            <w:vAlign w:val="center"/>
          </w:tcPr>
          <w:p w:rsidR="00894AD4" w:rsidRPr="002D0584" w:rsidRDefault="00894AD4" w:rsidP="0012775B">
            <w:pPr>
              <w:widowControl/>
              <w:adjustRightInd w:val="0"/>
              <w:snapToGrid w:val="0"/>
              <w:rPr>
                <w:rFonts w:asciiTheme="majorEastAsia" w:eastAsiaTheme="majorEastAsia" w:hAnsiTheme="majorEastAsia" w:cs="宋体"/>
                <w:color w:val="000000"/>
                <w:kern w:val="0"/>
                <w:sz w:val="20"/>
                <w:szCs w:val="18"/>
              </w:rPr>
            </w:pPr>
            <w:r w:rsidRPr="002D0584">
              <w:rPr>
                <w:rFonts w:asciiTheme="majorEastAsia" w:eastAsiaTheme="majorEastAsia" w:hAnsiTheme="majorEastAsia" w:cs="宋体" w:hint="eastAsia"/>
                <w:color w:val="000000"/>
                <w:kern w:val="0"/>
                <w:sz w:val="20"/>
                <w:szCs w:val="18"/>
              </w:rPr>
              <w:t>A类：</w:t>
            </w:r>
            <w:r w:rsidR="00EF7DF2" w:rsidRPr="002D0584">
              <w:rPr>
                <w:rFonts w:asciiTheme="majorEastAsia" w:eastAsiaTheme="majorEastAsia" w:hAnsiTheme="majorEastAsia" w:cs="宋体"/>
                <w:color w:val="000000"/>
                <w:kern w:val="0"/>
                <w:sz w:val="20"/>
                <w:szCs w:val="18"/>
              </w:rPr>
              <w:t>002498</w:t>
            </w:r>
          </w:p>
          <w:p w:rsidR="00552047" w:rsidRPr="002D0584" w:rsidRDefault="00894AD4" w:rsidP="0012775B">
            <w:pPr>
              <w:widowControl/>
              <w:adjustRightInd w:val="0"/>
              <w:snapToGrid w:val="0"/>
              <w:rPr>
                <w:rFonts w:asciiTheme="majorEastAsia" w:eastAsiaTheme="majorEastAsia" w:hAnsiTheme="majorEastAsia" w:cs="宋体"/>
                <w:color w:val="000000"/>
                <w:kern w:val="0"/>
                <w:sz w:val="20"/>
                <w:szCs w:val="18"/>
                <w:highlight w:val="yellow"/>
              </w:rPr>
            </w:pPr>
            <w:r w:rsidRPr="002D0584">
              <w:rPr>
                <w:rFonts w:asciiTheme="majorEastAsia" w:eastAsiaTheme="majorEastAsia" w:hAnsiTheme="majorEastAsia" w:cs="宋体" w:hint="eastAsia"/>
                <w:color w:val="000000"/>
                <w:kern w:val="0"/>
                <w:sz w:val="20"/>
                <w:szCs w:val="18"/>
              </w:rPr>
              <w:t>C类：</w:t>
            </w:r>
            <w:r w:rsidR="00EF7DF2" w:rsidRPr="002D0584">
              <w:rPr>
                <w:rFonts w:asciiTheme="majorEastAsia" w:eastAsiaTheme="majorEastAsia" w:hAnsiTheme="majorEastAsia" w:cs="宋体"/>
                <w:color w:val="000000"/>
                <w:kern w:val="0"/>
                <w:sz w:val="20"/>
                <w:szCs w:val="18"/>
              </w:rPr>
              <w:t>008221</w:t>
            </w:r>
          </w:p>
        </w:tc>
      </w:tr>
      <w:tr w:rsidR="00EF7DF2" w:rsidRPr="00DE5829" w:rsidTr="006B2B31">
        <w:trPr>
          <w:trHeight w:val="350"/>
          <w:jc w:val="center"/>
        </w:trPr>
        <w:tc>
          <w:tcPr>
            <w:tcW w:w="4563" w:type="dxa"/>
            <w:tcBorders>
              <w:top w:val="single" w:sz="4" w:space="0" w:color="auto"/>
              <w:left w:val="single" w:sz="4" w:space="0" w:color="auto"/>
              <w:bottom w:val="single" w:sz="4" w:space="0" w:color="auto"/>
              <w:right w:val="single" w:sz="4" w:space="0" w:color="auto"/>
            </w:tcBorders>
            <w:vAlign w:val="center"/>
          </w:tcPr>
          <w:p w:rsidR="00EF7DF2" w:rsidRDefault="00EF7DF2" w:rsidP="0012775B">
            <w:pPr>
              <w:adjustRightInd w:val="0"/>
              <w:snapToGrid w:val="0"/>
              <w:rPr>
                <w:color w:val="000000"/>
                <w:sz w:val="22"/>
              </w:rPr>
            </w:pPr>
            <w:r>
              <w:rPr>
                <w:rFonts w:hint="eastAsia"/>
                <w:color w:val="000000"/>
                <w:sz w:val="22"/>
              </w:rPr>
              <w:t>兴业福益债券型证券投资基金</w:t>
            </w:r>
          </w:p>
        </w:tc>
        <w:tc>
          <w:tcPr>
            <w:tcW w:w="1985" w:type="dxa"/>
            <w:tcBorders>
              <w:top w:val="single" w:sz="4" w:space="0" w:color="auto"/>
              <w:left w:val="single" w:sz="4" w:space="0" w:color="auto"/>
              <w:bottom w:val="single" w:sz="4" w:space="0" w:color="auto"/>
              <w:right w:val="single" w:sz="4" w:space="0" w:color="auto"/>
            </w:tcBorders>
            <w:vAlign w:val="center"/>
          </w:tcPr>
          <w:p w:rsidR="00EF7DF2" w:rsidRDefault="00EF7DF2" w:rsidP="0012775B">
            <w:pPr>
              <w:adjustRightInd w:val="0"/>
              <w:snapToGrid w:val="0"/>
              <w:rPr>
                <w:color w:val="000000"/>
                <w:sz w:val="22"/>
              </w:rPr>
            </w:pPr>
            <w:r>
              <w:rPr>
                <w:rFonts w:hint="eastAsia"/>
                <w:color w:val="000000"/>
                <w:sz w:val="22"/>
              </w:rPr>
              <w:t>兴业福益</w:t>
            </w:r>
            <w:r w:rsidR="00197E1C" w:rsidRPr="00197E1C">
              <w:rPr>
                <w:rFonts w:hint="eastAsia"/>
                <w:color w:val="000000"/>
                <w:sz w:val="22"/>
              </w:rPr>
              <w:t>债券</w:t>
            </w:r>
          </w:p>
        </w:tc>
        <w:tc>
          <w:tcPr>
            <w:tcW w:w="1527" w:type="dxa"/>
            <w:tcBorders>
              <w:top w:val="single" w:sz="4" w:space="0" w:color="auto"/>
              <w:left w:val="single" w:sz="4" w:space="0" w:color="auto"/>
              <w:bottom w:val="single" w:sz="4" w:space="0" w:color="auto"/>
              <w:right w:val="single" w:sz="4" w:space="0" w:color="auto"/>
            </w:tcBorders>
          </w:tcPr>
          <w:p w:rsidR="00EF7DF2" w:rsidRPr="002D0584" w:rsidRDefault="00EF7DF2" w:rsidP="0012775B">
            <w:pPr>
              <w:widowControl/>
              <w:adjustRightInd w:val="0"/>
              <w:snapToGrid w:val="0"/>
              <w:jc w:val="left"/>
              <w:rPr>
                <w:rFonts w:asciiTheme="majorEastAsia" w:eastAsiaTheme="majorEastAsia" w:hAnsiTheme="majorEastAsia"/>
                <w:color w:val="000000"/>
                <w:sz w:val="20"/>
                <w:szCs w:val="18"/>
              </w:rPr>
            </w:pPr>
            <w:r w:rsidRPr="002D0584">
              <w:rPr>
                <w:rFonts w:asciiTheme="majorEastAsia" w:eastAsiaTheme="majorEastAsia" w:hAnsiTheme="majorEastAsia" w:hint="eastAsia"/>
                <w:color w:val="000000"/>
                <w:sz w:val="20"/>
                <w:szCs w:val="18"/>
              </w:rPr>
              <w:t>002524</w:t>
            </w:r>
          </w:p>
        </w:tc>
      </w:tr>
      <w:tr w:rsidR="00EF7DF2" w:rsidRPr="00DE5829" w:rsidTr="006B2B31">
        <w:trPr>
          <w:trHeight w:val="350"/>
          <w:jc w:val="center"/>
        </w:trPr>
        <w:tc>
          <w:tcPr>
            <w:tcW w:w="4563" w:type="dxa"/>
            <w:tcBorders>
              <w:top w:val="single" w:sz="4" w:space="0" w:color="auto"/>
              <w:left w:val="single" w:sz="4" w:space="0" w:color="auto"/>
              <w:bottom w:val="single" w:sz="4" w:space="0" w:color="auto"/>
              <w:right w:val="single" w:sz="4" w:space="0" w:color="auto"/>
            </w:tcBorders>
            <w:vAlign w:val="center"/>
          </w:tcPr>
          <w:p w:rsidR="00EF7DF2" w:rsidRDefault="00EF7DF2" w:rsidP="0012775B">
            <w:pPr>
              <w:adjustRightInd w:val="0"/>
              <w:snapToGrid w:val="0"/>
              <w:rPr>
                <w:color w:val="000000"/>
                <w:sz w:val="22"/>
              </w:rPr>
            </w:pPr>
            <w:r>
              <w:rPr>
                <w:rFonts w:hint="eastAsia"/>
                <w:color w:val="000000"/>
                <w:sz w:val="22"/>
              </w:rPr>
              <w:t>兴业成长动力灵活配置混合型证券投资基金</w:t>
            </w:r>
          </w:p>
        </w:tc>
        <w:tc>
          <w:tcPr>
            <w:tcW w:w="1985" w:type="dxa"/>
            <w:tcBorders>
              <w:top w:val="single" w:sz="4" w:space="0" w:color="auto"/>
              <w:left w:val="single" w:sz="4" w:space="0" w:color="auto"/>
              <w:bottom w:val="single" w:sz="4" w:space="0" w:color="auto"/>
              <w:right w:val="single" w:sz="4" w:space="0" w:color="auto"/>
            </w:tcBorders>
            <w:vAlign w:val="center"/>
          </w:tcPr>
          <w:p w:rsidR="00EF7DF2" w:rsidRDefault="00EF7DF2" w:rsidP="0012775B">
            <w:pPr>
              <w:adjustRightInd w:val="0"/>
              <w:snapToGrid w:val="0"/>
              <w:rPr>
                <w:color w:val="000000"/>
                <w:sz w:val="22"/>
              </w:rPr>
            </w:pPr>
            <w:r>
              <w:rPr>
                <w:rFonts w:hint="eastAsia"/>
                <w:color w:val="000000"/>
                <w:sz w:val="22"/>
              </w:rPr>
              <w:t>兴业成长动力</w:t>
            </w:r>
            <w:r w:rsidR="00197E1C" w:rsidRPr="00197E1C">
              <w:rPr>
                <w:rFonts w:hint="eastAsia"/>
                <w:color w:val="000000"/>
                <w:sz w:val="22"/>
              </w:rPr>
              <w:t>混合</w:t>
            </w:r>
          </w:p>
        </w:tc>
        <w:tc>
          <w:tcPr>
            <w:tcW w:w="1527" w:type="dxa"/>
            <w:tcBorders>
              <w:top w:val="single" w:sz="4" w:space="0" w:color="auto"/>
              <w:left w:val="single" w:sz="4" w:space="0" w:color="auto"/>
              <w:bottom w:val="single" w:sz="4" w:space="0" w:color="auto"/>
              <w:right w:val="single" w:sz="4" w:space="0" w:color="auto"/>
            </w:tcBorders>
          </w:tcPr>
          <w:p w:rsidR="00EF7DF2" w:rsidRPr="002D0584" w:rsidRDefault="00EF7DF2" w:rsidP="0012775B">
            <w:pPr>
              <w:adjustRightInd w:val="0"/>
              <w:snapToGrid w:val="0"/>
              <w:rPr>
                <w:rFonts w:asciiTheme="majorEastAsia" w:eastAsiaTheme="majorEastAsia" w:hAnsiTheme="majorEastAsia"/>
                <w:color w:val="000000"/>
                <w:sz w:val="20"/>
                <w:szCs w:val="18"/>
              </w:rPr>
            </w:pPr>
            <w:r w:rsidRPr="002D0584">
              <w:rPr>
                <w:rFonts w:asciiTheme="majorEastAsia" w:eastAsiaTheme="majorEastAsia" w:hAnsiTheme="majorEastAsia" w:hint="eastAsia"/>
                <w:color w:val="000000"/>
                <w:sz w:val="20"/>
                <w:szCs w:val="18"/>
              </w:rPr>
              <w:t>002597</w:t>
            </w:r>
          </w:p>
        </w:tc>
      </w:tr>
      <w:tr w:rsidR="00EF7DF2" w:rsidRPr="00DE5829" w:rsidTr="006B2B31">
        <w:trPr>
          <w:trHeight w:val="350"/>
          <w:jc w:val="center"/>
        </w:trPr>
        <w:tc>
          <w:tcPr>
            <w:tcW w:w="4563" w:type="dxa"/>
            <w:tcBorders>
              <w:top w:val="single" w:sz="4" w:space="0" w:color="auto"/>
              <w:left w:val="single" w:sz="4" w:space="0" w:color="auto"/>
              <w:bottom w:val="single" w:sz="4" w:space="0" w:color="auto"/>
              <w:right w:val="single" w:sz="4" w:space="0" w:color="auto"/>
            </w:tcBorders>
            <w:vAlign w:val="center"/>
          </w:tcPr>
          <w:p w:rsidR="00EF7DF2" w:rsidRDefault="00EF7DF2" w:rsidP="0012775B">
            <w:pPr>
              <w:adjustRightInd w:val="0"/>
              <w:snapToGrid w:val="0"/>
              <w:rPr>
                <w:color w:val="000000"/>
                <w:sz w:val="22"/>
              </w:rPr>
            </w:pPr>
            <w:r>
              <w:rPr>
                <w:rFonts w:hint="eastAsia"/>
                <w:color w:val="000000"/>
                <w:sz w:val="22"/>
              </w:rPr>
              <w:t>兴业聚源灵活配置混合型证券投资基金</w:t>
            </w:r>
          </w:p>
        </w:tc>
        <w:tc>
          <w:tcPr>
            <w:tcW w:w="1985" w:type="dxa"/>
            <w:tcBorders>
              <w:top w:val="single" w:sz="4" w:space="0" w:color="auto"/>
              <w:left w:val="single" w:sz="4" w:space="0" w:color="auto"/>
              <w:bottom w:val="single" w:sz="4" w:space="0" w:color="auto"/>
              <w:right w:val="single" w:sz="4" w:space="0" w:color="auto"/>
            </w:tcBorders>
            <w:vAlign w:val="center"/>
          </w:tcPr>
          <w:p w:rsidR="00EF7DF2" w:rsidRDefault="00EF7DF2" w:rsidP="0012775B">
            <w:pPr>
              <w:adjustRightInd w:val="0"/>
              <w:snapToGrid w:val="0"/>
              <w:rPr>
                <w:color w:val="000000"/>
                <w:sz w:val="22"/>
              </w:rPr>
            </w:pPr>
            <w:r>
              <w:rPr>
                <w:rFonts w:hint="eastAsia"/>
                <w:color w:val="000000"/>
                <w:sz w:val="22"/>
              </w:rPr>
              <w:t>兴业聚源</w:t>
            </w:r>
            <w:r w:rsidR="00197E1C" w:rsidRPr="00197E1C">
              <w:rPr>
                <w:rFonts w:hint="eastAsia"/>
                <w:color w:val="000000"/>
                <w:sz w:val="22"/>
              </w:rPr>
              <w:t>灵活配置混合</w:t>
            </w:r>
          </w:p>
        </w:tc>
        <w:tc>
          <w:tcPr>
            <w:tcW w:w="1527" w:type="dxa"/>
            <w:tcBorders>
              <w:top w:val="single" w:sz="4" w:space="0" w:color="auto"/>
              <w:left w:val="single" w:sz="4" w:space="0" w:color="auto"/>
              <w:bottom w:val="single" w:sz="4" w:space="0" w:color="auto"/>
              <w:right w:val="single" w:sz="4" w:space="0" w:color="auto"/>
            </w:tcBorders>
          </w:tcPr>
          <w:p w:rsidR="00EF7DF2" w:rsidRPr="002D0584" w:rsidRDefault="00EF7DF2" w:rsidP="0012775B">
            <w:pPr>
              <w:adjustRightInd w:val="0"/>
              <w:snapToGrid w:val="0"/>
              <w:rPr>
                <w:rFonts w:asciiTheme="majorEastAsia" w:eastAsiaTheme="majorEastAsia" w:hAnsiTheme="majorEastAsia"/>
                <w:color w:val="000000"/>
                <w:sz w:val="20"/>
                <w:szCs w:val="18"/>
              </w:rPr>
            </w:pPr>
            <w:r w:rsidRPr="002D0584">
              <w:rPr>
                <w:rFonts w:asciiTheme="majorEastAsia" w:eastAsiaTheme="majorEastAsia" w:hAnsiTheme="majorEastAsia" w:hint="eastAsia"/>
                <w:color w:val="000000"/>
                <w:sz w:val="20"/>
                <w:szCs w:val="18"/>
              </w:rPr>
              <w:t>002660</w:t>
            </w:r>
          </w:p>
        </w:tc>
      </w:tr>
      <w:tr w:rsidR="00552047" w:rsidRPr="00DE5829" w:rsidTr="006B2B31">
        <w:trPr>
          <w:trHeight w:val="350"/>
          <w:jc w:val="center"/>
        </w:trPr>
        <w:tc>
          <w:tcPr>
            <w:tcW w:w="4563" w:type="dxa"/>
            <w:tcBorders>
              <w:top w:val="single" w:sz="4" w:space="0" w:color="auto"/>
              <w:left w:val="single" w:sz="4" w:space="0" w:color="auto"/>
              <w:bottom w:val="single" w:sz="4" w:space="0" w:color="auto"/>
              <w:right w:val="single" w:sz="4" w:space="0" w:color="auto"/>
            </w:tcBorders>
            <w:vAlign w:val="center"/>
          </w:tcPr>
          <w:p w:rsidR="00552047" w:rsidRDefault="00552047" w:rsidP="0012775B">
            <w:pPr>
              <w:adjustRightInd w:val="0"/>
              <w:snapToGrid w:val="0"/>
              <w:rPr>
                <w:color w:val="000000"/>
                <w:sz w:val="22"/>
              </w:rPr>
            </w:pPr>
            <w:r>
              <w:rPr>
                <w:rFonts w:hint="eastAsia"/>
                <w:color w:val="000000"/>
                <w:sz w:val="22"/>
              </w:rPr>
              <w:t>兴业天禧债券型证券投资基金</w:t>
            </w:r>
          </w:p>
        </w:tc>
        <w:tc>
          <w:tcPr>
            <w:tcW w:w="1985" w:type="dxa"/>
            <w:tcBorders>
              <w:top w:val="single" w:sz="4" w:space="0" w:color="auto"/>
              <w:left w:val="single" w:sz="4" w:space="0" w:color="auto"/>
              <w:bottom w:val="single" w:sz="4" w:space="0" w:color="auto"/>
              <w:right w:val="single" w:sz="4" w:space="0" w:color="auto"/>
            </w:tcBorders>
            <w:vAlign w:val="center"/>
          </w:tcPr>
          <w:p w:rsidR="00552047" w:rsidRDefault="00552047" w:rsidP="0012775B">
            <w:pPr>
              <w:adjustRightInd w:val="0"/>
              <w:snapToGrid w:val="0"/>
              <w:rPr>
                <w:color w:val="000000"/>
                <w:sz w:val="22"/>
              </w:rPr>
            </w:pPr>
            <w:r>
              <w:rPr>
                <w:rFonts w:hint="eastAsia"/>
                <w:color w:val="000000"/>
                <w:sz w:val="22"/>
              </w:rPr>
              <w:t>兴业天禧</w:t>
            </w:r>
            <w:r w:rsidR="00112FA0" w:rsidRPr="00112FA0">
              <w:rPr>
                <w:rFonts w:hint="eastAsia"/>
                <w:color w:val="000000"/>
                <w:sz w:val="22"/>
              </w:rPr>
              <w:t>债券</w:t>
            </w:r>
          </w:p>
        </w:tc>
        <w:tc>
          <w:tcPr>
            <w:tcW w:w="1527" w:type="dxa"/>
            <w:tcBorders>
              <w:top w:val="single" w:sz="4" w:space="0" w:color="auto"/>
              <w:left w:val="single" w:sz="4" w:space="0" w:color="auto"/>
              <w:bottom w:val="single" w:sz="4" w:space="0" w:color="auto"/>
              <w:right w:val="single" w:sz="4" w:space="0" w:color="auto"/>
            </w:tcBorders>
            <w:vAlign w:val="center"/>
          </w:tcPr>
          <w:p w:rsidR="00552047" w:rsidRPr="00DE5829" w:rsidRDefault="009E1ABF" w:rsidP="0012775B">
            <w:pPr>
              <w:widowControl/>
              <w:adjustRightInd w:val="0"/>
              <w:snapToGrid w:val="0"/>
              <w:rPr>
                <w:rFonts w:asciiTheme="majorEastAsia" w:eastAsiaTheme="majorEastAsia" w:hAnsiTheme="majorEastAsia" w:cs="宋体"/>
                <w:color w:val="000000"/>
                <w:kern w:val="0"/>
                <w:szCs w:val="21"/>
                <w:highlight w:val="yellow"/>
              </w:rPr>
            </w:pPr>
            <w:r w:rsidRPr="009E1ABF">
              <w:rPr>
                <w:rFonts w:asciiTheme="majorEastAsia" w:eastAsiaTheme="majorEastAsia" w:hAnsiTheme="majorEastAsia" w:cs="宋体"/>
                <w:color w:val="000000"/>
                <w:kern w:val="0"/>
                <w:szCs w:val="21"/>
              </w:rPr>
              <w:t>002661</w:t>
            </w:r>
          </w:p>
        </w:tc>
      </w:tr>
      <w:tr w:rsidR="00552047" w:rsidRPr="00DE5829" w:rsidTr="006B2B31">
        <w:trPr>
          <w:trHeight w:val="350"/>
          <w:jc w:val="center"/>
        </w:trPr>
        <w:tc>
          <w:tcPr>
            <w:tcW w:w="4563" w:type="dxa"/>
            <w:tcBorders>
              <w:top w:val="single" w:sz="4" w:space="0" w:color="auto"/>
              <w:left w:val="single" w:sz="4" w:space="0" w:color="auto"/>
              <w:bottom w:val="single" w:sz="4" w:space="0" w:color="auto"/>
              <w:right w:val="single" w:sz="4" w:space="0" w:color="auto"/>
            </w:tcBorders>
            <w:vAlign w:val="center"/>
          </w:tcPr>
          <w:p w:rsidR="00552047" w:rsidRDefault="00552047" w:rsidP="0012775B">
            <w:pPr>
              <w:adjustRightInd w:val="0"/>
              <w:snapToGrid w:val="0"/>
              <w:rPr>
                <w:color w:val="000000"/>
                <w:sz w:val="22"/>
              </w:rPr>
            </w:pPr>
            <w:r>
              <w:rPr>
                <w:rFonts w:hint="eastAsia"/>
                <w:color w:val="000000"/>
                <w:sz w:val="22"/>
              </w:rPr>
              <w:t>兴业聚丰灵活配置混合型证券投资基金</w:t>
            </w:r>
          </w:p>
        </w:tc>
        <w:tc>
          <w:tcPr>
            <w:tcW w:w="1985" w:type="dxa"/>
            <w:tcBorders>
              <w:top w:val="single" w:sz="4" w:space="0" w:color="auto"/>
              <w:left w:val="single" w:sz="4" w:space="0" w:color="auto"/>
              <w:bottom w:val="single" w:sz="4" w:space="0" w:color="auto"/>
              <w:right w:val="single" w:sz="4" w:space="0" w:color="auto"/>
            </w:tcBorders>
            <w:vAlign w:val="center"/>
          </w:tcPr>
          <w:p w:rsidR="00552047" w:rsidRDefault="00552047" w:rsidP="0012775B">
            <w:pPr>
              <w:adjustRightInd w:val="0"/>
              <w:snapToGrid w:val="0"/>
              <w:rPr>
                <w:color w:val="000000"/>
                <w:sz w:val="22"/>
              </w:rPr>
            </w:pPr>
            <w:r>
              <w:rPr>
                <w:rFonts w:hint="eastAsia"/>
                <w:color w:val="000000"/>
                <w:sz w:val="22"/>
              </w:rPr>
              <w:t>兴业聚丰</w:t>
            </w:r>
            <w:r w:rsidR="00F65E7C" w:rsidRPr="00F65E7C">
              <w:rPr>
                <w:rFonts w:hint="eastAsia"/>
                <w:color w:val="000000"/>
                <w:sz w:val="22"/>
              </w:rPr>
              <w:t>灵活配置混合</w:t>
            </w:r>
          </w:p>
        </w:tc>
        <w:tc>
          <w:tcPr>
            <w:tcW w:w="1527" w:type="dxa"/>
            <w:tcBorders>
              <w:top w:val="single" w:sz="4" w:space="0" w:color="auto"/>
              <w:left w:val="single" w:sz="4" w:space="0" w:color="auto"/>
              <w:bottom w:val="single" w:sz="4" w:space="0" w:color="auto"/>
              <w:right w:val="single" w:sz="4" w:space="0" w:color="auto"/>
            </w:tcBorders>
            <w:vAlign w:val="center"/>
          </w:tcPr>
          <w:p w:rsidR="00552047" w:rsidRPr="00DE5829" w:rsidRDefault="009E1ABF" w:rsidP="0012775B">
            <w:pPr>
              <w:widowControl/>
              <w:adjustRightInd w:val="0"/>
              <w:snapToGrid w:val="0"/>
              <w:rPr>
                <w:rFonts w:asciiTheme="majorEastAsia" w:eastAsiaTheme="majorEastAsia" w:hAnsiTheme="majorEastAsia" w:cs="宋体"/>
                <w:color w:val="000000"/>
                <w:kern w:val="0"/>
                <w:szCs w:val="21"/>
                <w:highlight w:val="yellow"/>
              </w:rPr>
            </w:pPr>
            <w:r w:rsidRPr="009E1ABF">
              <w:rPr>
                <w:rFonts w:asciiTheme="majorEastAsia" w:eastAsiaTheme="majorEastAsia" w:hAnsiTheme="majorEastAsia" w:cs="宋体"/>
                <w:color w:val="000000"/>
                <w:kern w:val="0"/>
                <w:szCs w:val="21"/>
              </w:rPr>
              <w:t>002668</w:t>
            </w:r>
          </w:p>
        </w:tc>
      </w:tr>
      <w:tr w:rsidR="00552047" w:rsidRPr="00DE5829" w:rsidTr="006B2B31">
        <w:trPr>
          <w:trHeight w:val="350"/>
          <w:jc w:val="center"/>
        </w:trPr>
        <w:tc>
          <w:tcPr>
            <w:tcW w:w="4563" w:type="dxa"/>
            <w:tcBorders>
              <w:top w:val="single" w:sz="4" w:space="0" w:color="auto"/>
              <w:left w:val="single" w:sz="4" w:space="0" w:color="auto"/>
              <w:bottom w:val="single" w:sz="4" w:space="0" w:color="auto"/>
              <w:right w:val="single" w:sz="4" w:space="0" w:color="auto"/>
            </w:tcBorders>
            <w:vAlign w:val="center"/>
          </w:tcPr>
          <w:p w:rsidR="00552047" w:rsidRDefault="00552047" w:rsidP="0012775B">
            <w:pPr>
              <w:adjustRightInd w:val="0"/>
              <w:snapToGrid w:val="0"/>
              <w:rPr>
                <w:color w:val="000000"/>
                <w:sz w:val="22"/>
              </w:rPr>
            </w:pPr>
            <w:r>
              <w:rPr>
                <w:rFonts w:hint="eastAsia"/>
                <w:color w:val="000000"/>
                <w:sz w:val="22"/>
              </w:rPr>
              <w:t>中证兴业中高等级信用债指数证券投资基金</w:t>
            </w:r>
          </w:p>
        </w:tc>
        <w:tc>
          <w:tcPr>
            <w:tcW w:w="1985" w:type="dxa"/>
            <w:tcBorders>
              <w:top w:val="single" w:sz="4" w:space="0" w:color="auto"/>
              <w:left w:val="single" w:sz="4" w:space="0" w:color="auto"/>
              <w:bottom w:val="single" w:sz="4" w:space="0" w:color="auto"/>
              <w:right w:val="single" w:sz="4" w:space="0" w:color="auto"/>
            </w:tcBorders>
            <w:vAlign w:val="center"/>
          </w:tcPr>
          <w:p w:rsidR="00552047" w:rsidRDefault="002A1904" w:rsidP="0012775B">
            <w:pPr>
              <w:adjustRightInd w:val="0"/>
              <w:snapToGrid w:val="0"/>
              <w:rPr>
                <w:color w:val="000000"/>
                <w:sz w:val="22"/>
              </w:rPr>
            </w:pPr>
            <w:r w:rsidRPr="002A1904">
              <w:rPr>
                <w:rFonts w:hint="eastAsia"/>
                <w:color w:val="000000"/>
                <w:sz w:val="22"/>
              </w:rPr>
              <w:t>中证兴业中高等级信用债指数</w:t>
            </w:r>
          </w:p>
        </w:tc>
        <w:tc>
          <w:tcPr>
            <w:tcW w:w="1527" w:type="dxa"/>
            <w:tcBorders>
              <w:top w:val="single" w:sz="4" w:space="0" w:color="auto"/>
              <w:left w:val="single" w:sz="4" w:space="0" w:color="auto"/>
              <w:bottom w:val="single" w:sz="4" w:space="0" w:color="auto"/>
              <w:right w:val="single" w:sz="4" w:space="0" w:color="auto"/>
            </w:tcBorders>
            <w:vAlign w:val="center"/>
          </w:tcPr>
          <w:p w:rsidR="00552047" w:rsidRPr="00DE5829" w:rsidRDefault="009E1ABF" w:rsidP="0012775B">
            <w:pPr>
              <w:widowControl/>
              <w:adjustRightInd w:val="0"/>
              <w:snapToGrid w:val="0"/>
              <w:rPr>
                <w:rFonts w:asciiTheme="majorEastAsia" w:eastAsiaTheme="majorEastAsia" w:hAnsiTheme="majorEastAsia" w:cs="宋体"/>
                <w:color w:val="000000"/>
                <w:kern w:val="0"/>
                <w:szCs w:val="21"/>
                <w:highlight w:val="yellow"/>
              </w:rPr>
            </w:pPr>
            <w:r w:rsidRPr="009E1ABF">
              <w:rPr>
                <w:rFonts w:asciiTheme="majorEastAsia" w:eastAsiaTheme="majorEastAsia" w:hAnsiTheme="majorEastAsia" w:cs="宋体"/>
                <w:color w:val="000000"/>
                <w:kern w:val="0"/>
                <w:szCs w:val="21"/>
              </w:rPr>
              <w:t>003429</w:t>
            </w:r>
          </w:p>
        </w:tc>
      </w:tr>
      <w:tr w:rsidR="00552047" w:rsidRPr="00DE5829" w:rsidTr="006B2B31">
        <w:trPr>
          <w:trHeight w:val="350"/>
          <w:jc w:val="center"/>
        </w:trPr>
        <w:tc>
          <w:tcPr>
            <w:tcW w:w="4563" w:type="dxa"/>
            <w:tcBorders>
              <w:top w:val="single" w:sz="4" w:space="0" w:color="auto"/>
              <w:left w:val="single" w:sz="4" w:space="0" w:color="auto"/>
              <w:bottom w:val="single" w:sz="4" w:space="0" w:color="auto"/>
              <w:right w:val="single" w:sz="4" w:space="0" w:color="auto"/>
            </w:tcBorders>
            <w:vAlign w:val="center"/>
          </w:tcPr>
          <w:p w:rsidR="00552047" w:rsidRDefault="00552047" w:rsidP="0012775B">
            <w:pPr>
              <w:adjustRightInd w:val="0"/>
              <w:snapToGrid w:val="0"/>
              <w:rPr>
                <w:color w:val="000000"/>
                <w:sz w:val="22"/>
              </w:rPr>
            </w:pPr>
            <w:r>
              <w:rPr>
                <w:rFonts w:hint="eastAsia"/>
                <w:color w:val="000000"/>
                <w:sz w:val="22"/>
              </w:rPr>
              <w:t>兴业福鑫债券型证券投资基金</w:t>
            </w:r>
          </w:p>
        </w:tc>
        <w:tc>
          <w:tcPr>
            <w:tcW w:w="1985" w:type="dxa"/>
            <w:tcBorders>
              <w:top w:val="single" w:sz="4" w:space="0" w:color="auto"/>
              <w:left w:val="single" w:sz="4" w:space="0" w:color="auto"/>
              <w:bottom w:val="single" w:sz="4" w:space="0" w:color="auto"/>
              <w:right w:val="single" w:sz="4" w:space="0" w:color="auto"/>
            </w:tcBorders>
            <w:vAlign w:val="center"/>
          </w:tcPr>
          <w:p w:rsidR="00552047" w:rsidRDefault="00552047" w:rsidP="0012775B">
            <w:pPr>
              <w:adjustRightInd w:val="0"/>
              <w:snapToGrid w:val="0"/>
              <w:rPr>
                <w:color w:val="000000"/>
                <w:sz w:val="22"/>
              </w:rPr>
            </w:pPr>
            <w:r>
              <w:rPr>
                <w:rFonts w:hint="eastAsia"/>
                <w:color w:val="000000"/>
                <w:sz w:val="22"/>
              </w:rPr>
              <w:t>兴业福鑫</w:t>
            </w:r>
            <w:r w:rsidR="004D02A3" w:rsidRPr="004D02A3">
              <w:rPr>
                <w:rFonts w:hint="eastAsia"/>
                <w:color w:val="000000"/>
                <w:sz w:val="22"/>
              </w:rPr>
              <w:t>债券</w:t>
            </w:r>
          </w:p>
        </w:tc>
        <w:tc>
          <w:tcPr>
            <w:tcW w:w="1527" w:type="dxa"/>
            <w:tcBorders>
              <w:top w:val="single" w:sz="4" w:space="0" w:color="auto"/>
              <w:left w:val="single" w:sz="4" w:space="0" w:color="auto"/>
              <w:bottom w:val="single" w:sz="4" w:space="0" w:color="auto"/>
              <w:right w:val="single" w:sz="4" w:space="0" w:color="auto"/>
            </w:tcBorders>
            <w:vAlign w:val="center"/>
          </w:tcPr>
          <w:p w:rsidR="00552047" w:rsidRPr="00DE5829" w:rsidRDefault="009E1ABF" w:rsidP="0012775B">
            <w:pPr>
              <w:widowControl/>
              <w:adjustRightInd w:val="0"/>
              <w:snapToGrid w:val="0"/>
              <w:rPr>
                <w:rFonts w:asciiTheme="majorEastAsia" w:eastAsiaTheme="majorEastAsia" w:hAnsiTheme="majorEastAsia" w:cs="宋体"/>
                <w:color w:val="000000"/>
                <w:kern w:val="0"/>
                <w:szCs w:val="21"/>
                <w:highlight w:val="yellow"/>
              </w:rPr>
            </w:pPr>
            <w:r w:rsidRPr="009E1ABF">
              <w:rPr>
                <w:rFonts w:asciiTheme="majorEastAsia" w:eastAsiaTheme="majorEastAsia" w:hAnsiTheme="majorEastAsia" w:cs="宋体"/>
                <w:color w:val="000000"/>
                <w:kern w:val="0"/>
                <w:szCs w:val="21"/>
              </w:rPr>
              <w:t>004140</w:t>
            </w:r>
          </w:p>
        </w:tc>
      </w:tr>
      <w:tr w:rsidR="00552047" w:rsidRPr="00DE5829" w:rsidTr="006B2B31">
        <w:trPr>
          <w:trHeight w:val="350"/>
          <w:jc w:val="center"/>
        </w:trPr>
        <w:tc>
          <w:tcPr>
            <w:tcW w:w="4563" w:type="dxa"/>
            <w:tcBorders>
              <w:top w:val="single" w:sz="4" w:space="0" w:color="auto"/>
              <w:left w:val="single" w:sz="4" w:space="0" w:color="auto"/>
              <w:bottom w:val="single" w:sz="4" w:space="0" w:color="auto"/>
              <w:right w:val="single" w:sz="4" w:space="0" w:color="auto"/>
            </w:tcBorders>
            <w:vAlign w:val="center"/>
          </w:tcPr>
          <w:p w:rsidR="00552047" w:rsidRDefault="00552047" w:rsidP="0012775B">
            <w:pPr>
              <w:adjustRightInd w:val="0"/>
              <w:snapToGrid w:val="0"/>
              <w:rPr>
                <w:color w:val="000000"/>
                <w:sz w:val="22"/>
              </w:rPr>
            </w:pPr>
            <w:r>
              <w:rPr>
                <w:rFonts w:hint="eastAsia"/>
                <w:color w:val="000000"/>
                <w:sz w:val="22"/>
              </w:rPr>
              <w:lastRenderedPageBreak/>
              <w:t>兴业裕华债券型证券投资基金</w:t>
            </w:r>
          </w:p>
        </w:tc>
        <w:tc>
          <w:tcPr>
            <w:tcW w:w="1985" w:type="dxa"/>
            <w:tcBorders>
              <w:top w:val="single" w:sz="4" w:space="0" w:color="auto"/>
              <w:left w:val="single" w:sz="4" w:space="0" w:color="auto"/>
              <w:bottom w:val="single" w:sz="4" w:space="0" w:color="auto"/>
              <w:right w:val="single" w:sz="4" w:space="0" w:color="auto"/>
            </w:tcBorders>
            <w:vAlign w:val="center"/>
          </w:tcPr>
          <w:p w:rsidR="00552047" w:rsidRDefault="00552047" w:rsidP="0012775B">
            <w:pPr>
              <w:adjustRightInd w:val="0"/>
              <w:snapToGrid w:val="0"/>
              <w:rPr>
                <w:color w:val="000000"/>
                <w:sz w:val="22"/>
              </w:rPr>
            </w:pPr>
            <w:r>
              <w:rPr>
                <w:rFonts w:hint="eastAsia"/>
                <w:color w:val="000000"/>
                <w:sz w:val="22"/>
              </w:rPr>
              <w:t>兴业裕华</w:t>
            </w:r>
            <w:r w:rsidR="004D02A3" w:rsidRPr="004D02A3">
              <w:rPr>
                <w:rFonts w:hint="eastAsia"/>
                <w:color w:val="000000"/>
                <w:sz w:val="22"/>
              </w:rPr>
              <w:t>债券</w:t>
            </w:r>
          </w:p>
        </w:tc>
        <w:tc>
          <w:tcPr>
            <w:tcW w:w="1527" w:type="dxa"/>
            <w:tcBorders>
              <w:top w:val="single" w:sz="4" w:space="0" w:color="auto"/>
              <w:left w:val="single" w:sz="4" w:space="0" w:color="auto"/>
              <w:bottom w:val="single" w:sz="4" w:space="0" w:color="auto"/>
              <w:right w:val="single" w:sz="4" w:space="0" w:color="auto"/>
            </w:tcBorders>
            <w:vAlign w:val="center"/>
          </w:tcPr>
          <w:p w:rsidR="00552047" w:rsidRPr="00DE5829" w:rsidRDefault="009E1ABF" w:rsidP="0012775B">
            <w:pPr>
              <w:widowControl/>
              <w:adjustRightInd w:val="0"/>
              <w:snapToGrid w:val="0"/>
              <w:rPr>
                <w:rFonts w:asciiTheme="majorEastAsia" w:eastAsiaTheme="majorEastAsia" w:hAnsiTheme="majorEastAsia" w:cs="宋体"/>
                <w:color w:val="000000"/>
                <w:kern w:val="0"/>
                <w:szCs w:val="21"/>
                <w:highlight w:val="yellow"/>
              </w:rPr>
            </w:pPr>
            <w:r w:rsidRPr="009E1ABF">
              <w:rPr>
                <w:rFonts w:asciiTheme="majorEastAsia" w:eastAsiaTheme="majorEastAsia" w:hAnsiTheme="majorEastAsia" w:cs="宋体"/>
                <w:color w:val="000000"/>
                <w:kern w:val="0"/>
                <w:szCs w:val="21"/>
              </w:rPr>
              <w:t>003672</w:t>
            </w:r>
          </w:p>
        </w:tc>
      </w:tr>
      <w:tr w:rsidR="00552047" w:rsidRPr="00DE5829" w:rsidTr="006B2B31">
        <w:trPr>
          <w:trHeight w:val="350"/>
          <w:jc w:val="center"/>
        </w:trPr>
        <w:tc>
          <w:tcPr>
            <w:tcW w:w="4563" w:type="dxa"/>
            <w:tcBorders>
              <w:top w:val="single" w:sz="4" w:space="0" w:color="auto"/>
              <w:left w:val="single" w:sz="4" w:space="0" w:color="auto"/>
              <w:bottom w:val="single" w:sz="4" w:space="0" w:color="auto"/>
              <w:right w:val="single" w:sz="4" w:space="0" w:color="auto"/>
            </w:tcBorders>
            <w:vAlign w:val="center"/>
          </w:tcPr>
          <w:p w:rsidR="00552047" w:rsidRDefault="00552047" w:rsidP="0012775B">
            <w:pPr>
              <w:adjustRightInd w:val="0"/>
              <w:snapToGrid w:val="0"/>
              <w:rPr>
                <w:color w:val="000000"/>
                <w:sz w:val="22"/>
              </w:rPr>
            </w:pPr>
            <w:r>
              <w:rPr>
                <w:rFonts w:hint="eastAsia"/>
                <w:color w:val="000000"/>
                <w:sz w:val="22"/>
              </w:rPr>
              <w:t>兴业瑞丰</w:t>
            </w:r>
            <w:r>
              <w:rPr>
                <w:rFonts w:hint="eastAsia"/>
                <w:color w:val="000000"/>
                <w:sz w:val="22"/>
              </w:rPr>
              <w:t>6</w:t>
            </w:r>
            <w:r>
              <w:rPr>
                <w:rFonts w:hint="eastAsia"/>
                <w:color w:val="000000"/>
                <w:sz w:val="22"/>
              </w:rPr>
              <w:t>个月定期开放债券型证券投资基金</w:t>
            </w:r>
          </w:p>
        </w:tc>
        <w:tc>
          <w:tcPr>
            <w:tcW w:w="1985" w:type="dxa"/>
            <w:tcBorders>
              <w:top w:val="single" w:sz="4" w:space="0" w:color="auto"/>
              <w:left w:val="single" w:sz="4" w:space="0" w:color="auto"/>
              <w:bottom w:val="single" w:sz="4" w:space="0" w:color="auto"/>
              <w:right w:val="single" w:sz="4" w:space="0" w:color="auto"/>
            </w:tcBorders>
            <w:vAlign w:val="center"/>
          </w:tcPr>
          <w:p w:rsidR="00552047" w:rsidRDefault="00552047" w:rsidP="0012775B">
            <w:pPr>
              <w:adjustRightInd w:val="0"/>
              <w:snapToGrid w:val="0"/>
              <w:rPr>
                <w:color w:val="000000"/>
                <w:sz w:val="22"/>
              </w:rPr>
            </w:pPr>
            <w:r>
              <w:rPr>
                <w:rFonts w:hint="eastAsia"/>
                <w:color w:val="000000"/>
                <w:sz w:val="22"/>
              </w:rPr>
              <w:t>兴业瑞丰</w:t>
            </w:r>
            <w:r>
              <w:rPr>
                <w:rFonts w:hint="eastAsia"/>
                <w:color w:val="000000"/>
                <w:sz w:val="22"/>
              </w:rPr>
              <w:t>6</w:t>
            </w:r>
            <w:r>
              <w:rPr>
                <w:rFonts w:hint="eastAsia"/>
                <w:color w:val="000000"/>
                <w:sz w:val="22"/>
              </w:rPr>
              <w:t>个月</w:t>
            </w:r>
            <w:r w:rsidR="00E26771" w:rsidRPr="00E26771">
              <w:rPr>
                <w:rFonts w:hint="eastAsia"/>
                <w:color w:val="000000"/>
                <w:sz w:val="22"/>
              </w:rPr>
              <w:t>定开债券</w:t>
            </w:r>
          </w:p>
        </w:tc>
        <w:tc>
          <w:tcPr>
            <w:tcW w:w="1527" w:type="dxa"/>
            <w:tcBorders>
              <w:top w:val="single" w:sz="4" w:space="0" w:color="auto"/>
              <w:left w:val="single" w:sz="4" w:space="0" w:color="auto"/>
              <w:bottom w:val="single" w:sz="4" w:space="0" w:color="auto"/>
              <w:right w:val="single" w:sz="4" w:space="0" w:color="auto"/>
            </w:tcBorders>
            <w:vAlign w:val="center"/>
          </w:tcPr>
          <w:p w:rsidR="00552047" w:rsidRPr="00DE5829" w:rsidRDefault="009E1ABF" w:rsidP="0012775B">
            <w:pPr>
              <w:widowControl/>
              <w:adjustRightInd w:val="0"/>
              <w:snapToGrid w:val="0"/>
              <w:rPr>
                <w:rFonts w:asciiTheme="majorEastAsia" w:eastAsiaTheme="majorEastAsia" w:hAnsiTheme="majorEastAsia" w:cs="宋体"/>
                <w:color w:val="000000"/>
                <w:kern w:val="0"/>
                <w:szCs w:val="21"/>
                <w:highlight w:val="yellow"/>
              </w:rPr>
            </w:pPr>
            <w:r w:rsidRPr="009E1ABF">
              <w:rPr>
                <w:rFonts w:asciiTheme="majorEastAsia" w:eastAsiaTheme="majorEastAsia" w:hAnsiTheme="majorEastAsia" w:cs="宋体"/>
                <w:color w:val="000000"/>
                <w:kern w:val="0"/>
                <w:szCs w:val="21"/>
              </w:rPr>
              <w:t>004141</w:t>
            </w:r>
          </w:p>
        </w:tc>
      </w:tr>
      <w:tr w:rsidR="00552047" w:rsidRPr="00DE5829" w:rsidTr="006B2B31">
        <w:trPr>
          <w:trHeight w:val="350"/>
          <w:jc w:val="center"/>
        </w:trPr>
        <w:tc>
          <w:tcPr>
            <w:tcW w:w="4563" w:type="dxa"/>
            <w:tcBorders>
              <w:top w:val="single" w:sz="4" w:space="0" w:color="auto"/>
              <w:left w:val="single" w:sz="4" w:space="0" w:color="auto"/>
              <w:bottom w:val="single" w:sz="4" w:space="0" w:color="auto"/>
              <w:right w:val="single" w:sz="4" w:space="0" w:color="auto"/>
            </w:tcBorders>
            <w:vAlign w:val="center"/>
          </w:tcPr>
          <w:p w:rsidR="00552047" w:rsidRDefault="00552047" w:rsidP="0012775B">
            <w:pPr>
              <w:adjustRightInd w:val="0"/>
              <w:snapToGrid w:val="0"/>
              <w:rPr>
                <w:color w:val="000000"/>
                <w:sz w:val="22"/>
              </w:rPr>
            </w:pPr>
            <w:r>
              <w:rPr>
                <w:rFonts w:hint="eastAsia"/>
                <w:color w:val="000000"/>
                <w:sz w:val="22"/>
              </w:rPr>
              <w:t>兴业量化精选灵活配置混合型发起式证券投资基金</w:t>
            </w:r>
          </w:p>
        </w:tc>
        <w:tc>
          <w:tcPr>
            <w:tcW w:w="1985" w:type="dxa"/>
            <w:tcBorders>
              <w:top w:val="single" w:sz="4" w:space="0" w:color="auto"/>
              <w:left w:val="single" w:sz="4" w:space="0" w:color="auto"/>
              <w:bottom w:val="single" w:sz="4" w:space="0" w:color="auto"/>
              <w:right w:val="single" w:sz="4" w:space="0" w:color="auto"/>
            </w:tcBorders>
            <w:vAlign w:val="center"/>
          </w:tcPr>
          <w:p w:rsidR="00552047" w:rsidRDefault="00552047" w:rsidP="0012775B">
            <w:pPr>
              <w:adjustRightInd w:val="0"/>
              <w:snapToGrid w:val="0"/>
              <w:rPr>
                <w:color w:val="000000"/>
                <w:sz w:val="22"/>
              </w:rPr>
            </w:pPr>
            <w:r>
              <w:rPr>
                <w:rFonts w:hint="eastAsia"/>
                <w:color w:val="000000"/>
                <w:sz w:val="22"/>
              </w:rPr>
              <w:t>兴业量化</w:t>
            </w:r>
            <w:r w:rsidR="00603FB8" w:rsidRPr="00603FB8">
              <w:rPr>
                <w:rFonts w:hint="eastAsia"/>
                <w:color w:val="000000"/>
                <w:sz w:val="22"/>
              </w:rPr>
              <w:t>混合</w:t>
            </w:r>
            <w:r>
              <w:rPr>
                <w:rFonts w:hint="eastAsia"/>
                <w:color w:val="000000"/>
                <w:sz w:val="22"/>
              </w:rPr>
              <w:t>A</w:t>
            </w:r>
            <w:r w:rsidR="00894AD4">
              <w:rPr>
                <w:color w:val="000000"/>
                <w:sz w:val="22"/>
              </w:rPr>
              <w:t>/C</w:t>
            </w:r>
          </w:p>
        </w:tc>
        <w:tc>
          <w:tcPr>
            <w:tcW w:w="1527" w:type="dxa"/>
            <w:tcBorders>
              <w:top w:val="single" w:sz="4" w:space="0" w:color="auto"/>
              <w:left w:val="single" w:sz="4" w:space="0" w:color="auto"/>
              <w:bottom w:val="single" w:sz="4" w:space="0" w:color="auto"/>
              <w:right w:val="single" w:sz="4" w:space="0" w:color="auto"/>
            </w:tcBorders>
            <w:vAlign w:val="center"/>
          </w:tcPr>
          <w:p w:rsidR="00894AD4" w:rsidRPr="00894AD4" w:rsidRDefault="00894AD4" w:rsidP="0012775B">
            <w:pPr>
              <w:widowControl/>
              <w:adjustRightInd w:val="0"/>
              <w:snapToGrid w:val="0"/>
              <w:rPr>
                <w:rFonts w:asciiTheme="majorEastAsia" w:eastAsiaTheme="majorEastAsia" w:hAnsiTheme="majorEastAsia" w:cs="宋体"/>
                <w:color w:val="000000"/>
                <w:kern w:val="0"/>
                <w:szCs w:val="21"/>
              </w:rPr>
            </w:pPr>
            <w:r w:rsidRPr="00894AD4">
              <w:rPr>
                <w:rFonts w:asciiTheme="majorEastAsia" w:eastAsiaTheme="majorEastAsia" w:hAnsiTheme="majorEastAsia" w:cs="宋体" w:hint="eastAsia"/>
                <w:color w:val="000000"/>
                <w:kern w:val="0"/>
                <w:szCs w:val="21"/>
              </w:rPr>
              <w:t>A类：</w:t>
            </w:r>
            <w:r w:rsidR="009E1ABF" w:rsidRPr="009E1ABF">
              <w:rPr>
                <w:rFonts w:asciiTheme="majorEastAsia" w:eastAsiaTheme="majorEastAsia" w:hAnsiTheme="majorEastAsia" w:cs="宋体"/>
                <w:color w:val="000000"/>
                <w:kern w:val="0"/>
                <w:szCs w:val="21"/>
              </w:rPr>
              <w:t>005133</w:t>
            </w:r>
          </w:p>
          <w:p w:rsidR="00552047" w:rsidRPr="00DE5829" w:rsidRDefault="00894AD4" w:rsidP="0012775B">
            <w:pPr>
              <w:widowControl/>
              <w:adjustRightInd w:val="0"/>
              <w:snapToGrid w:val="0"/>
              <w:rPr>
                <w:rFonts w:asciiTheme="majorEastAsia" w:eastAsiaTheme="majorEastAsia" w:hAnsiTheme="majorEastAsia" w:cs="宋体"/>
                <w:color w:val="000000"/>
                <w:kern w:val="0"/>
                <w:szCs w:val="21"/>
                <w:highlight w:val="yellow"/>
              </w:rPr>
            </w:pPr>
            <w:r w:rsidRPr="00894AD4">
              <w:rPr>
                <w:rFonts w:asciiTheme="majorEastAsia" w:eastAsiaTheme="majorEastAsia" w:hAnsiTheme="majorEastAsia" w:cs="宋体" w:hint="eastAsia"/>
                <w:color w:val="000000"/>
                <w:kern w:val="0"/>
                <w:szCs w:val="21"/>
              </w:rPr>
              <w:t>C类：</w:t>
            </w:r>
            <w:r w:rsidR="009E1ABF" w:rsidRPr="009E1ABF">
              <w:rPr>
                <w:rFonts w:asciiTheme="majorEastAsia" w:eastAsiaTheme="majorEastAsia" w:hAnsiTheme="majorEastAsia" w:cs="宋体"/>
                <w:color w:val="000000"/>
                <w:kern w:val="0"/>
                <w:szCs w:val="21"/>
              </w:rPr>
              <w:t>008218</w:t>
            </w:r>
          </w:p>
        </w:tc>
      </w:tr>
      <w:tr w:rsidR="00552047" w:rsidRPr="00DE5829" w:rsidTr="006B2B31">
        <w:trPr>
          <w:trHeight w:val="350"/>
          <w:jc w:val="center"/>
        </w:trPr>
        <w:tc>
          <w:tcPr>
            <w:tcW w:w="4563" w:type="dxa"/>
            <w:tcBorders>
              <w:top w:val="single" w:sz="4" w:space="0" w:color="auto"/>
              <w:left w:val="single" w:sz="4" w:space="0" w:color="auto"/>
              <w:bottom w:val="single" w:sz="4" w:space="0" w:color="auto"/>
              <w:right w:val="single" w:sz="4" w:space="0" w:color="auto"/>
            </w:tcBorders>
            <w:vAlign w:val="center"/>
          </w:tcPr>
          <w:p w:rsidR="00552047" w:rsidRDefault="00552047" w:rsidP="0012775B">
            <w:pPr>
              <w:adjustRightInd w:val="0"/>
              <w:snapToGrid w:val="0"/>
              <w:rPr>
                <w:color w:val="000000"/>
                <w:sz w:val="22"/>
              </w:rPr>
            </w:pPr>
            <w:r>
              <w:rPr>
                <w:rFonts w:hint="eastAsia"/>
                <w:color w:val="000000"/>
                <w:sz w:val="22"/>
              </w:rPr>
              <w:t>兴业中证国有企业改革指数增强型证券投资基金</w:t>
            </w:r>
          </w:p>
        </w:tc>
        <w:tc>
          <w:tcPr>
            <w:tcW w:w="1985" w:type="dxa"/>
            <w:tcBorders>
              <w:top w:val="single" w:sz="4" w:space="0" w:color="auto"/>
              <w:left w:val="single" w:sz="4" w:space="0" w:color="auto"/>
              <w:bottom w:val="single" w:sz="4" w:space="0" w:color="auto"/>
              <w:right w:val="single" w:sz="4" w:space="0" w:color="auto"/>
            </w:tcBorders>
            <w:vAlign w:val="center"/>
          </w:tcPr>
          <w:p w:rsidR="00552047" w:rsidRDefault="00603FB8" w:rsidP="0012775B">
            <w:pPr>
              <w:adjustRightInd w:val="0"/>
              <w:snapToGrid w:val="0"/>
              <w:rPr>
                <w:color w:val="000000"/>
                <w:sz w:val="22"/>
              </w:rPr>
            </w:pPr>
            <w:r w:rsidRPr="00603FB8">
              <w:rPr>
                <w:rFonts w:hint="eastAsia"/>
                <w:color w:val="000000"/>
                <w:sz w:val="22"/>
              </w:rPr>
              <w:t>兴业中证国有企业改革指数增强</w:t>
            </w:r>
            <w:r w:rsidR="00552047">
              <w:rPr>
                <w:rFonts w:hint="eastAsia"/>
                <w:color w:val="000000"/>
                <w:sz w:val="22"/>
              </w:rPr>
              <w:t>A</w:t>
            </w:r>
            <w:r w:rsidR="00651AE3">
              <w:rPr>
                <w:color w:val="000000"/>
                <w:sz w:val="22"/>
              </w:rPr>
              <w:t>/</w:t>
            </w:r>
            <w:r w:rsidR="00651AE3">
              <w:rPr>
                <w:rFonts w:hint="eastAsia"/>
                <w:color w:val="000000"/>
                <w:sz w:val="22"/>
              </w:rPr>
              <w:t>C</w:t>
            </w:r>
          </w:p>
        </w:tc>
        <w:tc>
          <w:tcPr>
            <w:tcW w:w="1527" w:type="dxa"/>
            <w:tcBorders>
              <w:top w:val="single" w:sz="4" w:space="0" w:color="auto"/>
              <w:left w:val="single" w:sz="4" w:space="0" w:color="auto"/>
              <w:bottom w:val="single" w:sz="4" w:space="0" w:color="auto"/>
              <w:right w:val="single" w:sz="4" w:space="0" w:color="auto"/>
            </w:tcBorders>
            <w:vAlign w:val="center"/>
          </w:tcPr>
          <w:p w:rsidR="009E1ABF" w:rsidRPr="00894AD4" w:rsidRDefault="009E1ABF" w:rsidP="0012775B">
            <w:pPr>
              <w:widowControl/>
              <w:adjustRightInd w:val="0"/>
              <w:snapToGrid w:val="0"/>
              <w:rPr>
                <w:rFonts w:asciiTheme="majorEastAsia" w:eastAsiaTheme="majorEastAsia" w:hAnsiTheme="majorEastAsia" w:cs="宋体"/>
                <w:color w:val="000000"/>
                <w:kern w:val="0"/>
                <w:szCs w:val="21"/>
              </w:rPr>
            </w:pPr>
            <w:r w:rsidRPr="00894AD4">
              <w:rPr>
                <w:rFonts w:asciiTheme="majorEastAsia" w:eastAsiaTheme="majorEastAsia" w:hAnsiTheme="majorEastAsia" w:cs="宋体" w:hint="eastAsia"/>
                <w:color w:val="000000"/>
                <w:kern w:val="0"/>
                <w:szCs w:val="21"/>
              </w:rPr>
              <w:t>A类：</w:t>
            </w:r>
            <w:r w:rsidRPr="009E1ABF">
              <w:rPr>
                <w:rFonts w:asciiTheme="majorEastAsia" w:eastAsiaTheme="majorEastAsia" w:hAnsiTheme="majorEastAsia" w:cs="宋体"/>
                <w:color w:val="000000"/>
                <w:kern w:val="0"/>
                <w:szCs w:val="21"/>
              </w:rPr>
              <w:t>005339</w:t>
            </w:r>
          </w:p>
          <w:p w:rsidR="00552047" w:rsidRPr="00DE5829" w:rsidRDefault="009E1ABF" w:rsidP="0012775B">
            <w:pPr>
              <w:widowControl/>
              <w:adjustRightInd w:val="0"/>
              <w:snapToGrid w:val="0"/>
              <w:rPr>
                <w:rFonts w:asciiTheme="majorEastAsia" w:eastAsiaTheme="majorEastAsia" w:hAnsiTheme="majorEastAsia" w:cs="宋体"/>
                <w:color w:val="000000"/>
                <w:kern w:val="0"/>
                <w:szCs w:val="21"/>
                <w:highlight w:val="yellow"/>
              </w:rPr>
            </w:pPr>
            <w:r w:rsidRPr="00894AD4">
              <w:rPr>
                <w:rFonts w:asciiTheme="majorEastAsia" w:eastAsiaTheme="majorEastAsia" w:hAnsiTheme="majorEastAsia" w:cs="宋体" w:hint="eastAsia"/>
                <w:color w:val="000000"/>
                <w:kern w:val="0"/>
                <w:szCs w:val="21"/>
              </w:rPr>
              <w:t>C类：</w:t>
            </w:r>
            <w:r w:rsidRPr="009E1ABF">
              <w:rPr>
                <w:rFonts w:asciiTheme="majorEastAsia" w:eastAsiaTheme="majorEastAsia" w:hAnsiTheme="majorEastAsia" w:cs="宋体"/>
                <w:color w:val="000000"/>
                <w:kern w:val="0"/>
                <w:szCs w:val="21"/>
              </w:rPr>
              <w:t>008220</w:t>
            </w:r>
          </w:p>
        </w:tc>
      </w:tr>
      <w:tr w:rsidR="00552047" w:rsidRPr="00DE5829" w:rsidTr="006B2B31">
        <w:trPr>
          <w:trHeight w:val="350"/>
          <w:jc w:val="center"/>
        </w:trPr>
        <w:tc>
          <w:tcPr>
            <w:tcW w:w="4563" w:type="dxa"/>
            <w:tcBorders>
              <w:top w:val="single" w:sz="4" w:space="0" w:color="auto"/>
              <w:left w:val="single" w:sz="4" w:space="0" w:color="auto"/>
              <w:bottom w:val="single" w:sz="4" w:space="0" w:color="auto"/>
              <w:right w:val="single" w:sz="4" w:space="0" w:color="auto"/>
            </w:tcBorders>
            <w:vAlign w:val="center"/>
          </w:tcPr>
          <w:p w:rsidR="00552047" w:rsidRDefault="00552047" w:rsidP="0012775B">
            <w:pPr>
              <w:adjustRightInd w:val="0"/>
              <w:snapToGrid w:val="0"/>
              <w:rPr>
                <w:color w:val="000000"/>
                <w:sz w:val="22"/>
              </w:rPr>
            </w:pPr>
            <w:r>
              <w:rPr>
                <w:rFonts w:hint="eastAsia"/>
                <w:color w:val="000000"/>
                <w:sz w:val="22"/>
              </w:rPr>
              <w:t>兴业龙腾双益平衡混合型证券投资基金</w:t>
            </w:r>
          </w:p>
        </w:tc>
        <w:tc>
          <w:tcPr>
            <w:tcW w:w="1985" w:type="dxa"/>
            <w:tcBorders>
              <w:top w:val="single" w:sz="4" w:space="0" w:color="auto"/>
              <w:left w:val="single" w:sz="4" w:space="0" w:color="auto"/>
              <w:bottom w:val="single" w:sz="4" w:space="0" w:color="auto"/>
              <w:right w:val="single" w:sz="4" w:space="0" w:color="auto"/>
            </w:tcBorders>
            <w:vAlign w:val="center"/>
          </w:tcPr>
          <w:p w:rsidR="00552047" w:rsidRDefault="00552047" w:rsidP="0012775B">
            <w:pPr>
              <w:adjustRightInd w:val="0"/>
              <w:snapToGrid w:val="0"/>
              <w:rPr>
                <w:color w:val="000000"/>
                <w:sz w:val="22"/>
              </w:rPr>
            </w:pPr>
            <w:r>
              <w:rPr>
                <w:rFonts w:hint="eastAsia"/>
                <w:color w:val="000000"/>
                <w:sz w:val="22"/>
              </w:rPr>
              <w:t>兴业龙腾双益</w:t>
            </w:r>
            <w:r w:rsidR="00A775D8" w:rsidRPr="00A775D8">
              <w:rPr>
                <w:rFonts w:hint="eastAsia"/>
                <w:color w:val="000000"/>
                <w:sz w:val="22"/>
              </w:rPr>
              <w:t>平衡混合</w:t>
            </w:r>
          </w:p>
        </w:tc>
        <w:tc>
          <w:tcPr>
            <w:tcW w:w="1527" w:type="dxa"/>
            <w:tcBorders>
              <w:top w:val="single" w:sz="4" w:space="0" w:color="auto"/>
              <w:left w:val="single" w:sz="4" w:space="0" w:color="auto"/>
              <w:bottom w:val="single" w:sz="4" w:space="0" w:color="auto"/>
              <w:right w:val="single" w:sz="4" w:space="0" w:color="auto"/>
            </w:tcBorders>
            <w:vAlign w:val="center"/>
          </w:tcPr>
          <w:p w:rsidR="00552047" w:rsidRPr="00DE5829" w:rsidRDefault="009E1ABF" w:rsidP="0012775B">
            <w:pPr>
              <w:widowControl/>
              <w:adjustRightInd w:val="0"/>
              <w:snapToGrid w:val="0"/>
              <w:rPr>
                <w:rFonts w:asciiTheme="majorEastAsia" w:eastAsiaTheme="majorEastAsia" w:hAnsiTheme="majorEastAsia" w:cs="宋体"/>
                <w:color w:val="000000"/>
                <w:kern w:val="0"/>
                <w:szCs w:val="21"/>
                <w:highlight w:val="yellow"/>
              </w:rPr>
            </w:pPr>
            <w:r w:rsidRPr="009E1ABF">
              <w:rPr>
                <w:rFonts w:asciiTheme="majorEastAsia" w:eastAsiaTheme="majorEastAsia" w:hAnsiTheme="majorEastAsia" w:cs="宋体"/>
                <w:color w:val="000000"/>
                <w:kern w:val="0"/>
                <w:szCs w:val="21"/>
              </w:rPr>
              <w:t>005706</w:t>
            </w:r>
          </w:p>
        </w:tc>
      </w:tr>
      <w:tr w:rsidR="00552047" w:rsidRPr="00DE5829" w:rsidTr="006B2B31">
        <w:trPr>
          <w:trHeight w:val="350"/>
          <w:jc w:val="center"/>
        </w:trPr>
        <w:tc>
          <w:tcPr>
            <w:tcW w:w="4563" w:type="dxa"/>
            <w:tcBorders>
              <w:top w:val="single" w:sz="4" w:space="0" w:color="auto"/>
              <w:left w:val="single" w:sz="4" w:space="0" w:color="auto"/>
              <w:bottom w:val="single" w:sz="4" w:space="0" w:color="auto"/>
              <w:right w:val="single" w:sz="4" w:space="0" w:color="auto"/>
            </w:tcBorders>
            <w:vAlign w:val="center"/>
          </w:tcPr>
          <w:p w:rsidR="00552047" w:rsidRDefault="00552047" w:rsidP="0012775B">
            <w:pPr>
              <w:adjustRightInd w:val="0"/>
              <w:snapToGrid w:val="0"/>
              <w:rPr>
                <w:color w:val="000000"/>
                <w:sz w:val="22"/>
              </w:rPr>
            </w:pPr>
            <w:r>
              <w:rPr>
                <w:rFonts w:hint="eastAsia"/>
                <w:color w:val="000000"/>
                <w:sz w:val="22"/>
              </w:rPr>
              <w:t>兴业机遇债券型证券投资基金</w:t>
            </w:r>
          </w:p>
        </w:tc>
        <w:tc>
          <w:tcPr>
            <w:tcW w:w="1985" w:type="dxa"/>
            <w:tcBorders>
              <w:top w:val="single" w:sz="4" w:space="0" w:color="auto"/>
              <w:left w:val="single" w:sz="4" w:space="0" w:color="auto"/>
              <w:bottom w:val="single" w:sz="4" w:space="0" w:color="auto"/>
              <w:right w:val="single" w:sz="4" w:space="0" w:color="auto"/>
            </w:tcBorders>
            <w:vAlign w:val="center"/>
          </w:tcPr>
          <w:p w:rsidR="00552047" w:rsidRDefault="00552047" w:rsidP="0012775B">
            <w:pPr>
              <w:adjustRightInd w:val="0"/>
              <w:snapToGrid w:val="0"/>
              <w:rPr>
                <w:color w:val="000000"/>
                <w:sz w:val="22"/>
              </w:rPr>
            </w:pPr>
            <w:r>
              <w:rPr>
                <w:rFonts w:hint="eastAsia"/>
                <w:color w:val="000000"/>
                <w:sz w:val="22"/>
              </w:rPr>
              <w:t>兴业机遇</w:t>
            </w:r>
            <w:r w:rsidR="00514416" w:rsidRPr="00514416">
              <w:rPr>
                <w:rFonts w:hint="eastAsia"/>
                <w:color w:val="000000"/>
                <w:sz w:val="22"/>
              </w:rPr>
              <w:t>债券</w:t>
            </w:r>
            <w:r>
              <w:rPr>
                <w:rFonts w:hint="eastAsia"/>
                <w:color w:val="000000"/>
                <w:sz w:val="22"/>
              </w:rPr>
              <w:t>A</w:t>
            </w:r>
            <w:r w:rsidR="00894AD4">
              <w:rPr>
                <w:color w:val="000000"/>
                <w:sz w:val="22"/>
              </w:rPr>
              <w:t>/C</w:t>
            </w:r>
          </w:p>
        </w:tc>
        <w:tc>
          <w:tcPr>
            <w:tcW w:w="1527" w:type="dxa"/>
            <w:tcBorders>
              <w:top w:val="single" w:sz="4" w:space="0" w:color="auto"/>
              <w:left w:val="single" w:sz="4" w:space="0" w:color="auto"/>
              <w:bottom w:val="single" w:sz="4" w:space="0" w:color="auto"/>
              <w:right w:val="single" w:sz="4" w:space="0" w:color="auto"/>
            </w:tcBorders>
            <w:vAlign w:val="center"/>
          </w:tcPr>
          <w:p w:rsidR="00894AD4" w:rsidRPr="00894AD4" w:rsidRDefault="00894AD4" w:rsidP="0012775B">
            <w:pPr>
              <w:widowControl/>
              <w:adjustRightInd w:val="0"/>
              <w:snapToGrid w:val="0"/>
              <w:rPr>
                <w:rFonts w:asciiTheme="majorEastAsia" w:eastAsiaTheme="majorEastAsia" w:hAnsiTheme="majorEastAsia" w:cs="宋体"/>
                <w:color w:val="000000"/>
                <w:kern w:val="0"/>
                <w:szCs w:val="21"/>
              </w:rPr>
            </w:pPr>
            <w:r w:rsidRPr="00894AD4">
              <w:rPr>
                <w:rFonts w:asciiTheme="majorEastAsia" w:eastAsiaTheme="majorEastAsia" w:hAnsiTheme="majorEastAsia" w:cs="宋体" w:hint="eastAsia"/>
                <w:color w:val="000000"/>
                <w:kern w:val="0"/>
                <w:szCs w:val="21"/>
              </w:rPr>
              <w:t>A类：</w:t>
            </w:r>
            <w:r w:rsidR="009E1ABF" w:rsidRPr="009E1ABF">
              <w:rPr>
                <w:rFonts w:asciiTheme="majorEastAsia" w:eastAsiaTheme="majorEastAsia" w:hAnsiTheme="majorEastAsia" w:cs="宋体"/>
                <w:color w:val="000000"/>
                <w:kern w:val="0"/>
                <w:szCs w:val="21"/>
              </w:rPr>
              <w:t>005717</w:t>
            </w:r>
          </w:p>
          <w:p w:rsidR="00552047" w:rsidRPr="00DE5829" w:rsidRDefault="00894AD4" w:rsidP="0012775B">
            <w:pPr>
              <w:widowControl/>
              <w:adjustRightInd w:val="0"/>
              <w:snapToGrid w:val="0"/>
              <w:rPr>
                <w:rFonts w:asciiTheme="majorEastAsia" w:eastAsiaTheme="majorEastAsia" w:hAnsiTheme="majorEastAsia" w:cs="宋体"/>
                <w:color w:val="000000"/>
                <w:kern w:val="0"/>
                <w:szCs w:val="21"/>
                <w:highlight w:val="yellow"/>
              </w:rPr>
            </w:pPr>
            <w:r w:rsidRPr="00894AD4">
              <w:rPr>
                <w:rFonts w:asciiTheme="majorEastAsia" w:eastAsiaTheme="majorEastAsia" w:hAnsiTheme="majorEastAsia" w:cs="宋体" w:hint="eastAsia"/>
                <w:color w:val="000000"/>
                <w:kern w:val="0"/>
                <w:szCs w:val="21"/>
              </w:rPr>
              <w:t>C类：</w:t>
            </w:r>
            <w:r w:rsidR="009E1ABF" w:rsidRPr="009E1ABF">
              <w:rPr>
                <w:rFonts w:asciiTheme="majorEastAsia" w:eastAsiaTheme="majorEastAsia" w:hAnsiTheme="majorEastAsia" w:cs="宋体"/>
                <w:color w:val="000000"/>
                <w:kern w:val="0"/>
                <w:szCs w:val="21"/>
              </w:rPr>
              <w:t>008222</w:t>
            </w:r>
          </w:p>
        </w:tc>
      </w:tr>
      <w:tr w:rsidR="00552047" w:rsidRPr="00DE5829" w:rsidTr="006B2B31">
        <w:trPr>
          <w:trHeight w:val="350"/>
          <w:jc w:val="center"/>
        </w:trPr>
        <w:tc>
          <w:tcPr>
            <w:tcW w:w="4563" w:type="dxa"/>
            <w:tcBorders>
              <w:top w:val="single" w:sz="4" w:space="0" w:color="auto"/>
              <w:left w:val="single" w:sz="4" w:space="0" w:color="auto"/>
              <w:bottom w:val="single" w:sz="4" w:space="0" w:color="auto"/>
              <w:right w:val="single" w:sz="4" w:space="0" w:color="auto"/>
            </w:tcBorders>
            <w:vAlign w:val="center"/>
          </w:tcPr>
          <w:p w:rsidR="00552047" w:rsidRDefault="00552047" w:rsidP="0012775B">
            <w:pPr>
              <w:adjustRightInd w:val="0"/>
              <w:snapToGrid w:val="0"/>
              <w:rPr>
                <w:color w:val="000000"/>
                <w:sz w:val="22"/>
              </w:rPr>
            </w:pPr>
            <w:r>
              <w:rPr>
                <w:rFonts w:hint="eastAsia"/>
                <w:color w:val="000000"/>
                <w:sz w:val="22"/>
              </w:rPr>
              <w:t>兴业安保优选混合型证券投资基金</w:t>
            </w:r>
          </w:p>
        </w:tc>
        <w:tc>
          <w:tcPr>
            <w:tcW w:w="1985" w:type="dxa"/>
            <w:tcBorders>
              <w:top w:val="single" w:sz="4" w:space="0" w:color="auto"/>
              <w:left w:val="single" w:sz="4" w:space="0" w:color="auto"/>
              <w:bottom w:val="single" w:sz="4" w:space="0" w:color="auto"/>
              <w:right w:val="single" w:sz="4" w:space="0" w:color="auto"/>
            </w:tcBorders>
            <w:vAlign w:val="center"/>
          </w:tcPr>
          <w:p w:rsidR="00552047" w:rsidRDefault="00552047" w:rsidP="0012775B">
            <w:pPr>
              <w:adjustRightInd w:val="0"/>
              <w:snapToGrid w:val="0"/>
              <w:rPr>
                <w:color w:val="000000"/>
                <w:sz w:val="22"/>
              </w:rPr>
            </w:pPr>
            <w:r>
              <w:rPr>
                <w:rFonts w:hint="eastAsia"/>
                <w:color w:val="000000"/>
                <w:sz w:val="22"/>
              </w:rPr>
              <w:t>兴业安保优选</w:t>
            </w:r>
            <w:r w:rsidR="00514416" w:rsidRPr="00514416">
              <w:rPr>
                <w:rFonts w:hint="eastAsia"/>
                <w:color w:val="000000"/>
                <w:sz w:val="22"/>
              </w:rPr>
              <w:t>混合</w:t>
            </w:r>
          </w:p>
        </w:tc>
        <w:tc>
          <w:tcPr>
            <w:tcW w:w="1527" w:type="dxa"/>
            <w:tcBorders>
              <w:top w:val="single" w:sz="4" w:space="0" w:color="auto"/>
              <w:left w:val="single" w:sz="4" w:space="0" w:color="auto"/>
              <w:bottom w:val="single" w:sz="4" w:space="0" w:color="auto"/>
              <w:right w:val="single" w:sz="4" w:space="0" w:color="auto"/>
            </w:tcBorders>
            <w:vAlign w:val="center"/>
          </w:tcPr>
          <w:p w:rsidR="00552047" w:rsidRPr="00DE5829" w:rsidRDefault="009E1ABF" w:rsidP="0012775B">
            <w:pPr>
              <w:widowControl/>
              <w:adjustRightInd w:val="0"/>
              <w:snapToGrid w:val="0"/>
              <w:rPr>
                <w:rFonts w:asciiTheme="majorEastAsia" w:eastAsiaTheme="majorEastAsia" w:hAnsiTheme="majorEastAsia" w:cs="宋体"/>
                <w:color w:val="000000"/>
                <w:kern w:val="0"/>
                <w:szCs w:val="21"/>
                <w:highlight w:val="yellow"/>
              </w:rPr>
            </w:pPr>
            <w:r w:rsidRPr="009E1ABF">
              <w:rPr>
                <w:rFonts w:asciiTheme="majorEastAsia" w:eastAsiaTheme="majorEastAsia" w:hAnsiTheme="majorEastAsia" w:cs="宋体"/>
                <w:color w:val="000000"/>
                <w:kern w:val="0"/>
                <w:szCs w:val="21"/>
              </w:rPr>
              <w:t>006366</w:t>
            </w:r>
          </w:p>
        </w:tc>
      </w:tr>
    </w:tbl>
    <w:p w:rsidR="00AA3E75" w:rsidRPr="00C025E4" w:rsidRDefault="00AA3E75" w:rsidP="00C025E4">
      <w:pPr>
        <w:widowControl/>
        <w:shd w:val="clear" w:color="auto" w:fill="FFFFFF"/>
        <w:adjustRightInd w:val="0"/>
        <w:snapToGrid w:val="0"/>
        <w:spacing w:line="360" w:lineRule="auto"/>
        <w:ind w:firstLineChars="200" w:firstLine="420"/>
        <w:jc w:val="left"/>
        <w:rPr>
          <w:rFonts w:asciiTheme="majorEastAsia" w:eastAsiaTheme="majorEastAsia" w:hAnsiTheme="majorEastAsia" w:cs="宋体"/>
          <w:color w:val="000000"/>
          <w:kern w:val="0"/>
          <w:szCs w:val="21"/>
        </w:rPr>
      </w:pPr>
    </w:p>
    <w:p w:rsidR="00AA3E75" w:rsidRPr="00C025E4" w:rsidRDefault="00AA3E75" w:rsidP="00C025E4">
      <w:pPr>
        <w:widowControl/>
        <w:shd w:val="clear" w:color="auto" w:fill="FFFFFF"/>
        <w:adjustRightInd w:val="0"/>
        <w:snapToGrid w:val="0"/>
        <w:spacing w:line="360" w:lineRule="auto"/>
        <w:jc w:val="left"/>
        <w:rPr>
          <w:rFonts w:asciiTheme="majorEastAsia" w:eastAsiaTheme="majorEastAsia" w:hAnsiTheme="majorEastAsia" w:cs="宋体"/>
          <w:color w:val="000000"/>
          <w:kern w:val="0"/>
          <w:szCs w:val="21"/>
        </w:rPr>
      </w:pPr>
      <w:r w:rsidRPr="00C025E4">
        <w:rPr>
          <w:rFonts w:asciiTheme="majorEastAsia" w:eastAsiaTheme="majorEastAsia" w:hAnsiTheme="majorEastAsia" w:cs="宋体" w:hint="eastAsia"/>
          <w:color w:val="000000"/>
          <w:kern w:val="0"/>
          <w:szCs w:val="21"/>
        </w:rPr>
        <w:t xml:space="preserve">   1.2 本次开通的基金转换业务适用于本公司旗下以下基金之间的转换（除兴业稳天盈货币市场基金外，同一基金不同类别基金份额间不开放相互转换业务）:</w:t>
      </w:r>
    </w:p>
    <w:tbl>
      <w:tblPr>
        <w:tblStyle w:val="a5"/>
        <w:tblW w:w="0" w:type="auto"/>
        <w:jc w:val="center"/>
        <w:tblLook w:val="0000"/>
      </w:tblPr>
      <w:tblGrid>
        <w:gridCol w:w="4624"/>
        <w:gridCol w:w="1995"/>
        <w:gridCol w:w="1598"/>
      </w:tblGrid>
      <w:tr w:rsidR="00AA3E75" w:rsidRPr="00DE5829" w:rsidTr="001314C6">
        <w:trPr>
          <w:trHeight w:val="345"/>
          <w:jc w:val="center"/>
        </w:trPr>
        <w:tc>
          <w:tcPr>
            <w:tcW w:w="4624" w:type="dxa"/>
          </w:tcPr>
          <w:p w:rsidR="00AA3E75" w:rsidRPr="00DE5829" w:rsidRDefault="00AA3E75" w:rsidP="00C025E4">
            <w:pPr>
              <w:widowControl/>
              <w:spacing w:line="360" w:lineRule="auto"/>
              <w:rPr>
                <w:rFonts w:asciiTheme="majorEastAsia" w:eastAsiaTheme="majorEastAsia" w:hAnsiTheme="majorEastAsia" w:cs="宋体"/>
                <w:b/>
                <w:color w:val="000000"/>
                <w:kern w:val="0"/>
                <w:szCs w:val="21"/>
              </w:rPr>
            </w:pPr>
            <w:r w:rsidRPr="00DE5829">
              <w:rPr>
                <w:rFonts w:asciiTheme="majorEastAsia" w:eastAsiaTheme="majorEastAsia" w:hAnsiTheme="majorEastAsia" w:cs="宋体" w:hint="eastAsia"/>
                <w:b/>
                <w:color w:val="000000"/>
                <w:kern w:val="0"/>
                <w:szCs w:val="21"/>
              </w:rPr>
              <w:t>基金名称</w:t>
            </w:r>
          </w:p>
        </w:tc>
        <w:tc>
          <w:tcPr>
            <w:tcW w:w="1995" w:type="dxa"/>
          </w:tcPr>
          <w:p w:rsidR="00AA3E75" w:rsidRPr="00DE5829" w:rsidRDefault="00AA3E75" w:rsidP="00C025E4">
            <w:pPr>
              <w:widowControl/>
              <w:spacing w:line="360" w:lineRule="auto"/>
              <w:rPr>
                <w:rFonts w:asciiTheme="majorEastAsia" w:eastAsiaTheme="majorEastAsia" w:hAnsiTheme="majorEastAsia" w:cs="宋体"/>
                <w:b/>
                <w:color w:val="000000"/>
                <w:kern w:val="0"/>
                <w:szCs w:val="21"/>
              </w:rPr>
            </w:pPr>
            <w:r w:rsidRPr="00DE5829">
              <w:rPr>
                <w:rFonts w:asciiTheme="majorEastAsia" w:eastAsiaTheme="majorEastAsia" w:hAnsiTheme="majorEastAsia" w:cs="宋体" w:hint="eastAsia"/>
                <w:b/>
                <w:color w:val="000000"/>
                <w:kern w:val="0"/>
                <w:szCs w:val="21"/>
              </w:rPr>
              <w:t>基金简称</w:t>
            </w:r>
          </w:p>
        </w:tc>
        <w:tc>
          <w:tcPr>
            <w:tcW w:w="1598" w:type="dxa"/>
          </w:tcPr>
          <w:p w:rsidR="00AA3E75" w:rsidRPr="00DE5829" w:rsidRDefault="00AA3E75" w:rsidP="00C025E4">
            <w:pPr>
              <w:widowControl/>
              <w:spacing w:line="360" w:lineRule="auto"/>
              <w:rPr>
                <w:rFonts w:asciiTheme="majorEastAsia" w:eastAsiaTheme="majorEastAsia" w:hAnsiTheme="majorEastAsia" w:cs="宋体"/>
                <w:b/>
                <w:color w:val="000000"/>
                <w:kern w:val="0"/>
                <w:szCs w:val="21"/>
              </w:rPr>
            </w:pPr>
            <w:r w:rsidRPr="00DE5829">
              <w:rPr>
                <w:rFonts w:asciiTheme="majorEastAsia" w:eastAsiaTheme="majorEastAsia" w:hAnsiTheme="majorEastAsia" w:cs="宋体" w:hint="eastAsia"/>
                <w:b/>
                <w:color w:val="000000"/>
                <w:kern w:val="0"/>
                <w:szCs w:val="21"/>
              </w:rPr>
              <w:t>基金代码</w:t>
            </w:r>
          </w:p>
        </w:tc>
      </w:tr>
      <w:tr w:rsidR="00AA3E75" w:rsidRPr="00DE5829" w:rsidTr="0085322B">
        <w:trPr>
          <w:trHeight w:val="350"/>
          <w:jc w:val="center"/>
        </w:trPr>
        <w:tc>
          <w:tcPr>
            <w:tcW w:w="4624" w:type="dxa"/>
            <w:vAlign w:val="center"/>
          </w:tcPr>
          <w:p w:rsidR="00AA3E75" w:rsidRPr="00DE5829" w:rsidRDefault="00AA3E75" w:rsidP="0085322B">
            <w:pPr>
              <w:widowControl/>
              <w:adjustRightInd w:val="0"/>
              <w:snapToGrid w:val="0"/>
              <w:jc w:val="both"/>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兴业货币市场证券投资基金</w:t>
            </w:r>
          </w:p>
        </w:tc>
        <w:tc>
          <w:tcPr>
            <w:tcW w:w="1995" w:type="dxa"/>
            <w:vAlign w:val="center"/>
          </w:tcPr>
          <w:p w:rsidR="00AA3E75" w:rsidRPr="00DE5829" w:rsidRDefault="00AA3E75" w:rsidP="00AF0204">
            <w:pPr>
              <w:widowControl/>
              <w:adjustRightInd w:val="0"/>
              <w:snapToGrid w:val="0"/>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兴业货币A/B</w:t>
            </w:r>
          </w:p>
        </w:tc>
        <w:tc>
          <w:tcPr>
            <w:tcW w:w="1598" w:type="dxa"/>
          </w:tcPr>
          <w:p w:rsidR="00AA3E75" w:rsidRPr="00DE5829" w:rsidRDefault="00AA3E75" w:rsidP="00AF0204">
            <w:pPr>
              <w:widowControl/>
              <w:adjustRightInd w:val="0"/>
              <w:snapToGrid w:val="0"/>
              <w:jc w:val="left"/>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A类：000721</w:t>
            </w:r>
          </w:p>
          <w:p w:rsidR="00AA3E75" w:rsidRPr="00DE5829" w:rsidRDefault="00AA3E75" w:rsidP="00AF0204">
            <w:pPr>
              <w:widowControl/>
              <w:adjustRightInd w:val="0"/>
              <w:snapToGrid w:val="0"/>
              <w:jc w:val="left"/>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B类：000722</w:t>
            </w:r>
          </w:p>
        </w:tc>
      </w:tr>
      <w:tr w:rsidR="00AA3E75" w:rsidRPr="00DE5829" w:rsidTr="0085322B">
        <w:trPr>
          <w:trHeight w:val="350"/>
          <w:jc w:val="center"/>
        </w:trPr>
        <w:tc>
          <w:tcPr>
            <w:tcW w:w="4624" w:type="dxa"/>
            <w:vAlign w:val="center"/>
          </w:tcPr>
          <w:p w:rsidR="00AA3E75" w:rsidRPr="00DE5829" w:rsidRDefault="00AA3E75" w:rsidP="0085322B">
            <w:pPr>
              <w:widowControl/>
              <w:adjustRightInd w:val="0"/>
              <w:snapToGrid w:val="0"/>
              <w:jc w:val="both"/>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兴业添天盈货币市场基金</w:t>
            </w:r>
          </w:p>
        </w:tc>
        <w:tc>
          <w:tcPr>
            <w:tcW w:w="1995" w:type="dxa"/>
            <w:vAlign w:val="center"/>
          </w:tcPr>
          <w:p w:rsidR="00AA3E75" w:rsidRPr="00DE5829" w:rsidRDefault="00AA3E75" w:rsidP="00AF0204">
            <w:pPr>
              <w:widowControl/>
              <w:adjustRightInd w:val="0"/>
              <w:snapToGrid w:val="0"/>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兴业添天盈货币A/B</w:t>
            </w:r>
          </w:p>
        </w:tc>
        <w:tc>
          <w:tcPr>
            <w:tcW w:w="1598" w:type="dxa"/>
          </w:tcPr>
          <w:p w:rsidR="00AA3E75" w:rsidRPr="00DE5829" w:rsidRDefault="00AA3E75" w:rsidP="00AF0204">
            <w:pPr>
              <w:widowControl/>
              <w:adjustRightInd w:val="0"/>
              <w:snapToGrid w:val="0"/>
              <w:jc w:val="left"/>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A类：001624</w:t>
            </w:r>
          </w:p>
          <w:p w:rsidR="00AA3E75" w:rsidRPr="00DE5829" w:rsidRDefault="00AA3E75" w:rsidP="00AF0204">
            <w:pPr>
              <w:widowControl/>
              <w:adjustRightInd w:val="0"/>
              <w:snapToGrid w:val="0"/>
              <w:jc w:val="left"/>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B类：001625</w:t>
            </w:r>
          </w:p>
        </w:tc>
      </w:tr>
      <w:tr w:rsidR="00AA3E75" w:rsidRPr="00DE5829" w:rsidTr="0085322B">
        <w:trPr>
          <w:trHeight w:val="350"/>
          <w:jc w:val="center"/>
        </w:trPr>
        <w:tc>
          <w:tcPr>
            <w:tcW w:w="4624" w:type="dxa"/>
            <w:vAlign w:val="center"/>
          </w:tcPr>
          <w:p w:rsidR="00AA3E75" w:rsidRPr="00DE5829" w:rsidRDefault="00AA3E75" w:rsidP="0085322B">
            <w:pPr>
              <w:widowControl/>
              <w:adjustRightInd w:val="0"/>
              <w:snapToGrid w:val="0"/>
              <w:jc w:val="both"/>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兴业鑫天盈货币市场基金</w:t>
            </w:r>
          </w:p>
        </w:tc>
        <w:tc>
          <w:tcPr>
            <w:tcW w:w="1995" w:type="dxa"/>
            <w:vAlign w:val="center"/>
          </w:tcPr>
          <w:p w:rsidR="00AA3E75" w:rsidRPr="00DE5829" w:rsidRDefault="00AA3E75" w:rsidP="00AF0204">
            <w:pPr>
              <w:widowControl/>
              <w:adjustRightInd w:val="0"/>
              <w:snapToGrid w:val="0"/>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兴业鑫天盈货币A/B</w:t>
            </w:r>
          </w:p>
        </w:tc>
        <w:tc>
          <w:tcPr>
            <w:tcW w:w="1598" w:type="dxa"/>
          </w:tcPr>
          <w:p w:rsidR="00AA3E75" w:rsidRPr="00DE5829" w:rsidRDefault="00AA3E75" w:rsidP="00AF0204">
            <w:pPr>
              <w:widowControl/>
              <w:adjustRightInd w:val="0"/>
              <w:snapToGrid w:val="0"/>
              <w:jc w:val="left"/>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A类：001925</w:t>
            </w:r>
          </w:p>
          <w:p w:rsidR="00AA3E75" w:rsidRPr="00DE5829" w:rsidRDefault="00AA3E75" w:rsidP="00AF0204">
            <w:pPr>
              <w:widowControl/>
              <w:adjustRightInd w:val="0"/>
              <w:snapToGrid w:val="0"/>
              <w:jc w:val="left"/>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B类：001926</w:t>
            </w:r>
          </w:p>
        </w:tc>
      </w:tr>
      <w:tr w:rsidR="00AA3E75" w:rsidRPr="00DE5829" w:rsidTr="0085322B">
        <w:trPr>
          <w:trHeight w:val="350"/>
          <w:jc w:val="center"/>
        </w:trPr>
        <w:tc>
          <w:tcPr>
            <w:tcW w:w="4624" w:type="dxa"/>
            <w:vAlign w:val="center"/>
          </w:tcPr>
          <w:p w:rsidR="00AA3E75" w:rsidRPr="00DE5829" w:rsidRDefault="00AA3E75" w:rsidP="0085322B">
            <w:pPr>
              <w:widowControl/>
              <w:adjustRightInd w:val="0"/>
              <w:snapToGrid w:val="0"/>
              <w:jc w:val="both"/>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兴业稳天盈货币市场基金</w:t>
            </w:r>
          </w:p>
        </w:tc>
        <w:tc>
          <w:tcPr>
            <w:tcW w:w="1995" w:type="dxa"/>
            <w:vAlign w:val="center"/>
          </w:tcPr>
          <w:p w:rsidR="00AA3E75" w:rsidRPr="00DE5829" w:rsidRDefault="00AA3E75" w:rsidP="00AF0204">
            <w:pPr>
              <w:widowControl/>
              <w:adjustRightInd w:val="0"/>
              <w:snapToGrid w:val="0"/>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兴业稳天盈货币A/B</w:t>
            </w:r>
          </w:p>
        </w:tc>
        <w:tc>
          <w:tcPr>
            <w:tcW w:w="1598" w:type="dxa"/>
          </w:tcPr>
          <w:p w:rsidR="00AA3E75" w:rsidRPr="00DE5829" w:rsidRDefault="00AA3E75" w:rsidP="00AF0204">
            <w:pPr>
              <w:widowControl/>
              <w:adjustRightInd w:val="0"/>
              <w:snapToGrid w:val="0"/>
              <w:jc w:val="left"/>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A类：002912</w:t>
            </w:r>
          </w:p>
          <w:p w:rsidR="00AA3E75" w:rsidRPr="00DE5829" w:rsidRDefault="00AA3E75" w:rsidP="00AF0204">
            <w:pPr>
              <w:widowControl/>
              <w:adjustRightInd w:val="0"/>
              <w:snapToGrid w:val="0"/>
              <w:jc w:val="left"/>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B类：005202</w:t>
            </w:r>
          </w:p>
        </w:tc>
      </w:tr>
      <w:tr w:rsidR="00AA3E75" w:rsidRPr="00DE5829" w:rsidTr="0085322B">
        <w:trPr>
          <w:trHeight w:val="350"/>
          <w:jc w:val="center"/>
        </w:trPr>
        <w:tc>
          <w:tcPr>
            <w:tcW w:w="4624" w:type="dxa"/>
            <w:vAlign w:val="center"/>
          </w:tcPr>
          <w:p w:rsidR="00AA3E75" w:rsidRPr="00DE5829" w:rsidRDefault="00AA3E75" w:rsidP="0085322B">
            <w:pPr>
              <w:widowControl/>
              <w:adjustRightInd w:val="0"/>
              <w:snapToGrid w:val="0"/>
              <w:jc w:val="both"/>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兴业安润货币市场基金</w:t>
            </w:r>
          </w:p>
        </w:tc>
        <w:tc>
          <w:tcPr>
            <w:tcW w:w="1995" w:type="dxa"/>
            <w:vAlign w:val="center"/>
          </w:tcPr>
          <w:p w:rsidR="00AA3E75" w:rsidRPr="00DE5829" w:rsidRDefault="00AA3E75" w:rsidP="00AF0204">
            <w:pPr>
              <w:widowControl/>
              <w:adjustRightInd w:val="0"/>
              <w:snapToGrid w:val="0"/>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兴业安润货币A/B</w:t>
            </w:r>
          </w:p>
        </w:tc>
        <w:tc>
          <w:tcPr>
            <w:tcW w:w="1598" w:type="dxa"/>
          </w:tcPr>
          <w:p w:rsidR="00AA3E75" w:rsidRPr="00DE5829" w:rsidRDefault="00AA3E75" w:rsidP="00AF0204">
            <w:pPr>
              <w:widowControl/>
              <w:adjustRightInd w:val="0"/>
              <w:snapToGrid w:val="0"/>
              <w:jc w:val="left"/>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A类：004216</w:t>
            </w:r>
          </w:p>
          <w:p w:rsidR="00AA3E75" w:rsidRPr="00DE5829" w:rsidRDefault="00AA3E75" w:rsidP="00AF0204">
            <w:pPr>
              <w:widowControl/>
              <w:adjustRightInd w:val="0"/>
              <w:snapToGrid w:val="0"/>
              <w:jc w:val="left"/>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B类：004217</w:t>
            </w:r>
          </w:p>
        </w:tc>
      </w:tr>
      <w:tr w:rsidR="00AA3E75" w:rsidRPr="00DE5829" w:rsidTr="0085322B">
        <w:trPr>
          <w:trHeight w:val="350"/>
          <w:jc w:val="center"/>
        </w:trPr>
        <w:tc>
          <w:tcPr>
            <w:tcW w:w="4624" w:type="dxa"/>
            <w:vAlign w:val="center"/>
          </w:tcPr>
          <w:p w:rsidR="00AA3E75" w:rsidRPr="00DE5829" w:rsidRDefault="00AA3E75" w:rsidP="0085322B">
            <w:pPr>
              <w:widowControl/>
              <w:adjustRightInd w:val="0"/>
              <w:snapToGrid w:val="0"/>
              <w:jc w:val="both"/>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 xml:space="preserve">兴业天融债券型证券投资基金 </w:t>
            </w:r>
          </w:p>
        </w:tc>
        <w:tc>
          <w:tcPr>
            <w:tcW w:w="1995" w:type="dxa"/>
            <w:vAlign w:val="center"/>
          </w:tcPr>
          <w:p w:rsidR="00AA3E75" w:rsidRPr="00DE5829" w:rsidRDefault="00AA3E75" w:rsidP="00AF0204">
            <w:pPr>
              <w:widowControl/>
              <w:adjustRightInd w:val="0"/>
              <w:snapToGrid w:val="0"/>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兴业天融债券</w:t>
            </w:r>
          </w:p>
        </w:tc>
        <w:tc>
          <w:tcPr>
            <w:tcW w:w="1598" w:type="dxa"/>
          </w:tcPr>
          <w:p w:rsidR="00AA3E75" w:rsidRPr="00DE5829" w:rsidRDefault="00AA3E75" w:rsidP="00AF0204">
            <w:pPr>
              <w:widowControl/>
              <w:adjustRightInd w:val="0"/>
              <w:snapToGrid w:val="0"/>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002638</w:t>
            </w:r>
          </w:p>
        </w:tc>
      </w:tr>
      <w:tr w:rsidR="00AA3E75" w:rsidRPr="00DE5829" w:rsidTr="0085322B">
        <w:trPr>
          <w:trHeight w:val="350"/>
          <w:jc w:val="center"/>
        </w:trPr>
        <w:tc>
          <w:tcPr>
            <w:tcW w:w="4624" w:type="dxa"/>
            <w:vAlign w:val="center"/>
          </w:tcPr>
          <w:p w:rsidR="00AA3E75" w:rsidRPr="00DE5829" w:rsidRDefault="00AA3E75" w:rsidP="0085322B">
            <w:pPr>
              <w:widowControl/>
              <w:adjustRightInd w:val="0"/>
              <w:snapToGrid w:val="0"/>
              <w:jc w:val="both"/>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 xml:space="preserve">兴业裕恒债券型证券投资基金 </w:t>
            </w:r>
          </w:p>
        </w:tc>
        <w:tc>
          <w:tcPr>
            <w:tcW w:w="1995" w:type="dxa"/>
            <w:vAlign w:val="center"/>
          </w:tcPr>
          <w:p w:rsidR="00AA3E75" w:rsidRPr="00DE5829" w:rsidRDefault="00AA3E75" w:rsidP="00AF0204">
            <w:pPr>
              <w:widowControl/>
              <w:adjustRightInd w:val="0"/>
              <w:snapToGrid w:val="0"/>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兴业裕恒债券</w:t>
            </w:r>
          </w:p>
        </w:tc>
        <w:tc>
          <w:tcPr>
            <w:tcW w:w="1598" w:type="dxa"/>
          </w:tcPr>
          <w:p w:rsidR="00AA3E75" w:rsidRPr="00DE5829" w:rsidRDefault="00AA3E75" w:rsidP="00AF0204">
            <w:pPr>
              <w:widowControl/>
              <w:adjustRightInd w:val="0"/>
              <w:snapToGrid w:val="0"/>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003671</w:t>
            </w:r>
          </w:p>
        </w:tc>
      </w:tr>
      <w:tr w:rsidR="00AA3E75" w:rsidRPr="00DE5829" w:rsidTr="0085322B">
        <w:trPr>
          <w:trHeight w:val="350"/>
          <w:jc w:val="center"/>
        </w:trPr>
        <w:tc>
          <w:tcPr>
            <w:tcW w:w="4624" w:type="dxa"/>
            <w:vAlign w:val="center"/>
          </w:tcPr>
          <w:p w:rsidR="00AA3E75" w:rsidRPr="00DE5829" w:rsidRDefault="00AA3E75" w:rsidP="0085322B">
            <w:pPr>
              <w:widowControl/>
              <w:adjustRightInd w:val="0"/>
              <w:snapToGrid w:val="0"/>
              <w:jc w:val="both"/>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 xml:space="preserve">兴业裕丰债券型证券投资基金  </w:t>
            </w:r>
          </w:p>
        </w:tc>
        <w:tc>
          <w:tcPr>
            <w:tcW w:w="1995" w:type="dxa"/>
            <w:vAlign w:val="center"/>
          </w:tcPr>
          <w:p w:rsidR="00AA3E75" w:rsidRPr="00DE5829" w:rsidRDefault="00AA3E75" w:rsidP="00AF0204">
            <w:pPr>
              <w:widowControl/>
              <w:adjustRightInd w:val="0"/>
              <w:snapToGrid w:val="0"/>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兴业裕丰债券</w:t>
            </w:r>
          </w:p>
        </w:tc>
        <w:tc>
          <w:tcPr>
            <w:tcW w:w="1598" w:type="dxa"/>
          </w:tcPr>
          <w:p w:rsidR="00AA3E75" w:rsidRPr="00DE5829" w:rsidRDefault="00AA3E75" w:rsidP="00AF0204">
            <w:pPr>
              <w:widowControl/>
              <w:adjustRightInd w:val="0"/>
              <w:snapToGrid w:val="0"/>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003640</w:t>
            </w:r>
          </w:p>
        </w:tc>
      </w:tr>
      <w:tr w:rsidR="00AA3E75" w:rsidRPr="00DE5829" w:rsidTr="0085322B">
        <w:trPr>
          <w:trHeight w:val="350"/>
          <w:jc w:val="center"/>
        </w:trPr>
        <w:tc>
          <w:tcPr>
            <w:tcW w:w="4624" w:type="dxa"/>
            <w:vAlign w:val="center"/>
          </w:tcPr>
          <w:p w:rsidR="00AA3E75" w:rsidRPr="00DE5829" w:rsidRDefault="00AA3E75" w:rsidP="0085322B">
            <w:pPr>
              <w:widowControl/>
              <w:adjustRightInd w:val="0"/>
              <w:snapToGrid w:val="0"/>
              <w:jc w:val="both"/>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 xml:space="preserve">兴业中债1-3年政策性金融债指数证券投资基金 </w:t>
            </w:r>
          </w:p>
        </w:tc>
        <w:tc>
          <w:tcPr>
            <w:tcW w:w="1995" w:type="dxa"/>
            <w:vAlign w:val="center"/>
          </w:tcPr>
          <w:p w:rsidR="00AA3E75" w:rsidRPr="00DE5829" w:rsidRDefault="00AA3E75" w:rsidP="00AF0204">
            <w:pPr>
              <w:widowControl/>
              <w:adjustRightInd w:val="0"/>
              <w:snapToGrid w:val="0"/>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兴业中债1-3政策性金融债A/C</w:t>
            </w:r>
          </w:p>
        </w:tc>
        <w:tc>
          <w:tcPr>
            <w:tcW w:w="1598" w:type="dxa"/>
          </w:tcPr>
          <w:p w:rsidR="00AA3E75" w:rsidRPr="00DE5829" w:rsidRDefault="00AA3E75" w:rsidP="00AF0204">
            <w:pPr>
              <w:widowControl/>
              <w:adjustRightInd w:val="0"/>
              <w:snapToGrid w:val="0"/>
              <w:jc w:val="left"/>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 xml:space="preserve">A类：002659 </w:t>
            </w:r>
          </w:p>
          <w:p w:rsidR="00AA3E75" w:rsidRPr="00DE5829" w:rsidRDefault="00AA3E75" w:rsidP="00AF0204">
            <w:pPr>
              <w:widowControl/>
              <w:adjustRightInd w:val="0"/>
              <w:snapToGrid w:val="0"/>
              <w:jc w:val="left"/>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C类：007495</w:t>
            </w:r>
          </w:p>
        </w:tc>
      </w:tr>
      <w:tr w:rsidR="00AA3E75" w:rsidRPr="00DE5829" w:rsidTr="0085322B">
        <w:trPr>
          <w:trHeight w:val="350"/>
          <w:jc w:val="center"/>
        </w:trPr>
        <w:tc>
          <w:tcPr>
            <w:tcW w:w="4624" w:type="dxa"/>
            <w:vAlign w:val="center"/>
          </w:tcPr>
          <w:p w:rsidR="00AA3E75" w:rsidRPr="00DE5829" w:rsidRDefault="00AA3E75" w:rsidP="0085322B">
            <w:pPr>
              <w:widowControl/>
              <w:adjustRightInd w:val="0"/>
              <w:snapToGrid w:val="0"/>
              <w:jc w:val="both"/>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兴业短债债券型证券投资基金</w:t>
            </w:r>
          </w:p>
        </w:tc>
        <w:tc>
          <w:tcPr>
            <w:tcW w:w="1995" w:type="dxa"/>
            <w:vAlign w:val="center"/>
          </w:tcPr>
          <w:p w:rsidR="00AA3E75" w:rsidRPr="00DE5829" w:rsidRDefault="00AA3E75" w:rsidP="00AF0204">
            <w:pPr>
              <w:widowControl/>
              <w:adjustRightInd w:val="0"/>
              <w:snapToGrid w:val="0"/>
              <w:jc w:val="left"/>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兴业短债债券A/C</w:t>
            </w:r>
          </w:p>
        </w:tc>
        <w:tc>
          <w:tcPr>
            <w:tcW w:w="1598" w:type="dxa"/>
          </w:tcPr>
          <w:p w:rsidR="00AA3E75" w:rsidRPr="00DE5829" w:rsidRDefault="00AA3E75" w:rsidP="00AF0204">
            <w:pPr>
              <w:widowControl/>
              <w:adjustRightInd w:val="0"/>
              <w:snapToGrid w:val="0"/>
              <w:jc w:val="left"/>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 xml:space="preserve">A类：002301 </w:t>
            </w:r>
          </w:p>
          <w:p w:rsidR="00AA3E75" w:rsidRPr="00DE5829" w:rsidRDefault="00AA3E75" w:rsidP="00AF0204">
            <w:pPr>
              <w:widowControl/>
              <w:adjustRightInd w:val="0"/>
              <w:snapToGrid w:val="0"/>
              <w:jc w:val="left"/>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C类：002769</w:t>
            </w:r>
          </w:p>
        </w:tc>
      </w:tr>
      <w:tr w:rsidR="00AA3E75" w:rsidRPr="00DE5829" w:rsidTr="0085322B">
        <w:trPr>
          <w:trHeight w:val="350"/>
          <w:jc w:val="center"/>
        </w:trPr>
        <w:tc>
          <w:tcPr>
            <w:tcW w:w="4624" w:type="dxa"/>
            <w:vAlign w:val="center"/>
          </w:tcPr>
          <w:p w:rsidR="00AA3E75" w:rsidRPr="00DE5829" w:rsidRDefault="00AA3E75" w:rsidP="0085322B">
            <w:pPr>
              <w:widowControl/>
              <w:adjustRightInd w:val="0"/>
              <w:snapToGrid w:val="0"/>
              <w:jc w:val="both"/>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兴业14天理财债券型证券投资基金</w:t>
            </w:r>
          </w:p>
        </w:tc>
        <w:tc>
          <w:tcPr>
            <w:tcW w:w="1995" w:type="dxa"/>
            <w:vAlign w:val="center"/>
          </w:tcPr>
          <w:p w:rsidR="00AA3E75" w:rsidRPr="00DE5829" w:rsidRDefault="00AA3E75" w:rsidP="00AF0204">
            <w:pPr>
              <w:widowControl/>
              <w:adjustRightInd w:val="0"/>
              <w:snapToGrid w:val="0"/>
              <w:jc w:val="left"/>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兴业14天理财A/B</w:t>
            </w:r>
          </w:p>
        </w:tc>
        <w:tc>
          <w:tcPr>
            <w:tcW w:w="1598" w:type="dxa"/>
            <w:vAlign w:val="center"/>
          </w:tcPr>
          <w:p w:rsidR="00AA3E75" w:rsidRPr="00DE5829" w:rsidRDefault="00AA3E75" w:rsidP="00AF0204">
            <w:pPr>
              <w:widowControl/>
              <w:adjustRightInd w:val="0"/>
              <w:snapToGrid w:val="0"/>
              <w:jc w:val="both"/>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A类：003430</w:t>
            </w:r>
          </w:p>
          <w:p w:rsidR="00AA3E75" w:rsidRPr="00DE5829" w:rsidRDefault="00AA3E75" w:rsidP="00AF0204">
            <w:pPr>
              <w:widowControl/>
              <w:adjustRightInd w:val="0"/>
              <w:snapToGrid w:val="0"/>
              <w:jc w:val="both"/>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B类：003431</w:t>
            </w:r>
          </w:p>
        </w:tc>
      </w:tr>
      <w:tr w:rsidR="00AA3E75" w:rsidRPr="00DE5829" w:rsidTr="0085322B">
        <w:trPr>
          <w:trHeight w:val="350"/>
          <w:jc w:val="center"/>
        </w:trPr>
        <w:tc>
          <w:tcPr>
            <w:tcW w:w="4624" w:type="dxa"/>
            <w:vAlign w:val="center"/>
          </w:tcPr>
          <w:p w:rsidR="00AA3E75" w:rsidRPr="00DE5829" w:rsidRDefault="00AA3E75" w:rsidP="0085322B">
            <w:pPr>
              <w:widowControl/>
              <w:adjustRightInd w:val="0"/>
              <w:snapToGrid w:val="0"/>
              <w:jc w:val="both"/>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兴业中证银行50金融债指数证券投资基金</w:t>
            </w:r>
          </w:p>
        </w:tc>
        <w:tc>
          <w:tcPr>
            <w:tcW w:w="1995" w:type="dxa"/>
            <w:vAlign w:val="center"/>
          </w:tcPr>
          <w:p w:rsidR="00AA3E75" w:rsidRPr="00DE5829" w:rsidRDefault="00AA3E75" w:rsidP="00AF0204">
            <w:pPr>
              <w:widowControl/>
              <w:adjustRightInd w:val="0"/>
              <w:snapToGrid w:val="0"/>
              <w:jc w:val="left"/>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兴业中证银行50金融债指数A/C</w:t>
            </w:r>
          </w:p>
        </w:tc>
        <w:tc>
          <w:tcPr>
            <w:tcW w:w="1598" w:type="dxa"/>
            <w:vAlign w:val="center"/>
          </w:tcPr>
          <w:p w:rsidR="00AA3E75" w:rsidRPr="00DE5829" w:rsidRDefault="00AA3E75" w:rsidP="00AF0204">
            <w:pPr>
              <w:widowControl/>
              <w:adjustRightInd w:val="0"/>
              <w:snapToGrid w:val="0"/>
              <w:jc w:val="both"/>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A类：008042</w:t>
            </w:r>
          </w:p>
          <w:p w:rsidR="00AA3E75" w:rsidRPr="00DE5829" w:rsidRDefault="00AA3E75" w:rsidP="00AF0204">
            <w:pPr>
              <w:widowControl/>
              <w:adjustRightInd w:val="0"/>
              <w:snapToGrid w:val="0"/>
              <w:jc w:val="both"/>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C类：008043</w:t>
            </w:r>
          </w:p>
        </w:tc>
      </w:tr>
      <w:tr w:rsidR="00AA3E75" w:rsidRPr="00DE5829" w:rsidTr="0085322B">
        <w:trPr>
          <w:trHeight w:val="350"/>
          <w:jc w:val="center"/>
        </w:trPr>
        <w:tc>
          <w:tcPr>
            <w:tcW w:w="4624" w:type="dxa"/>
            <w:vAlign w:val="center"/>
          </w:tcPr>
          <w:p w:rsidR="00AA3E75" w:rsidRPr="004635D6" w:rsidRDefault="00AA3E75" w:rsidP="0085322B">
            <w:pPr>
              <w:widowControl/>
              <w:adjustRightInd w:val="0"/>
              <w:snapToGrid w:val="0"/>
              <w:jc w:val="both"/>
              <w:rPr>
                <w:rFonts w:asciiTheme="majorEastAsia" w:eastAsiaTheme="majorEastAsia" w:hAnsiTheme="majorEastAsia" w:cs="宋体"/>
                <w:color w:val="000000"/>
                <w:kern w:val="0"/>
                <w:szCs w:val="21"/>
              </w:rPr>
            </w:pPr>
            <w:r w:rsidRPr="004635D6">
              <w:rPr>
                <w:rFonts w:asciiTheme="majorEastAsia" w:eastAsiaTheme="majorEastAsia" w:hAnsiTheme="majorEastAsia" w:cs="宋体" w:hint="eastAsia"/>
                <w:color w:val="000000"/>
                <w:kern w:val="0"/>
                <w:szCs w:val="21"/>
              </w:rPr>
              <w:t>兴业</w:t>
            </w:r>
            <w:r w:rsidR="00BA2B60" w:rsidRPr="004635D6">
              <w:rPr>
                <w:rFonts w:asciiTheme="majorEastAsia" w:eastAsiaTheme="majorEastAsia" w:hAnsiTheme="majorEastAsia" w:cs="宋体" w:hint="eastAsia"/>
                <w:color w:val="000000"/>
                <w:kern w:val="0"/>
                <w:szCs w:val="21"/>
              </w:rPr>
              <w:t>稳康</w:t>
            </w:r>
            <w:r w:rsidRPr="004635D6">
              <w:rPr>
                <w:rFonts w:asciiTheme="majorEastAsia" w:eastAsiaTheme="majorEastAsia" w:hAnsiTheme="majorEastAsia" w:cs="宋体" w:hint="eastAsia"/>
                <w:color w:val="000000"/>
                <w:kern w:val="0"/>
                <w:szCs w:val="21"/>
              </w:rPr>
              <w:t>三年定期开放债券型证券投资基金</w:t>
            </w:r>
          </w:p>
        </w:tc>
        <w:tc>
          <w:tcPr>
            <w:tcW w:w="1995" w:type="dxa"/>
            <w:vAlign w:val="center"/>
          </w:tcPr>
          <w:p w:rsidR="00AA3E75" w:rsidRPr="004635D6" w:rsidRDefault="00AA3E75" w:rsidP="00AF0204">
            <w:pPr>
              <w:widowControl/>
              <w:adjustRightInd w:val="0"/>
              <w:snapToGrid w:val="0"/>
              <w:jc w:val="left"/>
              <w:rPr>
                <w:rFonts w:asciiTheme="majorEastAsia" w:eastAsiaTheme="majorEastAsia" w:hAnsiTheme="majorEastAsia" w:cs="宋体"/>
                <w:color w:val="000000"/>
                <w:kern w:val="0"/>
                <w:szCs w:val="21"/>
              </w:rPr>
            </w:pPr>
            <w:r w:rsidRPr="004635D6">
              <w:rPr>
                <w:rFonts w:asciiTheme="majorEastAsia" w:eastAsiaTheme="majorEastAsia" w:hAnsiTheme="majorEastAsia" w:cs="宋体" w:hint="eastAsia"/>
                <w:color w:val="000000"/>
                <w:kern w:val="0"/>
                <w:szCs w:val="21"/>
              </w:rPr>
              <w:t>兴业</w:t>
            </w:r>
            <w:r w:rsidR="004635D6" w:rsidRPr="004635D6">
              <w:rPr>
                <w:rFonts w:asciiTheme="majorEastAsia" w:eastAsiaTheme="majorEastAsia" w:hAnsiTheme="majorEastAsia" w:cs="宋体" w:hint="eastAsia"/>
                <w:color w:val="000000"/>
                <w:kern w:val="0"/>
                <w:szCs w:val="21"/>
              </w:rPr>
              <w:t>稳康</w:t>
            </w:r>
            <w:r w:rsidRPr="004635D6">
              <w:rPr>
                <w:rFonts w:asciiTheme="majorEastAsia" w:eastAsiaTheme="majorEastAsia" w:hAnsiTheme="majorEastAsia" w:cs="宋体" w:hint="eastAsia"/>
                <w:color w:val="000000"/>
                <w:kern w:val="0"/>
                <w:szCs w:val="21"/>
              </w:rPr>
              <w:t>三年定开债券</w:t>
            </w:r>
          </w:p>
        </w:tc>
        <w:tc>
          <w:tcPr>
            <w:tcW w:w="1598" w:type="dxa"/>
            <w:vAlign w:val="center"/>
          </w:tcPr>
          <w:p w:rsidR="00AA3E75" w:rsidRPr="00DE5829" w:rsidRDefault="00AA3E75" w:rsidP="00AF0204">
            <w:pPr>
              <w:widowControl/>
              <w:adjustRightInd w:val="0"/>
              <w:snapToGrid w:val="0"/>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004242</w:t>
            </w:r>
          </w:p>
        </w:tc>
      </w:tr>
      <w:tr w:rsidR="00AA3E75" w:rsidRPr="00DE5829" w:rsidTr="0085322B">
        <w:trPr>
          <w:trHeight w:val="350"/>
          <w:jc w:val="center"/>
        </w:trPr>
        <w:tc>
          <w:tcPr>
            <w:tcW w:w="4624" w:type="dxa"/>
            <w:vAlign w:val="center"/>
          </w:tcPr>
          <w:p w:rsidR="00AA3E75" w:rsidRPr="00DE5829" w:rsidRDefault="00AA3E75" w:rsidP="0085322B">
            <w:pPr>
              <w:widowControl/>
              <w:adjustRightInd w:val="0"/>
              <w:snapToGrid w:val="0"/>
              <w:jc w:val="both"/>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兴业启元一年定期开放债券型证券投资基金</w:t>
            </w:r>
          </w:p>
        </w:tc>
        <w:tc>
          <w:tcPr>
            <w:tcW w:w="1995" w:type="dxa"/>
            <w:vAlign w:val="center"/>
          </w:tcPr>
          <w:p w:rsidR="00AA3E75" w:rsidRPr="00DE5829" w:rsidRDefault="00AA3E75" w:rsidP="00AF0204">
            <w:pPr>
              <w:widowControl/>
              <w:adjustRightInd w:val="0"/>
              <w:snapToGrid w:val="0"/>
              <w:jc w:val="left"/>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兴业启元一年定开债券A/C</w:t>
            </w:r>
          </w:p>
        </w:tc>
        <w:tc>
          <w:tcPr>
            <w:tcW w:w="1598" w:type="dxa"/>
            <w:vAlign w:val="center"/>
          </w:tcPr>
          <w:p w:rsidR="00AA3E75" w:rsidRPr="00DE5829" w:rsidRDefault="00AA3E75" w:rsidP="00AF0204">
            <w:pPr>
              <w:widowControl/>
              <w:adjustRightInd w:val="0"/>
              <w:snapToGrid w:val="0"/>
              <w:jc w:val="both"/>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A类：003309</w:t>
            </w:r>
          </w:p>
          <w:p w:rsidR="00AA3E75" w:rsidRPr="00DE5829" w:rsidRDefault="00AA3E75" w:rsidP="00AF0204">
            <w:pPr>
              <w:widowControl/>
              <w:adjustRightInd w:val="0"/>
              <w:snapToGrid w:val="0"/>
              <w:jc w:val="both"/>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C类：003310</w:t>
            </w:r>
          </w:p>
        </w:tc>
      </w:tr>
      <w:tr w:rsidR="00AA3E75" w:rsidRPr="00DE5829" w:rsidTr="0085322B">
        <w:trPr>
          <w:trHeight w:val="350"/>
          <w:jc w:val="center"/>
        </w:trPr>
        <w:tc>
          <w:tcPr>
            <w:tcW w:w="4624" w:type="dxa"/>
            <w:vAlign w:val="center"/>
          </w:tcPr>
          <w:p w:rsidR="00AA3E75" w:rsidRPr="00DE5829" w:rsidRDefault="00AA3E75" w:rsidP="0085322B">
            <w:pPr>
              <w:widowControl/>
              <w:adjustRightInd w:val="0"/>
              <w:snapToGrid w:val="0"/>
              <w:jc w:val="both"/>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兴业定期开放债券型证券投资基金</w:t>
            </w:r>
          </w:p>
        </w:tc>
        <w:tc>
          <w:tcPr>
            <w:tcW w:w="1995" w:type="dxa"/>
            <w:vAlign w:val="center"/>
          </w:tcPr>
          <w:p w:rsidR="00AA3E75" w:rsidRPr="00DE5829" w:rsidRDefault="00AA3E75" w:rsidP="00AF0204">
            <w:pPr>
              <w:widowControl/>
              <w:adjustRightInd w:val="0"/>
              <w:snapToGrid w:val="0"/>
              <w:jc w:val="left"/>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兴业定开债券A/C</w:t>
            </w:r>
          </w:p>
        </w:tc>
        <w:tc>
          <w:tcPr>
            <w:tcW w:w="1598" w:type="dxa"/>
            <w:vAlign w:val="center"/>
          </w:tcPr>
          <w:p w:rsidR="00AA3E75" w:rsidRPr="00DE5829" w:rsidRDefault="00AA3E75" w:rsidP="00AF0204">
            <w:pPr>
              <w:widowControl/>
              <w:adjustRightInd w:val="0"/>
              <w:snapToGrid w:val="0"/>
              <w:jc w:val="both"/>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A类：000546</w:t>
            </w:r>
          </w:p>
          <w:p w:rsidR="00AA3E75" w:rsidRPr="00DE5829" w:rsidRDefault="00AA3E75" w:rsidP="00AF0204">
            <w:pPr>
              <w:widowControl/>
              <w:adjustRightInd w:val="0"/>
              <w:snapToGrid w:val="0"/>
              <w:jc w:val="left"/>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C类：002507</w:t>
            </w:r>
          </w:p>
        </w:tc>
      </w:tr>
      <w:tr w:rsidR="00AA3E75" w:rsidRPr="00DE5829" w:rsidTr="0085322B">
        <w:trPr>
          <w:trHeight w:val="350"/>
          <w:jc w:val="center"/>
        </w:trPr>
        <w:tc>
          <w:tcPr>
            <w:tcW w:w="4624" w:type="dxa"/>
            <w:vAlign w:val="center"/>
          </w:tcPr>
          <w:p w:rsidR="00AA3E75" w:rsidRPr="00BE5ADF" w:rsidRDefault="00AA3E75" w:rsidP="0085322B">
            <w:pPr>
              <w:widowControl/>
              <w:adjustRightInd w:val="0"/>
              <w:snapToGrid w:val="0"/>
              <w:jc w:val="both"/>
              <w:rPr>
                <w:rFonts w:asciiTheme="majorEastAsia" w:eastAsiaTheme="majorEastAsia" w:hAnsiTheme="majorEastAsia" w:cs="宋体"/>
                <w:color w:val="000000"/>
                <w:kern w:val="0"/>
                <w:szCs w:val="21"/>
              </w:rPr>
            </w:pPr>
            <w:r w:rsidRPr="00BE5ADF">
              <w:rPr>
                <w:rFonts w:asciiTheme="majorEastAsia" w:eastAsiaTheme="majorEastAsia" w:hAnsiTheme="majorEastAsia" w:cs="宋体" w:hint="eastAsia"/>
                <w:color w:val="000000"/>
                <w:kern w:val="0"/>
                <w:szCs w:val="21"/>
              </w:rPr>
              <w:t>兴业年年利定期开放债券型证券投资基金</w:t>
            </w:r>
          </w:p>
        </w:tc>
        <w:tc>
          <w:tcPr>
            <w:tcW w:w="1995" w:type="dxa"/>
            <w:vAlign w:val="center"/>
          </w:tcPr>
          <w:p w:rsidR="00AA3E75" w:rsidRPr="00BE5ADF" w:rsidRDefault="00AA3E75" w:rsidP="00AF0204">
            <w:pPr>
              <w:widowControl/>
              <w:adjustRightInd w:val="0"/>
              <w:snapToGrid w:val="0"/>
              <w:jc w:val="left"/>
              <w:rPr>
                <w:rFonts w:asciiTheme="majorEastAsia" w:eastAsiaTheme="majorEastAsia" w:hAnsiTheme="majorEastAsia" w:cs="宋体"/>
                <w:color w:val="000000"/>
                <w:kern w:val="0"/>
                <w:szCs w:val="21"/>
              </w:rPr>
            </w:pPr>
            <w:r w:rsidRPr="00BE5ADF">
              <w:rPr>
                <w:rFonts w:asciiTheme="majorEastAsia" w:eastAsiaTheme="majorEastAsia" w:hAnsiTheme="majorEastAsia" w:cs="宋体" w:hint="eastAsia"/>
                <w:color w:val="000000"/>
                <w:kern w:val="0"/>
                <w:szCs w:val="21"/>
              </w:rPr>
              <w:t>兴业年年利定开债券</w:t>
            </w:r>
          </w:p>
        </w:tc>
        <w:tc>
          <w:tcPr>
            <w:tcW w:w="1598" w:type="dxa"/>
            <w:vAlign w:val="center"/>
          </w:tcPr>
          <w:p w:rsidR="00AA3E75" w:rsidRPr="00DE5829" w:rsidRDefault="00AA3E75" w:rsidP="00AF0204">
            <w:pPr>
              <w:widowControl/>
              <w:adjustRightInd w:val="0"/>
              <w:snapToGrid w:val="0"/>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001019</w:t>
            </w:r>
          </w:p>
        </w:tc>
      </w:tr>
      <w:tr w:rsidR="00AA3E75" w:rsidRPr="00C025E4" w:rsidTr="0085322B">
        <w:trPr>
          <w:trHeight w:val="350"/>
          <w:jc w:val="center"/>
        </w:trPr>
        <w:tc>
          <w:tcPr>
            <w:tcW w:w="4624" w:type="dxa"/>
            <w:vAlign w:val="center"/>
          </w:tcPr>
          <w:p w:rsidR="00AA3E75" w:rsidRPr="00BE5ADF" w:rsidRDefault="00AA3E75" w:rsidP="0085322B">
            <w:pPr>
              <w:widowControl/>
              <w:adjustRightInd w:val="0"/>
              <w:snapToGrid w:val="0"/>
              <w:jc w:val="both"/>
              <w:rPr>
                <w:rFonts w:asciiTheme="majorEastAsia" w:eastAsiaTheme="majorEastAsia" w:hAnsiTheme="majorEastAsia" w:cs="宋体"/>
                <w:color w:val="000000"/>
                <w:kern w:val="0"/>
                <w:szCs w:val="21"/>
              </w:rPr>
            </w:pPr>
            <w:r w:rsidRPr="00BE5ADF">
              <w:rPr>
                <w:rFonts w:asciiTheme="majorEastAsia" w:eastAsiaTheme="majorEastAsia" w:hAnsiTheme="majorEastAsia" w:cs="宋体" w:hint="eastAsia"/>
                <w:color w:val="000000"/>
                <w:kern w:val="0"/>
                <w:szCs w:val="21"/>
              </w:rPr>
              <w:lastRenderedPageBreak/>
              <w:t>兴业纯债</w:t>
            </w:r>
            <w:r w:rsidR="00BE5ADF" w:rsidRPr="00BE5ADF">
              <w:rPr>
                <w:rFonts w:asciiTheme="majorEastAsia" w:eastAsiaTheme="majorEastAsia" w:hAnsiTheme="majorEastAsia" w:cs="宋体" w:hint="eastAsia"/>
                <w:color w:val="000000"/>
                <w:kern w:val="0"/>
                <w:szCs w:val="21"/>
              </w:rPr>
              <w:t>6个月</w:t>
            </w:r>
            <w:r w:rsidRPr="00BE5ADF">
              <w:rPr>
                <w:rFonts w:asciiTheme="majorEastAsia" w:eastAsiaTheme="majorEastAsia" w:hAnsiTheme="majorEastAsia" w:cs="宋体" w:hint="eastAsia"/>
                <w:color w:val="000000"/>
                <w:kern w:val="0"/>
                <w:szCs w:val="21"/>
              </w:rPr>
              <w:t>定期开放债券型证券投资基金</w:t>
            </w:r>
          </w:p>
        </w:tc>
        <w:tc>
          <w:tcPr>
            <w:tcW w:w="1995" w:type="dxa"/>
            <w:vAlign w:val="center"/>
          </w:tcPr>
          <w:p w:rsidR="00AA3E75" w:rsidRPr="00BE5ADF" w:rsidRDefault="00AA3E75" w:rsidP="00AF0204">
            <w:pPr>
              <w:widowControl/>
              <w:adjustRightInd w:val="0"/>
              <w:snapToGrid w:val="0"/>
              <w:jc w:val="left"/>
              <w:rPr>
                <w:rFonts w:asciiTheme="majorEastAsia" w:eastAsiaTheme="majorEastAsia" w:hAnsiTheme="majorEastAsia" w:cs="宋体"/>
                <w:color w:val="000000"/>
                <w:kern w:val="0"/>
                <w:szCs w:val="21"/>
              </w:rPr>
            </w:pPr>
            <w:r w:rsidRPr="00BE5ADF">
              <w:rPr>
                <w:rFonts w:asciiTheme="majorEastAsia" w:eastAsiaTheme="majorEastAsia" w:hAnsiTheme="majorEastAsia" w:cs="宋体" w:hint="eastAsia"/>
                <w:color w:val="000000"/>
                <w:kern w:val="0"/>
                <w:szCs w:val="21"/>
              </w:rPr>
              <w:t>兴业纯债</w:t>
            </w:r>
            <w:r w:rsidR="00BE5ADF" w:rsidRPr="00BE5ADF">
              <w:rPr>
                <w:rFonts w:asciiTheme="majorEastAsia" w:eastAsiaTheme="majorEastAsia" w:hAnsiTheme="majorEastAsia" w:cs="宋体" w:hint="eastAsia"/>
                <w:color w:val="000000"/>
                <w:kern w:val="0"/>
                <w:szCs w:val="21"/>
              </w:rPr>
              <w:t>6个月</w:t>
            </w:r>
            <w:r w:rsidRPr="00BE5ADF">
              <w:rPr>
                <w:rFonts w:asciiTheme="majorEastAsia" w:eastAsiaTheme="majorEastAsia" w:hAnsiTheme="majorEastAsia" w:cs="宋体" w:hint="eastAsia"/>
                <w:color w:val="000000"/>
                <w:kern w:val="0"/>
                <w:szCs w:val="21"/>
              </w:rPr>
              <w:t>定开债券A/C</w:t>
            </w:r>
          </w:p>
        </w:tc>
        <w:tc>
          <w:tcPr>
            <w:tcW w:w="1598" w:type="dxa"/>
            <w:vAlign w:val="center"/>
          </w:tcPr>
          <w:p w:rsidR="00AA3E75" w:rsidRPr="00DE5829" w:rsidRDefault="00AA3E75" w:rsidP="00AF0204">
            <w:pPr>
              <w:widowControl/>
              <w:adjustRightInd w:val="0"/>
              <w:snapToGrid w:val="0"/>
              <w:jc w:val="both"/>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A类：005988</w:t>
            </w:r>
          </w:p>
          <w:p w:rsidR="00AA3E75" w:rsidRPr="00DE5829" w:rsidRDefault="00AA3E75" w:rsidP="00AF0204">
            <w:pPr>
              <w:widowControl/>
              <w:adjustRightInd w:val="0"/>
              <w:snapToGrid w:val="0"/>
              <w:jc w:val="both"/>
              <w:rPr>
                <w:rFonts w:asciiTheme="majorEastAsia" w:eastAsiaTheme="majorEastAsia" w:hAnsiTheme="majorEastAsia" w:cs="宋体"/>
                <w:color w:val="000000"/>
                <w:kern w:val="0"/>
                <w:szCs w:val="21"/>
              </w:rPr>
            </w:pPr>
            <w:r w:rsidRPr="00DE5829">
              <w:rPr>
                <w:rFonts w:asciiTheme="majorEastAsia" w:eastAsiaTheme="majorEastAsia" w:hAnsiTheme="majorEastAsia" w:cs="宋体" w:hint="eastAsia"/>
                <w:color w:val="000000"/>
                <w:kern w:val="0"/>
                <w:szCs w:val="21"/>
              </w:rPr>
              <w:t>C类：005989</w:t>
            </w:r>
          </w:p>
        </w:tc>
      </w:tr>
      <w:tr w:rsidR="00243EC5" w:rsidRPr="00C025E4" w:rsidTr="0085322B">
        <w:trPr>
          <w:trHeight w:val="350"/>
          <w:jc w:val="center"/>
        </w:trPr>
        <w:tc>
          <w:tcPr>
            <w:tcW w:w="4624" w:type="dxa"/>
            <w:vAlign w:val="center"/>
          </w:tcPr>
          <w:p w:rsidR="00243EC5" w:rsidRDefault="00243EC5" w:rsidP="0085322B">
            <w:pPr>
              <w:widowControl/>
              <w:adjustRightInd w:val="0"/>
              <w:snapToGrid w:val="0"/>
              <w:jc w:val="both"/>
              <w:rPr>
                <w:color w:val="000000"/>
                <w:sz w:val="22"/>
              </w:rPr>
            </w:pPr>
            <w:r>
              <w:rPr>
                <w:rFonts w:hint="eastAsia"/>
                <w:color w:val="000000"/>
                <w:sz w:val="22"/>
              </w:rPr>
              <w:t>兴业多策略灵活配置混合型发起式证券投资基金</w:t>
            </w:r>
          </w:p>
        </w:tc>
        <w:tc>
          <w:tcPr>
            <w:tcW w:w="1995" w:type="dxa"/>
            <w:vAlign w:val="center"/>
          </w:tcPr>
          <w:p w:rsidR="00243EC5" w:rsidRDefault="00243EC5" w:rsidP="00AF0204">
            <w:pPr>
              <w:widowControl/>
              <w:adjustRightInd w:val="0"/>
              <w:snapToGrid w:val="0"/>
              <w:rPr>
                <w:color w:val="000000"/>
                <w:sz w:val="22"/>
              </w:rPr>
            </w:pPr>
            <w:r>
              <w:rPr>
                <w:rFonts w:hint="eastAsia"/>
                <w:color w:val="000000"/>
                <w:sz w:val="22"/>
              </w:rPr>
              <w:t>兴业多策略</w:t>
            </w:r>
            <w:r w:rsidRPr="00901049">
              <w:rPr>
                <w:rFonts w:hint="eastAsia"/>
                <w:color w:val="000000"/>
                <w:sz w:val="22"/>
              </w:rPr>
              <w:t>混合</w:t>
            </w:r>
          </w:p>
        </w:tc>
        <w:tc>
          <w:tcPr>
            <w:tcW w:w="1598" w:type="dxa"/>
            <w:vAlign w:val="center"/>
          </w:tcPr>
          <w:p w:rsidR="00243EC5" w:rsidRPr="002D0584" w:rsidRDefault="00243EC5" w:rsidP="00AF0204">
            <w:pPr>
              <w:widowControl/>
              <w:adjustRightInd w:val="0"/>
              <w:snapToGrid w:val="0"/>
              <w:rPr>
                <w:rFonts w:asciiTheme="majorEastAsia" w:eastAsiaTheme="majorEastAsia" w:hAnsiTheme="majorEastAsia"/>
                <w:color w:val="000000"/>
                <w:sz w:val="20"/>
                <w:szCs w:val="18"/>
              </w:rPr>
            </w:pPr>
            <w:r w:rsidRPr="002D0584">
              <w:rPr>
                <w:rFonts w:asciiTheme="majorEastAsia" w:eastAsiaTheme="majorEastAsia" w:hAnsiTheme="majorEastAsia" w:hint="eastAsia"/>
                <w:color w:val="000000"/>
                <w:sz w:val="20"/>
                <w:szCs w:val="18"/>
              </w:rPr>
              <w:t>000963</w:t>
            </w:r>
          </w:p>
        </w:tc>
      </w:tr>
      <w:tr w:rsidR="00243EC5" w:rsidRPr="00C025E4" w:rsidTr="0085322B">
        <w:trPr>
          <w:trHeight w:val="350"/>
          <w:jc w:val="center"/>
        </w:trPr>
        <w:tc>
          <w:tcPr>
            <w:tcW w:w="4624" w:type="dxa"/>
            <w:vAlign w:val="center"/>
          </w:tcPr>
          <w:p w:rsidR="00243EC5" w:rsidRDefault="00243EC5" w:rsidP="0085322B">
            <w:pPr>
              <w:adjustRightInd w:val="0"/>
              <w:snapToGrid w:val="0"/>
              <w:jc w:val="both"/>
              <w:rPr>
                <w:color w:val="000000"/>
                <w:sz w:val="22"/>
              </w:rPr>
            </w:pPr>
            <w:r>
              <w:rPr>
                <w:rFonts w:hint="eastAsia"/>
                <w:color w:val="000000"/>
                <w:sz w:val="22"/>
              </w:rPr>
              <w:t>兴业收益增强债券型证券投资基金</w:t>
            </w:r>
          </w:p>
        </w:tc>
        <w:tc>
          <w:tcPr>
            <w:tcW w:w="1995" w:type="dxa"/>
            <w:vAlign w:val="center"/>
          </w:tcPr>
          <w:p w:rsidR="00243EC5" w:rsidRDefault="00243EC5" w:rsidP="00AF0204">
            <w:pPr>
              <w:adjustRightInd w:val="0"/>
              <w:snapToGrid w:val="0"/>
              <w:rPr>
                <w:color w:val="000000"/>
                <w:sz w:val="22"/>
              </w:rPr>
            </w:pPr>
            <w:r w:rsidRPr="00901049">
              <w:rPr>
                <w:rFonts w:hint="eastAsia"/>
                <w:color w:val="000000"/>
                <w:sz w:val="22"/>
              </w:rPr>
              <w:t>兴业收益增强债券</w:t>
            </w:r>
            <w:r>
              <w:rPr>
                <w:rFonts w:hint="eastAsia"/>
                <w:color w:val="000000"/>
                <w:sz w:val="22"/>
              </w:rPr>
              <w:t>A</w:t>
            </w:r>
            <w:r>
              <w:rPr>
                <w:color w:val="000000"/>
                <w:sz w:val="22"/>
              </w:rPr>
              <w:t>/C</w:t>
            </w:r>
          </w:p>
        </w:tc>
        <w:tc>
          <w:tcPr>
            <w:tcW w:w="1598" w:type="dxa"/>
            <w:vAlign w:val="center"/>
          </w:tcPr>
          <w:p w:rsidR="00243EC5" w:rsidRPr="002D0584" w:rsidRDefault="00243EC5" w:rsidP="00AF0204">
            <w:pPr>
              <w:widowControl/>
              <w:adjustRightInd w:val="0"/>
              <w:snapToGrid w:val="0"/>
              <w:jc w:val="both"/>
              <w:rPr>
                <w:rFonts w:asciiTheme="majorEastAsia" w:eastAsiaTheme="majorEastAsia" w:hAnsiTheme="majorEastAsia" w:cs="宋体"/>
                <w:color w:val="000000"/>
                <w:kern w:val="0"/>
                <w:sz w:val="20"/>
                <w:szCs w:val="18"/>
              </w:rPr>
            </w:pPr>
            <w:r w:rsidRPr="002D0584">
              <w:rPr>
                <w:rFonts w:asciiTheme="majorEastAsia" w:eastAsiaTheme="majorEastAsia" w:hAnsiTheme="majorEastAsia" w:cs="宋体" w:hint="eastAsia"/>
                <w:color w:val="000000"/>
                <w:kern w:val="0"/>
                <w:sz w:val="20"/>
                <w:szCs w:val="18"/>
              </w:rPr>
              <w:t>A类：0</w:t>
            </w:r>
            <w:r w:rsidRPr="002D0584">
              <w:rPr>
                <w:rFonts w:asciiTheme="majorEastAsia" w:eastAsiaTheme="majorEastAsia" w:hAnsiTheme="majorEastAsia" w:cs="宋体"/>
                <w:color w:val="000000"/>
                <w:kern w:val="0"/>
                <w:sz w:val="20"/>
                <w:szCs w:val="18"/>
              </w:rPr>
              <w:t>01257</w:t>
            </w:r>
          </w:p>
          <w:p w:rsidR="00243EC5" w:rsidRPr="002D0584" w:rsidRDefault="00243EC5" w:rsidP="00AF0204">
            <w:pPr>
              <w:widowControl/>
              <w:adjustRightInd w:val="0"/>
              <w:snapToGrid w:val="0"/>
              <w:jc w:val="both"/>
              <w:rPr>
                <w:rFonts w:asciiTheme="majorEastAsia" w:eastAsiaTheme="majorEastAsia" w:hAnsiTheme="majorEastAsia" w:cs="宋体"/>
                <w:color w:val="000000"/>
                <w:kern w:val="0"/>
                <w:sz w:val="20"/>
                <w:szCs w:val="18"/>
                <w:highlight w:val="yellow"/>
              </w:rPr>
            </w:pPr>
            <w:r w:rsidRPr="002D0584">
              <w:rPr>
                <w:rFonts w:asciiTheme="majorEastAsia" w:eastAsiaTheme="majorEastAsia" w:hAnsiTheme="majorEastAsia" w:cs="宋体" w:hint="eastAsia"/>
                <w:color w:val="000000"/>
                <w:kern w:val="0"/>
                <w:sz w:val="20"/>
                <w:szCs w:val="18"/>
              </w:rPr>
              <w:t>C类：0</w:t>
            </w:r>
            <w:r w:rsidRPr="002D0584">
              <w:rPr>
                <w:rFonts w:asciiTheme="majorEastAsia" w:eastAsiaTheme="majorEastAsia" w:hAnsiTheme="majorEastAsia" w:cs="宋体"/>
                <w:color w:val="000000"/>
                <w:kern w:val="0"/>
                <w:sz w:val="20"/>
                <w:szCs w:val="18"/>
              </w:rPr>
              <w:t>01258</w:t>
            </w:r>
          </w:p>
        </w:tc>
      </w:tr>
      <w:tr w:rsidR="00243EC5" w:rsidRPr="00C025E4" w:rsidTr="0085322B">
        <w:trPr>
          <w:trHeight w:val="350"/>
          <w:jc w:val="center"/>
        </w:trPr>
        <w:tc>
          <w:tcPr>
            <w:tcW w:w="4624" w:type="dxa"/>
            <w:vAlign w:val="center"/>
          </w:tcPr>
          <w:p w:rsidR="00243EC5" w:rsidRDefault="00243EC5" w:rsidP="0085322B">
            <w:pPr>
              <w:adjustRightInd w:val="0"/>
              <w:snapToGrid w:val="0"/>
              <w:jc w:val="both"/>
              <w:rPr>
                <w:color w:val="000000"/>
                <w:sz w:val="22"/>
              </w:rPr>
            </w:pPr>
            <w:r>
              <w:rPr>
                <w:rFonts w:hint="eastAsia"/>
                <w:color w:val="000000"/>
                <w:sz w:val="22"/>
              </w:rPr>
              <w:t>兴业聚利灵活配置混合型证券投资基金</w:t>
            </w:r>
          </w:p>
        </w:tc>
        <w:tc>
          <w:tcPr>
            <w:tcW w:w="1995" w:type="dxa"/>
            <w:vAlign w:val="center"/>
          </w:tcPr>
          <w:p w:rsidR="00243EC5" w:rsidRPr="00084A4B" w:rsidRDefault="00243EC5" w:rsidP="00AF0204">
            <w:pPr>
              <w:adjustRightInd w:val="0"/>
              <w:snapToGrid w:val="0"/>
              <w:rPr>
                <w:color w:val="000000"/>
                <w:sz w:val="22"/>
              </w:rPr>
            </w:pPr>
            <w:r w:rsidRPr="000308E6">
              <w:rPr>
                <w:rFonts w:hint="eastAsia"/>
                <w:color w:val="000000"/>
                <w:sz w:val="22"/>
              </w:rPr>
              <w:t>兴业聚利灵活配置混合</w:t>
            </w:r>
          </w:p>
        </w:tc>
        <w:tc>
          <w:tcPr>
            <w:tcW w:w="1598" w:type="dxa"/>
            <w:vAlign w:val="center"/>
          </w:tcPr>
          <w:p w:rsidR="00243EC5" w:rsidRPr="002D0584" w:rsidRDefault="00243EC5" w:rsidP="00AF0204">
            <w:pPr>
              <w:widowControl/>
              <w:adjustRightInd w:val="0"/>
              <w:snapToGrid w:val="0"/>
              <w:rPr>
                <w:rFonts w:asciiTheme="majorEastAsia" w:eastAsiaTheme="majorEastAsia" w:hAnsiTheme="majorEastAsia" w:cs="宋体"/>
                <w:color w:val="000000"/>
                <w:kern w:val="0"/>
                <w:sz w:val="20"/>
                <w:szCs w:val="18"/>
              </w:rPr>
            </w:pPr>
            <w:r w:rsidRPr="002D0584">
              <w:rPr>
                <w:rFonts w:asciiTheme="majorEastAsia" w:eastAsiaTheme="majorEastAsia" w:hAnsiTheme="majorEastAsia" w:cs="宋体" w:hint="eastAsia"/>
                <w:color w:val="000000"/>
                <w:kern w:val="0"/>
                <w:sz w:val="20"/>
                <w:szCs w:val="18"/>
              </w:rPr>
              <w:t>0</w:t>
            </w:r>
            <w:r w:rsidRPr="002D0584">
              <w:rPr>
                <w:rFonts w:asciiTheme="majorEastAsia" w:eastAsiaTheme="majorEastAsia" w:hAnsiTheme="majorEastAsia" w:cs="宋体"/>
                <w:color w:val="000000"/>
                <w:kern w:val="0"/>
                <w:sz w:val="20"/>
                <w:szCs w:val="18"/>
              </w:rPr>
              <w:t>01272</w:t>
            </w:r>
          </w:p>
        </w:tc>
      </w:tr>
      <w:tr w:rsidR="00243EC5" w:rsidRPr="00C025E4" w:rsidTr="0085322B">
        <w:trPr>
          <w:trHeight w:val="350"/>
          <w:jc w:val="center"/>
        </w:trPr>
        <w:tc>
          <w:tcPr>
            <w:tcW w:w="4624" w:type="dxa"/>
            <w:vAlign w:val="center"/>
          </w:tcPr>
          <w:p w:rsidR="00243EC5" w:rsidRDefault="00243EC5" w:rsidP="0085322B">
            <w:pPr>
              <w:adjustRightInd w:val="0"/>
              <w:snapToGrid w:val="0"/>
              <w:jc w:val="both"/>
              <w:rPr>
                <w:color w:val="000000"/>
                <w:sz w:val="22"/>
              </w:rPr>
            </w:pPr>
            <w:r>
              <w:rPr>
                <w:rFonts w:hint="eastAsia"/>
                <w:color w:val="000000"/>
                <w:sz w:val="22"/>
              </w:rPr>
              <w:t>兴业聚惠灵活配置混合型证券投资基金</w:t>
            </w:r>
          </w:p>
        </w:tc>
        <w:tc>
          <w:tcPr>
            <w:tcW w:w="1995" w:type="dxa"/>
            <w:vAlign w:val="center"/>
          </w:tcPr>
          <w:p w:rsidR="00243EC5" w:rsidRPr="00084A4B" w:rsidRDefault="00243EC5" w:rsidP="00AF0204">
            <w:pPr>
              <w:adjustRightInd w:val="0"/>
              <w:snapToGrid w:val="0"/>
              <w:rPr>
                <w:color w:val="000000"/>
                <w:sz w:val="22"/>
              </w:rPr>
            </w:pPr>
            <w:r w:rsidRPr="000308E6">
              <w:rPr>
                <w:rFonts w:hint="eastAsia"/>
                <w:color w:val="000000"/>
                <w:sz w:val="22"/>
              </w:rPr>
              <w:t>兴业聚惠灵活配置混合</w:t>
            </w:r>
            <w:r w:rsidRPr="00084A4B">
              <w:rPr>
                <w:rFonts w:hint="eastAsia"/>
                <w:color w:val="000000"/>
                <w:sz w:val="22"/>
              </w:rPr>
              <w:t>A</w:t>
            </w:r>
            <w:r w:rsidRPr="00084A4B">
              <w:rPr>
                <w:color w:val="000000"/>
                <w:sz w:val="22"/>
              </w:rPr>
              <w:t>/C</w:t>
            </w:r>
          </w:p>
        </w:tc>
        <w:tc>
          <w:tcPr>
            <w:tcW w:w="1598" w:type="dxa"/>
            <w:vAlign w:val="center"/>
          </w:tcPr>
          <w:p w:rsidR="00243EC5" w:rsidRPr="002D0584" w:rsidRDefault="00243EC5" w:rsidP="00AF0204">
            <w:pPr>
              <w:widowControl/>
              <w:adjustRightInd w:val="0"/>
              <w:snapToGrid w:val="0"/>
              <w:jc w:val="both"/>
              <w:rPr>
                <w:rFonts w:asciiTheme="majorEastAsia" w:eastAsiaTheme="majorEastAsia" w:hAnsiTheme="majorEastAsia" w:cs="宋体"/>
                <w:color w:val="000000"/>
                <w:kern w:val="0"/>
                <w:sz w:val="20"/>
                <w:szCs w:val="18"/>
              </w:rPr>
            </w:pPr>
            <w:r w:rsidRPr="002D0584">
              <w:rPr>
                <w:rFonts w:asciiTheme="majorEastAsia" w:eastAsiaTheme="majorEastAsia" w:hAnsiTheme="majorEastAsia" w:cs="宋体" w:hint="eastAsia"/>
                <w:color w:val="000000"/>
                <w:kern w:val="0"/>
                <w:sz w:val="20"/>
                <w:szCs w:val="18"/>
              </w:rPr>
              <w:t>A类：</w:t>
            </w:r>
            <w:r w:rsidRPr="002D0584">
              <w:rPr>
                <w:rFonts w:asciiTheme="majorEastAsia" w:eastAsiaTheme="majorEastAsia" w:hAnsiTheme="majorEastAsia" w:hint="eastAsia"/>
                <w:color w:val="000000"/>
                <w:sz w:val="20"/>
                <w:szCs w:val="18"/>
              </w:rPr>
              <w:t>001547</w:t>
            </w:r>
          </w:p>
          <w:p w:rsidR="00243EC5" w:rsidRPr="002D0584" w:rsidRDefault="00243EC5" w:rsidP="00AF0204">
            <w:pPr>
              <w:widowControl/>
              <w:adjustRightInd w:val="0"/>
              <w:snapToGrid w:val="0"/>
              <w:jc w:val="both"/>
              <w:rPr>
                <w:rFonts w:asciiTheme="majorEastAsia" w:eastAsiaTheme="majorEastAsia" w:hAnsiTheme="majorEastAsia" w:cs="宋体"/>
                <w:color w:val="000000"/>
                <w:kern w:val="0"/>
                <w:sz w:val="20"/>
                <w:szCs w:val="18"/>
              </w:rPr>
            </w:pPr>
            <w:r w:rsidRPr="002D0584">
              <w:rPr>
                <w:rFonts w:asciiTheme="majorEastAsia" w:eastAsiaTheme="majorEastAsia" w:hAnsiTheme="majorEastAsia" w:cs="宋体" w:hint="eastAsia"/>
                <w:color w:val="000000"/>
                <w:kern w:val="0"/>
                <w:sz w:val="20"/>
                <w:szCs w:val="18"/>
              </w:rPr>
              <w:t>C类：</w:t>
            </w:r>
            <w:r w:rsidRPr="002D0584">
              <w:rPr>
                <w:rFonts w:asciiTheme="majorEastAsia" w:eastAsiaTheme="majorEastAsia" w:hAnsiTheme="majorEastAsia" w:hint="eastAsia"/>
                <w:color w:val="000000"/>
                <w:sz w:val="20"/>
                <w:szCs w:val="18"/>
                <w:shd w:val="clear" w:color="auto" w:fill="FFFFFF"/>
              </w:rPr>
              <w:t>002923</w:t>
            </w:r>
          </w:p>
        </w:tc>
      </w:tr>
      <w:tr w:rsidR="00243EC5" w:rsidRPr="00C025E4" w:rsidTr="0085322B">
        <w:trPr>
          <w:trHeight w:val="350"/>
          <w:jc w:val="center"/>
        </w:trPr>
        <w:tc>
          <w:tcPr>
            <w:tcW w:w="4624" w:type="dxa"/>
            <w:vAlign w:val="center"/>
          </w:tcPr>
          <w:p w:rsidR="00243EC5" w:rsidRDefault="00243EC5" w:rsidP="0085322B">
            <w:pPr>
              <w:adjustRightInd w:val="0"/>
              <w:snapToGrid w:val="0"/>
              <w:jc w:val="both"/>
              <w:rPr>
                <w:color w:val="000000"/>
                <w:sz w:val="22"/>
              </w:rPr>
            </w:pPr>
            <w:r>
              <w:rPr>
                <w:rFonts w:hint="eastAsia"/>
                <w:color w:val="000000"/>
                <w:sz w:val="22"/>
              </w:rPr>
              <w:t>兴业国企改革灵活配置混合型证券投资基金</w:t>
            </w:r>
          </w:p>
        </w:tc>
        <w:tc>
          <w:tcPr>
            <w:tcW w:w="1995" w:type="dxa"/>
            <w:vAlign w:val="center"/>
          </w:tcPr>
          <w:p w:rsidR="00243EC5" w:rsidRPr="00084A4B" w:rsidRDefault="00243EC5" w:rsidP="00AF0204">
            <w:pPr>
              <w:adjustRightInd w:val="0"/>
              <w:snapToGrid w:val="0"/>
              <w:rPr>
                <w:color w:val="000000"/>
                <w:sz w:val="22"/>
              </w:rPr>
            </w:pPr>
            <w:r w:rsidRPr="00F07C4A">
              <w:rPr>
                <w:rFonts w:hint="eastAsia"/>
                <w:color w:val="000000"/>
                <w:sz w:val="22"/>
              </w:rPr>
              <w:t>兴业国企改革混合</w:t>
            </w:r>
          </w:p>
        </w:tc>
        <w:tc>
          <w:tcPr>
            <w:tcW w:w="1598" w:type="dxa"/>
            <w:vAlign w:val="center"/>
          </w:tcPr>
          <w:p w:rsidR="00243EC5" w:rsidRPr="002D0584" w:rsidRDefault="00243EC5" w:rsidP="00AF0204">
            <w:pPr>
              <w:widowControl/>
              <w:adjustRightInd w:val="0"/>
              <w:snapToGrid w:val="0"/>
              <w:rPr>
                <w:rFonts w:asciiTheme="majorEastAsia" w:eastAsiaTheme="majorEastAsia" w:hAnsiTheme="majorEastAsia" w:cs="宋体"/>
                <w:color w:val="000000"/>
                <w:kern w:val="0"/>
                <w:sz w:val="20"/>
                <w:szCs w:val="18"/>
              </w:rPr>
            </w:pPr>
            <w:r w:rsidRPr="002D0584">
              <w:rPr>
                <w:rFonts w:asciiTheme="majorEastAsia" w:eastAsiaTheme="majorEastAsia" w:hAnsiTheme="majorEastAsia" w:cs="宋体" w:hint="eastAsia"/>
                <w:color w:val="000000"/>
                <w:kern w:val="0"/>
                <w:sz w:val="20"/>
                <w:szCs w:val="18"/>
              </w:rPr>
              <w:t>0</w:t>
            </w:r>
            <w:r w:rsidRPr="002D0584">
              <w:rPr>
                <w:rFonts w:asciiTheme="majorEastAsia" w:eastAsiaTheme="majorEastAsia" w:hAnsiTheme="majorEastAsia" w:cs="宋体"/>
                <w:color w:val="000000"/>
                <w:kern w:val="0"/>
                <w:sz w:val="20"/>
                <w:szCs w:val="18"/>
              </w:rPr>
              <w:t>01623</w:t>
            </w:r>
          </w:p>
        </w:tc>
      </w:tr>
      <w:tr w:rsidR="00243EC5" w:rsidRPr="00C025E4" w:rsidTr="0085322B">
        <w:trPr>
          <w:trHeight w:val="350"/>
          <w:jc w:val="center"/>
        </w:trPr>
        <w:tc>
          <w:tcPr>
            <w:tcW w:w="4624" w:type="dxa"/>
            <w:vAlign w:val="center"/>
          </w:tcPr>
          <w:p w:rsidR="00243EC5" w:rsidRDefault="00243EC5" w:rsidP="0085322B">
            <w:pPr>
              <w:adjustRightInd w:val="0"/>
              <w:snapToGrid w:val="0"/>
              <w:jc w:val="both"/>
              <w:rPr>
                <w:color w:val="000000"/>
                <w:sz w:val="22"/>
              </w:rPr>
            </w:pPr>
            <w:r>
              <w:rPr>
                <w:rFonts w:hint="eastAsia"/>
                <w:color w:val="000000"/>
                <w:sz w:val="22"/>
              </w:rPr>
              <w:t>兴业丰利债券型证券投资基金</w:t>
            </w:r>
          </w:p>
        </w:tc>
        <w:tc>
          <w:tcPr>
            <w:tcW w:w="1995" w:type="dxa"/>
            <w:vAlign w:val="center"/>
          </w:tcPr>
          <w:p w:rsidR="00243EC5" w:rsidRPr="00084A4B" w:rsidRDefault="00243EC5" w:rsidP="00AF0204">
            <w:pPr>
              <w:adjustRightInd w:val="0"/>
              <w:snapToGrid w:val="0"/>
              <w:rPr>
                <w:color w:val="000000"/>
                <w:sz w:val="22"/>
              </w:rPr>
            </w:pPr>
            <w:r w:rsidRPr="00084A4B">
              <w:rPr>
                <w:rFonts w:hint="eastAsia"/>
                <w:color w:val="000000"/>
                <w:sz w:val="22"/>
              </w:rPr>
              <w:t>兴业丰利</w:t>
            </w:r>
            <w:r w:rsidRPr="00F07C4A">
              <w:rPr>
                <w:rFonts w:hint="eastAsia"/>
                <w:color w:val="000000"/>
                <w:sz w:val="22"/>
              </w:rPr>
              <w:t>债券</w:t>
            </w:r>
          </w:p>
        </w:tc>
        <w:tc>
          <w:tcPr>
            <w:tcW w:w="1598" w:type="dxa"/>
            <w:vAlign w:val="center"/>
          </w:tcPr>
          <w:p w:rsidR="00243EC5" w:rsidRPr="002D0584" w:rsidRDefault="00243EC5" w:rsidP="00AF0204">
            <w:pPr>
              <w:widowControl/>
              <w:adjustRightInd w:val="0"/>
              <w:snapToGrid w:val="0"/>
              <w:rPr>
                <w:rFonts w:asciiTheme="majorEastAsia" w:eastAsiaTheme="majorEastAsia" w:hAnsiTheme="majorEastAsia" w:cs="宋体"/>
                <w:color w:val="000000"/>
                <w:kern w:val="0"/>
                <w:sz w:val="20"/>
                <w:szCs w:val="18"/>
              </w:rPr>
            </w:pPr>
            <w:r w:rsidRPr="002D0584">
              <w:rPr>
                <w:rFonts w:asciiTheme="majorEastAsia" w:eastAsiaTheme="majorEastAsia" w:hAnsiTheme="majorEastAsia" w:cs="宋体"/>
                <w:color w:val="000000"/>
                <w:kern w:val="0"/>
                <w:sz w:val="20"/>
                <w:szCs w:val="18"/>
              </w:rPr>
              <w:t>002268</w:t>
            </w:r>
          </w:p>
        </w:tc>
      </w:tr>
      <w:tr w:rsidR="00243EC5" w:rsidRPr="00C025E4" w:rsidTr="0085322B">
        <w:trPr>
          <w:trHeight w:val="350"/>
          <w:jc w:val="center"/>
        </w:trPr>
        <w:tc>
          <w:tcPr>
            <w:tcW w:w="4624" w:type="dxa"/>
            <w:vAlign w:val="center"/>
          </w:tcPr>
          <w:p w:rsidR="00243EC5" w:rsidRDefault="00243EC5" w:rsidP="0085322B">
            <w:pPr>
              <w:adjustRightInd w:val="0"/>
              <w:snapToGrid w:val="0"/>
              <w:jc w:val="both"/>
              <w:rPr>
                <w:color w:val="000000"/>
                <w:sz w:val="22"/>
              </w:rPr>
            </w:pPr>
            <w:r>
              <w:rPr>
                <w:rFonts w:hint="eastAsia"/>
                <w:color w:val="000000"/>
                <w:sz w:val="22"/>
              </w:rPr>
              <w:t>兴业聚宝灵活配置混合型证券投资基金</w:t>
            </w:r>
          </w:p>
        </w:tc>
        <w:tc>
          <w:tcPr>
            <w:tcW w:w="1995" w:type="dxa"/>
            <w:vAlign w:val="center"/>
          </w:tcPr>
          <w:p w:rsidR="00243EC5" w:rsidRPr="00084A4B" w:rsidRDefault="00243EC5" w:rsidP="00AF0204">
            <w:pPr>
              <w:adjustRightInd w:val="0"/>
              <w:snapToGrid w:val="0"/>
              <w:rPr>
                <w:color w:val="000000"/>
                <w:sz w:val="22"/>
              </w:rPr>
            </w:pPr>
            <w:r w:rsidRPr="00084A4B">
              <w:rPr>
                <w:rFonts w:hint="eastAsia"/>
                <w:color w:val="000000"/>
                <w:sz w:val="22"/>
              </w:rPr>
              <w:t>兴业聚宝</w:t>
            </w:r>
            <w:r w:rsidRPr="00092D8F">
              <w:rPr>
                <w:rFonts w:hint="eastAsia"/>
                <w:color w:val="000000"/>
                <w:sz w:val="22"/>
              </w:rPr>
              <w:t>灵活配置混合</w:t>
            </w:r>
          </w:p>
        </w:tc>
        <w:tc>
          <w:tcPr>
            <w:tcW w:w="1598" w:type="dxa"/>
          </w:tcPr>
          <w:p w:rsidR="00243EC5" w:rsidRPr="002D0584" w:rsidRDefault="00243EC5" w:rsidP="00AF0204">
            <w:pPr>
              <w:widowControl/>
              <w:adjustRightInd w:val="0"/>
              <w:snapToGrid w:val="0"/>
              <w:jc w:val="left"/>
              <w:rPr>
                <w:rFonts w:asciiTheme="majorEastAsia" w:eastAsiaTheme="majorEastAsia" w:hAnsiTheme="majorEastAsia"/>
                <w:color w:val="000000"/>
                <w:sz w:val="20"/>
                <w:szCs w:val="18"/>
              </w:rPr>
            </w:pPr>
            <w:r w:rsidRPr="002D0584">
              <w:rPr>
                <w:rFonts w:asciiTheme="majorEastAsia" w:eastAsiaTheme="majorEastAsia" w:hAnsiTheme="majorEastAsia" w:hint="eastAsia"/>
                <w:color w:val="000000"/>
                <w:sz w:val="20"/>
                <w:szCs w:val="18"/>
              </w:rPr>
              <w:t>002330</w:t>
            </w:r>
          </w:p>
        </w:tc>
      </w:tr>
      <w:tr w:rsidR="00243EC5" w:rsidRPr="00C025E4" w:rsidTr="0085322B">
        <w:trPr>
          <w:trHeight w:val="350"/>
          <w:jc w:val="center"/>
        </w:trPr>
        <w:tc>
          <w:tcPr>
            <w:tcW w:w="4624" w:type="dxa"/>
            <w:vAlign w:val="center"/>
          </w:tcPr>
          <w:p w:rsidR="00243EC5" w:rsidRDefault="00243EC5" w:rsidP="0085322B">
            <w:pPr>
              <w:adjustRightInd w:val="0"/>
              <w:snapToGrid w:val="0"/>
              <w:jc w:val="both"/>
              <w:rPr>
                <w:color w:val="000000"/>
                <w:sz w:val="22"/>
              </w:rPr>
            </w:pPr>
            <w:r>
              <w:rPr>
                <w:rFonts w:hint="eastAsia"/>
                <w:color w:val="000000"/>
                <w:sz w:val="22"/>
              </w:rPr>
              <w:t>兴业奕祥混合型证券投资基金</w:t>
            </w:r>
          </w:p>
        </w:tc>
        <w:tc>
          <w:tcPr>
            <w:tcW w:w="1995" w:type="dxa"/>
            <w:vAlign w:val="center"/>
          </w:tcPr>
          <w:p w:rsidR="00243EC5" w:rsidRPr="00084A4B" w:rsidRDefault="00243EC5" w:rsidP="00AF0204">
            <w:pPr>
              <w:adjustRightInd w:val="0"/>
              <w:snapToGrid w:val="0"/>
              <w:rPr>
                <w:color w:val="000000"/>
                <w:sz w:val="22"/>
              </w:rPr>
            </w:pPr>
            <w:r w:rsidRPr="00084A4B">
              <w:rPr>
                <w:rFonts w:hint="eastAsia"/>
                <w:color w:val="000000"/>
                <w:sz w:val="22"/>
              </w:rPr>
              <w:t>兴业奕祥</w:t>
            </w:r>
            <w:r w:rsidRPr="00092D8F">
              <w:rPr>
                <w:rFonts w:hint="eastAsia"/>
                <w:color w:val="000000"/>
                <w:sz w:val="22"/>
              </w:rPr>
              <w:t>混合</w:t>
            </w:r>
          </w:p>
        </w:tc>
        <w:tc>
          <w:tcPr>
            <w:tcW w:w="1598" w:type="dxa"/>
          </w:tcPr>
          <w:p w:rsidR="00243EC5" w:rsidRPr="002D0584" w:rsidRDefault="00243EC5" w:rsidP="00AF0204">
            <w:pPr>
              <w:adjustRightInd w:val="0"/>
              <w:snapToGrid w:val="0"/>
              <w:rPr>
                <w:rFonts w:asciiTheme="majorEastAsia" w:eastAsiaTheme="majorEastAsia" w:hAnsiTheme="majorEastAsia"/>
                <w:color w:val="000000"/>
                <w:sz w:val="20"/>
                <w:szCs w:val="18"/>
              </w:rPr>
            </w:pPr>
            <w:r w:rsidRPr="002D0584">
              <w:rPr>
                <w:rFonts w:asciiTheme="majorEastAsia" w:eastAsiaTheme="majorEastAsia" w:hAnsiTheme="majorEastAsia" w:hint="eastAsia"/>
                <w:color w:val="000000"/>
                <w:sz w:val="20"/>
                <w:szCs w:val="18"/>
              </w:rPr>
              <w:t>002338</w:t>
            </w:r>
          </w:p>
        </w:tc>
      </w:tr>
      <w:tr w:rsidR="00243EC5" w:rsidRPr="00C025E4" w:rsidTr="0085322B">
        <w:trPr>
          <w:trHeight w:val="350"/>
          <w:jc w:val="center"/>
        </w:trPr>
        <w:tc>
          <w:tcPr>
            <w:tcW w:w="4624" w:type="dxa"/>
            <w:vAlign w:val="center"/>
          </w:tcPr>
          <w:p w:rsidR="00243EC5" w:rsidRDefault="00243EC5" w:rsidP="0085322B">
            <w:pPr>
              <w:adjustRightInd w:val="0"/>
              <w:snapToGrid w:val="0"/>
              <w:jc w:val="both"/>
              <w:rPr>
                <w:color w:val="000000"/>
                <w:sz w:val="22"/>
              </w:rPr>
            </w:pPr>
            <w:r>
              <w:rPr>
                <w:rFonts w:hint="eastAsia"/>
                <w:color w:val="000000"/>
                <w:sz w:val="22"/>
              </w:rPr>
              <w:t>兴业丰泰债券型证券投资基金</w:t>
            </w:r>
          </w:p>
        </w:tc>
        <w:tc>
          <w:tcPr>
            <w:tcW w:w="1995" w:type="dxa"/>
            <w:vAlign w:val="center"/>
          </w:tcPr>
          <w:p w:rsidR="00243EC5" w:rsidRPr="00084A4B" w:rsidRDefault="00243EC5" w:rsidP="00AF0204">
            <w:pPr>
              <w:adjustRightInd w:val="0"/>
              <w:snapToGrid w:val="0"/>
              <w:rPr>
                <w:color w:val="000000"/>
                <w:sz w:val="22"/>
              </w:rPr>
            </w:pPr>
            <w:r w:rsidRPr="00084A4B">
              <w:rPr>
                <w:rFonts w:hint="eastAsia"/>
                <w:color w:val="000000"/>
                <w:sz w:val="22"/>
              </w:rPr>
              <w:t>兴业丰泰</w:t>
            </w:r>
            <w:r w:rsidRPr="00092D8F">
              <w:rPr>
                <w:rFonts w:hint="eastAsia"/>
                <w:color w:val="000000"/>
                <w:sz w:val="22"/>
              </w:rPr>
              <w:t>债券</w:t>
            </w:r>
          </w:p>
        </w:tc>
        <w:tc>
          <w:tcPr>
            <w:tcW w:w="1598" w:type="dxa"/>
          </w:tcPr>
          <w:p w:rsidR="00243EC5" w:rsidRPr="002D0584" w:rsidRDefault="00243EC5" w:rsidP="00AF0204">
            <w:pPr>
              <w:adjustRightInd w:val="0"/>
              <w:snapToGrid w:val="0"/>
              <w:rPr>
                <w:rFonts w:asciiTheme="majorEastAsia" w:eastAsiaTheme="majorEastAsia" w:hAnsiTheme="majorEastAsia"/>
                <w:color w:val="000000"/>
                <w:sz w:val="20"/>
                <w:szCs w:val="18"/>
              </w:rPr>
            </w:pPr>
            <w:r w:rsidRPr="002D0584">
              <w:rPr>
                <w:rFonts w:asciiTheme="majorEastAsia" w:eastAsiaTheme="majorEastAsia" w:hAnsiTheme="majorEastAsia" w:hint="eastAsia"/>
                <w:color w:val="000000"/>
                <w:sz w:val="20"/>
                <w:szCs w:val="18"/>
              </w:rPr>
              <w:t>002445</w:t>
            </w:r>
          </w:p>
        </w:tc>
      </w:tr>
      <w:tr w:rsidR="00243EC5" w:rsidRPr="00C025E4" w:rsidTr="0085322B">
        <w:trPr>
          <w:trHeight w:val="350"/>
          <w:jc w:val="center"/>
        </w:trPr>
        <w:tc>
          <w:tcPr>
            <w:tcW w:w="4624" w:type="dxa"/>
            <w:vAlign w:val="center"/>
          </w:tcPr>
          <w:p w:rsidR="00243EC5" w:rsidRDefault="00243EC5" w:rsidP="0085322B">
            <w:pPr>
              <w:adjustRightInd w:val="0"/>
              <w:snapToGrid w:val="0"/>
              <w:jc w:val="both"/>
              <w:rPr>
                <w:color w:val="000000"/>
                <w:sz w:val="22"/>
              </w:rPr>
            </w:pPr>
            <w:r>
              <w:rPr>
                <w:rFonts w:hint="eastAsia"/>
                <w:color w:val="000000"/>
                <w:sz w:val="22"/>
              </w:rPr>
              <w:t>兴业聚盈灵活配置混合型证券投资基金</w:t>
            </w:r>
          </w:p>
        </w:tc>
        <w:tc>
          <w:tcPr>
            <w:tcW w:w="1995" w:type="dxa"/>
            <w:vAlign w:val="center"/>
          </w:tcPr>
          <w:p w:rsidR="00243EC5" w:rsidRPr="00084A4B" w:rsidRDefault="00243EC5" w:rsidP="00AF0204">
            <w:pPr>
              <w:adjustRightInd w:val="0"/>
              <w:snapToGrid w:val="0"/>
              <w:rPr>
                <w:color w:val="000000"/>
                <w:sz w:val="22"/>
              </w:rPr>
            </w:pPr>
            <w:r w:rsidRPr="00084A4B">
              <w:rPr>
                <w:rFonts w:hint="eastAsia"/>
                <w:color w:val="000000"/>
                <w:sz w:val="22"/>
              </w:rPr>
              <w:t>兴业聚盈</w:t>
            </w:r>
            <w:r w:rsidRPr="00092D8F">
              <w:rPr>
                <w:rFonts w:hint="eastAsia"/>
                <w:color w:val="000000"/>
                <w:sz w:val="22"/>
              </w:rPr>
              <w:t>灵活配置混合</w:t>
            </w:r>
          </w:p>
        </w:tc>
        <w:tc>
          <w:tcPr>
            <w:tcW w:w="1598" w:type="dxa"/>
            <w:vAlign w:val="center"/>
          </w:tcPr>
          <w:p w:rsidR="00243EC5" w:rsidRPr="002D0584" w:rsidRDefault="00243EC5" w:rsidP="00AF0204">
            <w:pPr>
              <w:widowControl/>
              <w:adjustRightInd w:val="0"/>
              <w:snapToGrid w:val="0"/>
              <w:rPr>
                <w:rFonts w:asciiTheme="majorEastAsia" w:eastAsiaTheme="majorEastAsia" w:hAnsiTheme="majorEastAsia" w:cs="宋体"/>
                <w:color w:val="000000"/>
                <w:kern w:val="0"/>
                <w:sz w:val="20"/>
                <w:szCs w:val="18"/>
              </w:rPr>
            </w:pPr>
            <w:r w:rsidRPr="002D0584">
              <w:rPr>
                <w:rFonts w:asciiTheme="majorEastAsia" w:eastAsiaTheme="majorEastAsia" w:hAnsiTheme="majorEastAsia" w:cs="宋体"/>
                <w:color w:val="000000"/>
                <w:kern w:val="0"/>
                <w:sz w:val="20"/>
                <w:szCs w:val="18"/>
              </w:rPr>
              <w:t>002494</w:t>
            </w:r>
          </w:p>
        </w:tc>
      </w:tr>
      <w:tr w:rsidR="00243EC5" w:rsidRPr="00C025E4" w:rsidTr="0085322B">
        <w:trPr>
          <w:trHeight w:val="350"/>
          <w:jc w:val="center"/>
        </w:trPr>
        <w:tc>
          <w:tcPr>
            <w:tcW w:w="4624" w:type="dxa"/>
            <w:vAlign w:val="center"/>
          </w:tcPr>
          <w:p w:rsidR="00243EC5" w:rsidRDefault="00243EC5" w:rsidP="0085322B">
            <w:pPr>
              <w:adjustRightInd w:val="0"/>
              <w:snapToGrid w:val="0"/>
              <w:jc w:val="both"/>
              <w:rPr>
                <w:color w:val="000000"/>
                <w:sz w:val="22"/>
              </w:rPr>
            </w:pPr>
            <w:r>
              <w:rPr>
                <w:rFonts w:hint="eastAsia"/>
                <w:color w:val="000000"/>
                <w:sz w:val="22"/>
              </w:rPr>
              <w:t>兴业聚鑫灵活配置混合型证券投资基金</w:t>
            </w:r>
          </w:p>
        </w:tc>
        <w:tc>
          <w:tcPr>
            <w:tcW w:w="1995" w:type="dxa"/>
            <w:vAlign w:val="center"/>
          </w:tcPr>
          <w:p w:rsidR="00243EC5" w:rsidRDefault="00243EC5" w:rsidP="00AF0204">
            <w:pPr>
              <w:adjustRightInd w:val="0"/>
              <w:snapToGrid w:val="0"/>
              <w:rPr>
                <w:color w:val="000000"/>
                <w:sz w:val="22"/>
              </w:rPr>
            </w:pPr>
            <w:r>
              <w:rPr>
                <w:rFonts w:hint="eastAsia"/>
                <w:color w:val="000000"/>
                <w:sz w:val="22"/>
              </w:rPr>
              <w:t>兴业聚鑫</w:t>
            </w:r>
            <w:r w:rsidRPr="00814A87">
              <w:rPr>
                <w:rFonts w:hint="eastAsia"/>
                <w:color w:val="000000"/>
                <w:sz w:val="22"/>
              </w:rPr>
              <w:t>灵活配置混合</w:t>
            </w:r>
            <w:r>
              <w:rPr>
                <w:rFonts w:hint="eastAsia"/>
                <w:color w:val="000000"/>
                <w:sz w:val="22"/>
              </w:rPr>
              <w:t>A</w:t>
            </w:r>
            <w:r>
              <w:rPr>
                <w:color w:val="000000"/>
                <w:sz w:val="22"/>
              </w:rPr>
              <w:t>/C</w:t>
            </w:r>
          </w:p>
        </w:tc>
        <w:tc>
          <w:tcPr>
            <w:tcW w:w="1598" w:type="dxa"/>
            <w:vAlign w:val="center"/>
          </w:tcPr>
          <w:p w:rsidR="00243EC5" w:rsidRPr="002D0584" w:rsidRDefault="00243EC5" w:rsidP="00AF0204">
            <w:pPr>
              <w:widowControl/>
              <w:adjustRightInd w:val="0"/>
              <w:snapToGrid w:val="0"/>
              <w:jc w:val="both"/>
              <w:rPr>
                <w:rFonts w:asciiTheme="majorEastAsia" w:eastAsiaTheme="majorEastAsia" w:hAnsiTheme="majorEastAsia" w:cs="宋体"/>
                <w:color w:val="000000"/>
                <w:kern w:val="0"/>
                <w:sz w:val="20"/>
                <w:szCs w:val="18"/>
              </w:rPr>
            </w:pPr>
            <w:r w:rsidRPr="002D0584">
              <w:rPr>
                <w:rFonts w:asciiTheme="majorEastAsia" w:eastAsiaTheme="majorEastAsia" w:hAnsiTheme="majorEastAsia" w:cs="宋体" w:hint="eastAsia"/>
                <w:color w:val="000000"/>
                <w:kern w:val="0"/>
                <w:sz w:val="20"/>
                <w:szCs w:val="18"/>
              </w:rPr>
              <w:t>A类：</w:t>
            </w:r>
            <w:r w:rsidRPr="002D0584">
              <w:rPr>
                <w:rFonts w:asciiTheme="majorEastAsia" w:eastAsiaTheme="majorEastAsia" w:hAnsiTheme="majorEastAsia" w:cs="宋体"/>
                <w:color w:val="000000"/>
                <w:kern w:val="0"/>
                <w:sz w:val="20"/>
                <w:szCs w:val="18"/>
              </w:rPr>
              <w:t>002498</w:t>
            </w:r>
          </w:p>
          <w:p w:rsidR="00243EC5" w:rsidRPr="002D0584" w:rsidRDefault="00243EC5" w:rsidP="00AF0204">
            <w:pPr>
              <w:widowControl/>
              <w:adjustRightInd w:val="0"/>
              <w:snapToGrid w:val="0"/>
              <w:jc w:val="both"/>
              <w:rPr>
                <w:rFonts w:asciiTheme="majorEastAsia" w:eastAsiaTheme="majorEastAsia" w:hAnsiTheme="majorEastAsia" w:cs="宋体"/>
                <w:color w:val="000000"/>
                <w:kern w:val="0"/>
                <w:sz w:val="20"/>
                <w:szCs w:val="18"/>
                <w:highlight w:val="yellow"/>
              </w:rPr>
            </w:pPr>
            <w:r w:rsidRPr="002D0584">
              <w:rPr>
                <w:rFonts w:asciiTheme="majorEastAsia" w:eastAsiaTheme="majorEastAsia" w:hAnsiTheme="majorEastAsia" w:cs="宋体" w:hint="eastAsia"/>
                <w:color w:val="000000"/>
                <w:kern w:val="0"/>
                <w:sz w:val="20"/>
                <w:szCs w:val="18"/>
              </w:rPr>
              <w:t>C类：</w:t>
            </w:r>
            <w:r w:rsidRPr="002D0584">
              <w:rPr>
                <w:rFonts w:asciiTheme="majorEastAsia" w:eastAsiaTheme="majorEastAsia" w:hAnsiTheme="majorEastAsia" w:cs="宋体"/>
                <w:color w:val="000000"/>
                <w:kern w:val="0"/>
                <w:sz w:val="20"/>
                <w:szCs w:val="18"/>
              </w:rPr>
              <w:t>008221</w:t>
            </w:r>
          </w:p>
        </w:tc>
      </w:tr>
      <w:tr w:rsidR="00243EC5" w:rsidRPr="00C025E4" w:rsidTr="0085322B">
        <w:trPr>
          <w:trHeight w:val="448"/>
          <w:jc w:val="center"/>
        </w:trPr>
        <w:tc>
          <w:tcPr>
            <w:tcW w:w="4624" w:type="dxa"/>
            <w:vAlign w:val="center"/>
          </w:tcPr>
          <w:p w:rsidR="00243EC5" w:rsidRDefault="00243EC5" w:rsidP="0085322B">
            <w:pPr>
              <w:adjustRightInd w:val="0"/>
              <w:snapToGrid w:val="0"/>
              <w:jc w:val="both"/>
              <w:rPr>
                <w:color w:val="000000"/>
                <w:sz w:val="22"/>
              </w:rPr>
            </w:pPr>
            <w:r>
              <w:rPr>
                <w:rFonts w:hint="eastAsia"/>
                <w:color w:val="000000"/>
                <w:sz w:val="22"/>
              </w:rPr>
              <w:t>兴业福益债券型证券投资基金</w:t>
            </w:r>
          </w:p>
        </w:tc>
        <w:tc>
          <w:tcPr>
            <w:tcW w:w="1995" w:type="dxa"/>
            <w:vAlign w:val="center"/>
          </w:tcPr>
          <w:p w:rsidR="00243EC5" w:rsidRDefault="00243EC5" w:rsidP="00AF0204">
            <w:pPr>
              <w:adjustRightInd w:val="0"/>
              <w:snapToGrid w:val="0"/>
              <w:rPr>
                <w:color w:val="000000"/>
                <w:sz w:val="22"/>
              </w:rPr>
            </w:pPr>
            <w:r>
              <w:rPr>
                <w:rFonts w:hint="eastAsia"/>
                <w:color w:val="000000"/>
                <w:sz w:val="22"/>
              </w:rPr>
              <w:t>兴业福益</w:t>
            </w:r>
            <w:r w:rsidRPr="00197E1C">
              <w:rPr>
                <w:rFonts w:hint="eastAsia"/>
                <w:color w:val="000000"/>
                <w:sz w:val="22"/>
              </w:rPr>
              <w:t>债券</w:t>
            </w:r>
          </w:p>
        </w:tc>
        <w:tc>
          <w:tcPr>
            <w:tcW w:w="1598" w:type="dxa"/>
          </w:tcPr>
          <w:p w:rsidR="00243EC5" w:rsidRPr="002D0584" w:rsidRDefault="00243EC5" w:rsidP="00AF0204">
            <w:pPr>
              <w:widowControl/>
              <w:adjustRightInd w:val="0"/>
              <w:snapToGrid w:val="0"/>
              <w:jc w:val="left"/>
              <w:rPr>
                <w:rFonts w:asciiTheme="majorEastAsia" w:eastAsiaTheme="majorEastAsia" w:hAnsiTheme="majorEastAsia"/>
                <w:color w:val="000000"/>
                <w:sz w:val="20"/>
                <w:szCs w:val="18"/>
              </w:rPr>
            </w:pPr>
            <w:r w:rsidRPr="002D0584">
              <w:rPr>
                <w:rFonts w:asciiTheme="majorEastAsia" w:eastAsiaTheme="majorEastAsia" w:hAnsiTheme="majorEastAsia" w:hint="eastAsia"/>
                <w:color w:val="000000"/>
                <w:sz w:val="20"/>
                <w:szCs w:val="18"/>
              </w:rPr>
              <w:t>002524</w:t>
            </w:r>
          </w:p>
        </w:tc>
      </w:tr>
      <w:tr w:rsidR="00243EC5" w:rsidRPr="00C025E4" w:rsidTr="0085322B">
        <w:trPr>
          <w:trHeight w:val="350"/>
          <w:jc w:val="center"/>
        </w:trPr>
        <w:tc>
          <w:tcPr>
            <w:tcW w:w="4624" w:type="dxa"/>
            <w:vAlign w:val="center"/>
          </w:tcPr>
          <w:p w:rsidR="00243EC5" w:rsidRDefault="00243EC5" w:rsidP="0085322B">
            <w:pPr>
              <w:adjustRightInd w:val="0"/>
              <w:snapToGrid w:val="0"/>
              <w:jc w:val="both"/>
              <w:rPr>
                <w:color w:val="000000"/>
                <w:sz w:val="22"/>
              </w:rPr>
            </w:pPr>
            <w:r>
              <w:rPr>
                <w:rFonts w:hint="eastAsia"/>
                <w:color w:val="000000"/>
                <w:sz w:val="22"/>
              </w:rPr>
              <w:t>兴业成长动力灵活配置混合型证券投资基金</w:t>
            </w:r>
          </w:p>
        </w:tc>
        <w:tc>
          <w:tcPr>
            <w:tcW w:w="1995" w:type="dxa"/>
            <w:vAlign w:val="center"/>
          </w:tcPr>
          <w:p w:rsidR="00243EC5" w:rsidRDefault="00243EC5" w:rsidP="00AF0204">
            <w:pPr>
              <w:adjustRightInd w:val="0"/>
              <w:snapToGrid w:val="0"/>
              <w:rPr>
                <w:color w:val="000000"/>
                <w:sz w:val="22"/>
              </w:rPr>
            </w:pPr>
            <w:r>
              <w:rPr>
                <w:rFonts w:hint="eastAsia"/>
                <w:color w:val="000000"/>
                <w:sz w:val="22"/>
              </w:rPr>
              <w:t>兴业成长动力</w:t>
            </w:r>
            <w:r w:rsidRPr="00197E1C">
              <w:rPr>
                <w:rFonts w:hint="eastAsia"/>
                <w:color w:val="000000"/>
                <w:sz w:val="22"/>
              </w:rPr>
              <w:t>混合</w:t>
            </w:r>
          </w:p>
        </w:tc>
        <w:tc>
          <w:tcPr>
            <w:tcW w:w="1598" w:type="dxa"/>
          </w:tcPr>
          <w:p w:rsidR="00243EC5" w:rsidRPr="002D0584" w:rsidRDefault="00243EC5" w:rsidP="00AF0204">
            <w:pPr>
              <w:adjustRightInd w:val="0"/>
              <w:snapToGrid w:val="0"/>
              <w:rPr>
                <w:rFonts w:asciiTheme="majorEastAsia" w:eastAsiaTheme="majorEastAsia" w:hAnsiTheme="majorEastAsia"/>
                <w:color w:val="000000"/>
                <w:sz w:val="20"/>
                <w:szCs w:val="18"/>
              </w:rPr>
            </w:pPr>
            <w:r w:rsidRPr="002D0584">
              <w:rPr>
                <w:rFonts w:asciiTheme="majorEastAsia" w:eastAsiaTheme="majorEastAsia" w:hAnsiTheme="majorEastAsia" w:hint="eastAsia"/>
                <w:color w:val="000000"/>
                <w:sz w:val="20"/>
                <w:szCs w:val="18"/>
              </w:rPr>
              <w:t>002597</w:t>
            </w:r>
          </w:p>
        </w:tc>
      </w:tr>
      <w:tr w:rsidR="00243EC5" w:rsidRPr="00C025E4" w:rsidTr="0085322B">
        <w:trPr>
          <w:trHeight w:val="350"/>
          <w:jc w:val="center"/>
        </w:trPr>
        <w:tc>
          <w:tcPr>
            <w:tcW w:w="4624" w:type="dxa"/>
            <w:vAlign w:val="center"/>
          </w:tcPr>
          <w:p w:rsidR="00243EC5" w:rsidRDefault="00243EC5" w:rsidP="0085322B">
            <w:pPr>
              <w:adjustRightInd w:val="0"/>
              <w:snapToGrid w:val="0"/>
              <w:jc w:val="both"/>
              <w:rPr>
                <w:color w:val="000000"/>
                <w:sz w:val="22"/>
              </w:rPr>
            </w:pPr>
            <w:r>
              <w:rPr>
                <w:rFonts w:hint="eastAsia"/>
                <w:color w:val="000000"/>
                <w:sz w:val="22"/>
              </w:rPr>
              <w:t>兴业聚源灵活配置混合型证券投资基金</w:t>
            </w:r>
          </w:p>
        </w:tc>
        <w:tc>
          <w:tcPr>
            <w:tcW w:w="1995" w:type="dxa"/>
            <w:vAlign w:val="center"/>
          </w:tcPr>
          <w:p w:rsidR="00243EC5" w:rsidRDefault="00243EC5" w:rsidP="00AF0204">
            <w:pPr>
              <w:adjustRightInd w:val="0"/>
              <w:snapToGrid w:val="0"/>
              <w:rPr>
                <w:color w:val="000000"/>
                <w:sz w:val="22"/>
              </w:rPr>
            </w:pPr>
            <w:r>
              <w:rPr>
                <w:rFonts w:hint="eastAsia"/>
                <w:color w:val="000000"/>
                <w:sz w:val="22"/>
              </w:rPr>
              <w:t>兴业聚源</w:t>
            </w:r>
            <w:r w:rsidRPr="00197E1C">
              <w:rPr>
                <w:rFonts w:hint="eastAsia"/>
                <w:color w:val="000000"/>
                <w:sz w:val="22"/>
              </w:rPr>
              <w:t>灵活配置混合</w:t>
            </w:r>
          </w:p>
        </w:tc>
        <w:tc>
          <w:tcPr>
            <w:tcW w:w="1598" w:type="dxa"/>
          </w:tcPr>
          <w:p w:rsidR="00243EC5" w:rsidRPr="002D0584" w:rsidRDefault="00243EC5" w:rsidP="00AF0204">
            <w:pPr>
              <w:adjustRightInd w:val="0"/>
              <w:snapToGrid w:val="0"/>
              <w:rPr>
                <w:rFonts w:asciiTheme="majorEastAsia" w:eastAsiaTheme="majorEastAsia" w:hAnsiTheme="majorEastAsia"/>
                <w:color w:val="000000"/>
                <w:sz w:val="20"/>
                <w:szCs w:val="18"/>
              </w:rPr>
            </w:pPr>
            <w:r w:rsidRPr="002D0584">
              <w:rPr>
                <w:rFonts w:asciiTheme="majorEastAsia" w:eastAsiaTheme="majorEastAsia" w:hAnsiTheme="majorEastAsia" w:hint="eastAsia"/>
                <w:color w:val="000000"/>
                <w:sz w:val="20"/>
                <w:szCs w:val="18"/>
              </w:rPr>
              <w:t>002660</w:t>
            </w:r>
          </w:p>
        </w:tc>
      </w:tr>
      <w:tr w:rsidR="00243EC5" w:rsidRPr="00C025E4" w:rsidTr="0085322B">
        <w:trPr>
          <w:trHeight w:val="350"/>
          <w:jc w:val="center"/>
        </w:trPr>
        <w:tc>
          <w:tcPr>
            <w:tcW w:w="4624" w:type="dxa"/>
            <w:vAlign w:val="center"/>
          </w:tcPr>
          <w:p w:rsidR="00243EC5" w:rsidRDefault="00243EC5" w:rsidP="0085322B">
            <w:pPr>
              <w:adjustRightInd w:val="0"/>
              <w:snapToGrid w:val="0"/>
              <w:jc w:val="both"/>
              <w:rPr>
                <w:color w:val="000000"/>
                <w:sz w:val="22"/>
              </w:rPr>
            </w:pPr>
            <w:r>
              <w:rPr>
                <w:rFonts w:hint="eastAsia"/>
                <w:color w:val="000000"/>
                <w:sz w:val="22"/>
              </w:rPr>
              <w:t>兴业天禧债券型证券投资基金</w:t>
            </w:r>
          </w:p>
        </w:tc>
        <w:tc>
          <w:tcPr>
            <w:tcW w:w="1995" w:type="dxa"/>
            <w:vAlign w:val="center"/>
          </w:tcPr>
          <w:p w:rsidR="00243EC5" w:rsidRDefault="00243EC5" w:rsidP="00AF0204">
            <w:pPr>
              <w:adjustRightInd w:val="0"/>
              <w:snapToGrid w:val="0"/>
              <w:rPr>
                <w:color w:val="000000"/>
                <w:sz w:val="22"/>
              </w:rPr>
            </w:pPr>
            <w:r>
              <w:rPr>
                <w:rFonts w:hint="eastAsia"/>
                <w:color w:val="000000"/>
                <w:sz w:val="22"/>
              </w:rPr>
              <w:t>兴业天禧</w:t>
            </w:r>
            <w:r w:rsidRPr="00112FA0">
              <w:rPr>
                <w:rFonts w:hint="eastAsia"/>
                <w:color w:val="000000"/>
                <w:sz w:val="22"/>
              </w:rPr>
              <w:t>债券</w:t>
            </w:r>
          </w:p>
        </w:tc>
        <w:tc>
          <w:tcPr>
            <w:tcW w:w="1598" w:type="dxa"/>
            <w:vAlign w:val="center"/>
          </w:tcPr>
          <w:p w:rsidR="00243EC5" w:rsidRPr="00DE5829" w:rsidRDefault="00243EC5" w:rsidP="00AF0204">
            <w:pPr>
              <w:widowControl/>
              <w:adjustRightInd w:val="0"/>
              <w:snapToGrid w:val="0"/>
              <w:rPr>
                <w:rFonts w:asciiTheme="majorEastAsia" w:eastAsiaTheme="majorEastAsia" w:hAnsiTheme="majorEastAsia" w:cs="宋体"/>
                <w:color w:val="000000"/>
                <w:kern w:val="0"/>
                <w:szCs w:val="21"/>
                <w:highlight w:val="yellow"/>
              </w:rPr>
            </w:pPr>
            <w:r w:rsidRPr="009E1ABF">
              <w:rPr>
                <w:rFonts w:asciiTheme="majorEastAsia" w:eastAsiaTheme="majorEastAsia" w:hAnsiTheme="majorEastAsia" w:cs="宋体"/>
                <w:color w:val="000000"/>
                <w:kern w:val="0"/>
                <w:szCs w:val="21"/>
              </w:rPr>
              <w:t>002661</w:t>
            </w:r>
          </w:p>
        </w:tc>
      </w:tr>
      <w:tr w:rsidR="00243EC5" w:rsidRPr="00C025E4" w:rsidTr="0085322B">
        <w:trPr>
          <w:trHeight w:val="350"/>
          <w:jc w:val="center"/>
        </w:trPr>
        <w:tc>
          <w:tcPr>
            <w:tcW w:w="4624" w:type="dxa"/>
            <w:vAlign w:val="center"/>
          </w:tcPr>
          <w:p w:rsidR="00243EC5" w:rsidRDefault="00243EC5" w:rsidP="0085322B">
            <w:pPr>
              <w:adjustRightInd w:val="0"/>
              <w:snapToGrid w:val="0"/>
              <w:jc w:val="both"/>
              <w:rPr>
                <w:color w:val="000000"/>
                <w:sz w:val="22"/>
              </w:rPr>
            </w:pPr>
            <w:r>
              <w:rPr>
                <w:rFonts w:hint="eastAsia"/>
                <w:color w:val="000000"/>
                <w:sz w:val="22"/>
              </w:rPr>
              <w:t>兴业聚丰灵活配置混合型证券投资基金</w:t>
            </w:r>
          </w:p>
        </w:tc>
        <w:tc>
          <w:tcPr>
            <w:tcW w:w="1995" w:type="dxa"/>
            <w:vAlign w:val="center"/>
          </w:tcPr>
          <w:p w:rsidR="00243EC5" w:rsidRDefault="00243EC5" w:rsidP="00AF0204">
            <w:pPr>
              <w:adjustRightInd w:val="0"/>
              <w:snapToGrid w:val="0"/>
              <w:rPr>
                <w:color w:val="000000"/>
                <w:sz w:val="22"/>
              </w:rPr>
            </w:pPr>
            <w:r>
              <w:rPr>
                <w:rFonts w:hint="eastAsia"/>
                <w:color w:val="000000"/>
                <w:sz w:val="22"/>
              </w:rPr>
              <w:t>兴业聚丰</w:t>
            </w:r>
            <w:r w:rsidRPr="00F65E7C">
              <w:rPr>
                <w:rFonts w:hint="eastAsia"/>
                <w:color w:val="000000"/>
                <w:sz w:val="22"/>
              </w:rPr>
              <w:t>灵活配置混合</w:t>
            </w:r>
          </w:p>
        </w:tc>
        <w:tc>
          <w:tcPr>
            <w:tcW w:w="1598" w:type="dxa"/>
            <w:vAlign w:val="center"/>
          </w:tcPr>
          <w:p w:rsidR="00243EC5" w:rsidRPr="00DE5829" w:rsidRDefault="00243EC5" w:rsidP="00AF0204">
            <w:pPr>
              <w:widowControl/>
              <w:adjustRightInd w:val="0"/>
              <w:snapToGrid w:val="0"/>
              <w:rPr>
                <w:rFonts w:asciiTheme="majorEastAsia" w:eastAsiaTheme="majorEastAsia" w:hAnsiTheme="majorEastAsia" w:cs="宋体"/>
                <w:color w:val="000000"/>
                <w:kern w:val="0"/>
                <w:szCs w:val="21"/>
                <w:highlight w:val="yellow"/>
              </w:rPr>
            </w:pPr>
            <w:r w:rsidRPr="009E1ABF">
              <w:rPr>
                <w:rFonts w:asciiTheme="majorEastAsia" w:eastAsiaTheme="majorEastAsia" w:hAnsiTheme="majorEastAsia" w:cs="宋体"/>
                <w:color w:val="000000"/>
                <w:kern w:val="0"/>
                <w:szCs w:val="21"/>
              </w:rPr>
              <w:t>002668</w:t>
            </w:r>
          </w:p>
        </w:tc>
      </w:tr>
      <w:tr w:rsidR="00243EC5" w:rsidRPr="00C025E4" w:rsidTr="0085322B">
        <w:trPr>
          <w:trHeight w:val="350"/>
          <w:jc w:val="center"/>
        </w:trPr>
        <w:tc>
          <w:tcPr>
            <w:tcW w:w="4624" w:type="dxa"/>
            <w:vAlign w:val="center"/>
          </w:tcPr>
          <w:p w:rsidR="00243EC5" w:rsidRDefault="00243EC5" w:rsidP="0085322B">
            <w:pPr>
              <w:adjustRightInd w:val="0"/>
              <w:snapToGrid w:val="0"/>
              <w:jc w:val="both"/>
              <w:rPr>
                <w:color w:val="000000"/>
                <w:sz w:val="22"/>
              </w:rPr>
            </w:pPr>
            <w:r>
              <w:rPr>
                <w:rFonts w:hint="eastAsia"/>
                <w:color w:val="000000"/>
                <w:sz w:val="22"/>
              </w:rPr>
              <w:t>中证兴业中高等级信用债指数证券投资基金</w:t>
            </w:r>
          </w:p>
        </w:tc>
        <w:tc>
          <w:tcPr>
            <w:tcW w:w="1995" w:type="dxa"/>
            <w:vAlign w:val="center"/>
          </w:tcPr>
          <w:p w:rsidR="00243EC5" w:rsidRDefault="001825AC" w:rsidP="00AF0204">
            <w:pPr>
              <w:adjustRightInd w:val="0"/>
              <w:snapToGrid w:val="0"/>
              <w:rPr>
                <w:color w:val="000000"/>
                <w:sz w:val="22"/>
              </w:rPr>
            </w:pPr>
            <w:r w:rsidRPr="002A1904">
              <w:rPr>
                <w:rFonts w:hint="eastAsia"/>
                <w:color w:val="000000"/>
                <w:sz w:val="22"/>
              </w:rPr>
              <w:t>中证兴业中高等级信用债指数</w:t>
            </w:r>
            <w:bookmarkStart w:id="0" w:name="_GoBack"/>
            <w:bookmarkEnd w:id="0"/>
          </w:p>
        </w:tc>
        <w:tc>
          <w:tcPr>
            <w:tcW w:w="1598" w:type="dxa"/>
            <w:vAlign w:val="center"/>
          </w:tcPr>
          <w:p w:rsidR="00243EC5" w:rsidRPr="00DE5829" w:rsidRDefault="00243EC5" w:rsidP="00AF0204">
            <w:pPr>
              <w:widowControl/>
              <w:adjustRightInd w:val="0"/>
              <w:snapToGrid w:val="0"/>
              <w:rPr>
                <w:rFonts w:asciiTheme="majorEastAsia" w:eastAsiaTheme="majorEastAsia" w:hAnsiTheme="majorEastAsia" w:cs="宋体"/>
                <w:color w:val="000000"/>
                <w:kern w:val="0"/>
                <w:szCs w:val="21"/>
                <w:highlight w:val="yellow"/>
              </w:rPr>
            </w:pPr>
            <w:r w:rsidRPr="009E1ABF">
              <w:rPr>
                <w:rFonts w:asciiTheme="majorEastAsia" w:eastAsiaTheme="majorEastAsia" w:hAnsiTheme="majorEastAsia" w:cs="宋体"/>
                <w:color w:val="000000"/>
                <w:kern w:val="0"/>
                <w:szCs w:val="21"/>
              </w:rPr>
              <w:t>003429</w:t>
            </w:r>
          </w:p>
        </w:tc>
      </w:tr>
      <w:tr w:rsidR="00243EC5" w:rsidRPr="00C025E4" w:rsidTr="0085322B">
        <w:trPr>
          <w:trHeight w:val="610"/>
          <w:jc w:val="center"/>
        </w:trPr>
        <w:tc>
          <w:tcPr>
            <w:tcW w:w="4624" w:type="dxa"/>
            <w:vAlign w:val="center"/>
          </w:tcPr>
          <w:p w:rsidR="00243EC5" w:rsidRDefault="00243EC5" w:rsidP="0085322B">
            <w:pPr>
              <w:adjustRightInd w:val="0"/>
              <w:snapToGrid w:val="0"/>
              <w:jc w:val="both"/>
              <w:rPr>
                <w:color w:val="000000"/>
                <w:sz w:val="22"/>
              </w:rPr>
            </w:pPr>
            <w:r>
              <w:rPr>
                <w:rFonts w:hint="eastAsia"/>
                <w:color w:val="000000"/>
                <w:sz w:val="22"/>
              </w:rPr>
              <w:t>兴业福鑫债券型证券投资基金</w:t>
            </w:r>
          </w:p>
        </w:tc>
        <w:tc>
          <w:tcPr>
            <w:tcW w:w="1995" w:type="dxa"/>
            <w:vAlign w:val="center"/>
          </w:tcPr>
          <w:p w:rsidR="00243EC5" w:rsidRDefault="00243EC5" w:rsidP="00AF0204">
            <w:pPr>
              <w:adjustRightInd w:val="0"/>
              <w:snapToGrid w:val="0"/>
              <w:rPr>
                <w:color w:val="000000"/>
                <w:sz w:val="22"/>
              </w:rPr>
            </w:pPr>
            <w:r>
              <w:rPr>
                <w:rFonts w:hint="eastAsia"/>
                <w:color w:val="000000"/>
                <w:sz w:val="22"/>
              </w:rPr>
              <w:t>兴业福鑫</w:t>
            </w:r>
            <w:r w:rsidRPr="004D02A3">
              <w:rPr>
                <w:rFonts w:hint="eastAsia"/>
                <w:color w:val="000000"/>
                <w:sz w:val="22"/>
              </w:rPr>
              <w:t>债券</w:t>
            </w:r>
          </w:p>
        </w:tc>
        <w:tc>
          <w:tcPr>
            <w:tcW w:w="1598" w:type="dxa"/>
            <w:vAlign w:val="center"/>
          </w:tcPr>
          <w:p w:rsidR="00243EC5" w:rsidRPr="00DE5829" w:rsidRDefault="00243EC5" w:rsidP="00AF0204">
            <w:pPr>
              <w:widowControl/>
              <w:adjustRightInd w:val="0"/>
              <w:snapToGrid w:val="0"/>
              <w:rPr>
                <w:rFonts w:asciiTheme="majorEastAsia" w:eastAsiaTheme="majorEastAsia" w:hAnsiTheme="majorEastAsia" w:cs="宋体"/>
                <w:color w:val="000000"/>
                <w:kern w:val="0"/>
                <w:szCs w:val="21"/>
                <w:highlight w:val="yellow"/>
              </w:rPr>
            </w:pPr>
            <w:r w:rsidRPr="009E1ABF">
              <w:rPr>
                <w:rFonts w:asciiTheme="majorEastAsia" w:eastAsiaTheme="majorEastAsia" w:hAnsiTheme="majorEastAsia" w:cs="宋体"/>
                <w:color w:val="000000"/>
                <w:kern w:val="0"/>
                <w:szCs w:val="21"/>
              </w:rPr>
              <w:t>004140</w:t>
            </w:r>
          </w:p>
        </w:tc>
      </w:tr>
      <w:tr w:rsidR="00243EC5" w:rsidRPr="00C025E4" w:rsidTr="0085322B">
        <w:trPr>
          <w:trHeight w:val="560"/>
          <w:jc w:val="center"/>
        </w:trPr>
        <w:tc>
          <w:tcPr>
            <w:tcW w:w="4624" w:type="dxa"/>
            <w:vAlign w:val="center"/>
          </w:tcPr>
          <w:p w:rsidR="00243EC5" w:rsidRDefault="00243EC5" w:rsidP="0085322B">
            <w:pPr>
              <w:adjustRightInd w:val="0"/>
              <w:snapToGrid w:val="0"/>
              <w:jc w:val="both"/>
              <w:rPr>
                <w:color w:val="000000"/>
                <w:sz w:val="22"/>
              </w:rPr>
            </w:pPr>
            <w:r>
              <w:rPr>
                <w:rFonts w:hint="eastAsia"/>
                <w:color w:val="000000"/>
                <w:sz w:val="22"/>
              </w:rPr>
              <w:t>兴业裕华债券型证券投资基金</w:t>
            </w:r>
          </w:p>
        </w:tc>
        <w:tc>
          <w:tcPr>
            <w:tcW w:w="1995" w:type="dxa"/>
            <w:vAlign w:val="center"/>
          </w:tcPr>
          <w:p w:rsidR="00243EC5" w:rsidRDefault="00243EC5" w:rsidP="00AF0204">
            <w:pPr>
              <w:adjustRightInd w:val="0"/>
              <w:snapToGrid w:val="0"/>
              <w:rPr>
                <w:color w:val="000000"/>
                <w:sz w:val="22"/>
              </w:rPr>
            </w:pPr>
            <w:r>
              <w:rPr>
                <w:rFonts w:hint="eastAsia"/>
                <w:color w:val="000000"/>
                <w:sz w:val="22"/>
              </w:rPr>
              <w:t>兴业裕华</w:t>
            </w:r>
            <w:r w:rsidRPr="004D02A3">
              <w:rPr>
                <w:rFonts w:hint="eastAsia"/>
                <w:color w:val="000000"/>
                <w:sz w:val="22"/>
              </w:rPr>
              <w:t>债券</w:t>
            </w:r>
          </w:p>
        </w:tc>
        <w:tc>
          <w:tcPr>
            <w:tcW w:w="1598" w:type="dxa"/>
            <w:vAlign w:val="center"/>
          </w:tcPr>
          <w:p w:rsidR="00243EC5" w:rsidRPr="00DE5829" w:rsidRDefault="00243EC5" w:rsidP="00AF0204">
            <w:pPr>
              <w:widowControl/>
              <w:adjustRightInd w:val="0"/>
              <w:snapToGrid w:val="0"/>
              <w:rPr>
                <w:rFonts w:asciiTheme="majorEastAsia" w:eastAsiaTheme="majorEastAsia" w:hAnsiTheme="majorEastAsia" w:cs="宋体"/>
                <w:color w:val="000000"/>
                <w:kern w:val="0"/>
                <w:szCs w:val="21"/>
                <w:highlight w:val="yellow"/>
              </w:rPr>
            </w:pPr>
            <w:r w:rsidRPr="009E1ABF">
              <w:rPr>
                <w:rFonts w:asciiTheme="majorEastAsia" w:eastAsiaTheme="majorEastAsia" w:hAnsiTheme="majorEastAsia" w:cs="宋体"/>
                <w:color w:val="000000"/>
                <w:kern w:val="0"/>
                <w:szCs w:val="21"/>
              </w:rPr>
              <w:t>003672</w:t>
            </w:r>
          </w:p>
        </w:tc>
      </w:tr>
      <w:tr w:rsidR="00243EC5" w:rsidRPr="00C025E4" w:rsidTr="0085322B">
        <w:trPr>
          <w:trHeight w:val="350"/>
          <w:jc w:val="center"/>
        </w:trPr>
        <w:tc>
          <w:tcPr>
            <w:tcW w:w="4624" w:type="dxa"/>
            <w:vAlign w:val="center"/>
          </w:tcPr>
          <w:p w:rsidR="00243EC5" w:rsidRDefault="00243EC5" w:rsidP="0085322B">
            <w:pPr>
              <w:adjustRightInd w:val="0"/>
              <w:snapToGrid w:val="0"/>
              <w:jc w:val="both"/>
              <w:rPr>
                <w:color w:val="000000"/>
                <w:sz w:val="22"/>
              </w:rPr>
            </w:pPr>
            <w:r>
              <w:rPr>
                <w:rFonts w:hint="eastAsia"/>
                <w:color w:val="000000"/>
                <w:sz w:val="22"/>
              </w:rPr>
              <w:t>兴业瑞丰</w:t>
            </w:r>
            <w:r>
              <w:rPr>
                <w:rFonts w:hint="eastAsia"/>
                <w:color w:val="000000"/>
                <w:sz w:val="22"/>
              </w:rPr>
              <w:t>6</w:t>
            </w:r>
            <w:r>
              <w:rPr>
                <w:rFonts w:hint="eastAsia"/>
                <w:color w:val="000000"/>
                <w:sz w:val="22"/>
              </w:rPr>
              <w:t>个月定期开放债券型证券投资基金</w:t>
            </w:r>
          </w:p>
        </w:tc>
        <w:tc>
          <w:tcPr>
            <w:tcW w:w="1995" w:type="dxa"/>
            <w:vAlign w:val="center"/>
          </w:tcPr>
          <w:p w:rsidR="00243EC5" w:rsidRDefault="00243EC5" w:rsidP="00AF0204">
            <w:pPr>
              <w:adjustRightInd w:val="0"/>
              <w:snapToGrid w:val="0"/>
              <w:rPr>
                <w:color w:val="000000"/>
                <w:sz w:val="22"/>
              </w:rPr>
            </w:pPr>
            <w:r>
              <w:rPr>
                <w:rFonts w:hint="eastAsia"/>
                <w:color w:val="000000"/>
                <w:sz w:val="22"/>
              </w:rPr>
              <w:t>兴业瑞丰</w:t>
            </w:r>
            <w:r>
              <w:rPr>
                <w:rFonts w:hint="eastAsia"/>
                <w:color w:val="000000"/>
                <w:sz w:val="22"/>
              </w:rPr>
              <w:t>6</w:t>
            </w:r>
            <w:r>
              <w:rPr>
                <w:rFonts w:hint="eastAsia"/>
                <w:color w:val="000000"/>
                <w:sz w:val="22"/>
              </w:rPr>
              <w:t>个月</w:t>
            </w:r>
            <w:r w:rsidRPr="00E26771">
              <w:rPr>
                <w:rFonts w:hint="eastAsia"/>
                <w:color w:val="000000"/>
                <w:sz w:val="22"/>
              </w:rPr>
              <w:t>定开债券</w:t>
            </w:r>
          </w:p>
        </w:tc>
        <w:tc>
          <w:tcPr>
            <w:tcW w:w="1598" w:type="dxa"/>
            <w:vAlign w:val="center"/>
          </w:tcPr>
          <w:p w:rsidR="00243EC5" w:rsidRPr="00DE5829" w:rsidRDefault="00243EC5" w:rsidP="00AF0204">
            <w:pPr>
              <w:widowControl/>
              <w:adjustRightInd w:val="0"/>
              <w:snapToGrid w:val="0"/>
              <w:rPr>
                <w:rFonts w:asciiTheme="majorEastAsia" w:eastAsiaTheme="majorEastAsia" w:hAnsiTheme="majorEastAsia" w:cs="宋体"/>
                <w:color w:val="000000"/>
                <w:kern w:val="0"/>
                <w:szCs w:val="21"/>
                <w:highlight w:val="yellow"/>
              </w:rPr>
            </w:pPr>
            <w:r w:rsidRPr="009E1ABF">
              <w:rPr>
                <w:rFonts w:asciiTheme="majorEastAsia" w:eastAsiaTheme="majorEastAsia" w:hAnsiTheme="majorEastAsia" w:cs="宋体"/>
                <w:color w:val="000000"/>
                <w:kern w:val="0"/>
                <w:szCs w:val="21"/>
              </w:rPr>
              <w:t>004141</w:t>
            </w:r>
          </w:p>
        </w:tc>
      </w:tr>
      <w:tr w:rsidR="00243EC5" w:rsidRPr="00C025E4" w:rsidTr="0085322B">
        <w:trPr>
          <w:trHeight w:val="350"/>
          <w:jc w:val="center"/>
        </w:trPr>
        <w:tc>
          <w:tcPr>
            <w:tcW w:w="4624" w:type="dxa"/>
            <w:vAlign w:val="center"/>
          </w:tcPr>
          <w:p w:rsidR="00243EC5" w:rsidRDefault="00243EC5" w:rsidP="0085322B">
            <w:pPr>
              <w:adjustRightInd w:val="0"/>
              <w:snapToGrid w:val="0"/>
              <w:jc w:val="both"/>
              <w:rPr>
                <w:color w:val="000000"/>
                <w:sz w:val="22"/>
              </w:rPr>
            </w:pPr>
            <w:r>
              <w:rPr>
                <w:rFonts w:hint="eastAsia"/>
                <w:color w:val="000000"/>
                <w:sz w:val="22"/>
              </w:rPr>
              <w:t>兴业量化精选灵活配置混合型发起式证券投资基金</w:t>
            </w:r>
          </w:p>
        </w:tc>
        <w:tc>
          <w:tcPr>
            <w:tcW w:w="1995" w:type="dxa"/>
            <w:vAlign w:val="center"/>
          </w:tcPr>
          <w:p w:rsidR="00243EC5" w:rsidRDefault="00243EC5" w:rsidP="00AF0204">
            <w:pPr>
              <w:adjustRightInd w:val="0"/>
              <w:snapToGrid w:val="0"/>
              <w:rPr>
                <w:color w:val="000000"/>
                <w:sz w:val="22"/>
              </w:rPr>
            </w:pPr>
            <w:r>
              <w:rPr>
                <w:rFonts w:hint="eastAsia"/>
                <w:color w:val="000000"/>
                <w:sz w:val="22"/>
              </w:rPr>
              <w:t>兴业量化</w:t>
            </w:r>
            <w:r w:rsidRPr="00603FB8">
              <w:rPr>
                <w:rFonts w:hint="eastAsia"/>
                <w:color w:val="000000"/>
                <w:sz w:val="22"/>
              </w:rPr>
              <w:t>混合</w:t>
            </w:r>
            <w:r>
              <w:rPr>
                <w:rFonts w:hint="eastAsia"/>
                <w:color w:val="000000"/>
                <w:sz w:val="22"/>
              </w:rPr>
              <w:t>A</w:t>
            </w:r>
            <w:r>
              <w:rPr>
                <w:color w:val="000000"/>
                <w:sz w:val="22"/>
              </w:rPr>
              <w:t>/C</w:t>
            </w:r>
          </w:p>
        </w:tc>
        <w:tc>
          <w:tcPr>
            <w:tcW w:w="1598" w:type="dxa"/>
            <w:vAlign w:val="center"/>
          </w:tcPr>
          <w:p w:rsidR="00243EC5" w:rsidRPr="00894AD4" w:rsidRDefault="00243EC5" w:rsidP="00AF0204">
            <w:pPr>
              <w:widowControl/>
              <w:adjustRightInd w:val="0"/>
              <w:snapToGrid w:val="0"/>
              <w:rPr>
                <w:rFonts w:asciiTheme="majorEastAsia" w:eastAsiaTheme="majorEastAsia" w:hAnsiTheme="majorEastAsia" w:cs="宋体"/>
                <w:color w:val="000000"/>
                <w:kern w:val="0"/>
                <w:szCs w:val="21"/>
              </w:rPr>
            </w:pPr>
            <w:r w:rsidRPr="00894AD4">
              <w:rPr>
                <w:rFonts w:asciiTheme="majorEastAsia" w:eastAsiaTheme="majorEastAsia" w:hAnsiTheme="majorEastAsia" w:cs="宋体" w:hint="eastAsia"/>
                <w:color w:val="000000"/>
                <w:kern w:val="0"/>
                <w:szCs w:val="21"/>
              </w:rPr>
              <w:t>A类：</w:t>
            </w:r>
            <w:r w:rsidRPr="009E1ABF">
              <w:rPr>
                <w:rFonts w:asciiTheme="majorEastAsia" w:eastAsiaTheme="majorEastAsia" w:hAnsiTheme="majorEastAsia" w:cs="宋体"/>
                <w:color w:val="000000"/>
                <w:kern w:val="0"/>
                <w:szCs w:val="21"/>
              </w:rPr>
              <w:t>005133</w:t>
            </w:r>
          </w:p>
          <w:p w:rsidR="00243EC5" w:rsidRPr="00DE5829" w:rsidRDefault="00243EC5" w:rsidP="00AF0204">
            <w:pPr>
              <w:widowControl/>
              <w:adjustRightInd w:val="0"/>
              <w:snapToGrid w:val="0"/>
              <w:rPr>
                <w:rFonts w:asciiTheme="majorEastAsia" w:eastAsiaTheme="majorEastAsia" w:hAnsiTheme="majorEastAsia" w:cs="宋体"/>
                <w:color w:val="000000"/>
                <w:kern w:val="0"/>
                <w:szCs w:val="21"/>
                <w:highlight w:val="yellow"/>
              </w:rPr>
            </w:pPr>
            <w:r w:rsidRPr="00894AD4">
              <w:rPr>
                <w:rFonts w:asciiTheme="majorEastAsia" w:eastAsiaTheme="majorEastAsia" w:hAnsiTheme="majorEastAsia" w:cs="宋体" w:hint="eastAsia"/>
                <w:color w:val="000000"/>
                <w:kern w:val="0"/>
                <w:szCs w:val="21"/>
              </w:rPr>
              <w:t>C类：</w:t>
            </w:r>
            <w:r w:rsidRPr="009E1ABF">
              <w:rPr>
                <w:rFonts w:asciiTheme="majorEastAsia" w:eastAsiaTheme="majorEastAsia" w:hAnsiTheme="majorEastAsia" w:cs="宋体"/>
                <w:color w:val="000000"/>
                <w:kern w:val="0"/>
                <w:szCs w:val="21"/>
              </w:rPr>
              <w:t>008218</w:t>
            </w:r>
          </w:p>
        </w:tc>
      </w:tr>
      <w:tr w:rsidR="00243EC5" w:rsidRPr="00C025E4" w:rsidTr="0085322B">
        <w:trPr>
          <w:trHeight w:val="350"/>
          <w:jc w:val="center"/>
        </w:trPr>
        <w:tc>
          <w:tcPr>
            <w:tcW w:w="4624" w:type="dxa"/>
            <w:vAlign w:val="center"/>
          </w:tcPr>
          <w:p w:rsidR="00243EC5" w:rsidRDefault="00243EC5" w:rsidP="0085322B">
            <w:pPr>
              <w:adjustRightInd w:val="0"/>
              <w:snapToGrid w:val="0"/>
              <w:jc w:val="both"/>
              <w:rPr>
                <w:color w:val="000000"/>
                <w:sz w:val="22"/>
              </w:rPr>
            </w:pPr>
            <w:r>
              <w:rPr>
                <w:rFonts w:hint="eastAsia"/>
                <w:color w:val="000000"/>
                <w:sz w:val="22"/>
              </w:rPr>
              <w:t>兴业中证国有企业改革指数增强型证券投资基金</w:t>
            </w:r>
          </w:p>
        </w:tc>
        <w:tc>
          <w:tcPr>
            <w:tcW w:w="1995" w:type="dxa"/>
            <w:vAlign w:val="center"/>
          </w:tcPr>
          <w:p w:rsidR="00243EC5" w:rsidRDefault="00243EC5" w:rsidP="00AF0204">
            <w:pPr>
              <w:adjustRightInd w:val="0"/>
              <w:snapToGrid w:val="0"/>
              <w:rPr>
                <w:color w:val="000000"/>
                <w:sz w:val="22"/>
              </w:rPr>
            </w:pPr>
            <w:r w:rsidRPr="00603FB8">
              <w:rPr>
                <w:rFonts w:hint="eastAsia"/>
                <w:color w:val="000000"/>
                <w:sz w:val="22"/>
              </w:rPr>
              <w:t>兴业中证国有企业改革指数增强</w:t>
            </w:r>
            <w:r>
              <w:rPr>
                <w:rFonts w:hint="eastAsia"/>
                <w:color w:val="000000"/>
                <w:sz w:val="22"/>
              </w:rPr>
              <w:t>A</w:t>
            </w:r>
            <w:r>
              <w:rPr>
                <w:color w:val="000000"/>
                <w:sz w:val="22"/>
              </w:rPr>
              <w:t>/</w:t>
            </w:r>
            <w:r>
              <w:rPr>
                <w:rFonts w:hint="eastAsia"/>
                <w:color w:val="000000"/>
                <w:sz w:val="22"/>
              </w:rPr>
              <w:t>C</w:t>
            </w:r>
          </w:p>
        </w:tc>
        <w:tc>
          <w:tcPr>
            <w:tcW w:w="1598" w:type="dxa"/>
            <w:vAlign w:val="center"/>
          </w:tcPr>
          <w:p w:rsidR="00243EC5" w:rsidRPr="00894AD4" w:rsidRDefault="00243EC5" w:rsidP="00AF0204">
            <w:pPr>
              <w:widowControl/>
              <w:adjustRightInd w:val="0"/>
              <w:snapToGrid w:val="0"/>
              <w:rPr>
                <w:rFonts w:asciiTheme="majorEastAsia" w:eastAsiaTheme="majorEastAsia" w:hAnsiTheme="majorEastAsia" w:cs="宋体"/>
                <w:color w:val="000000"/>
                <w:kern w:val="0"/>
                <w:szCs w:val="21"/>
              </w:rPr>
            </w:pPr>
            <w:r w:rsidRPr="00894AD4">
              <w:rPr>
                <w:rFonts w:asciiTheme="majorEastAsia" w:eastAsiaTheme="majorEastAsia" w:hAnsiTheme="majorEastAsia" w:cs="宋体" w:hint="eastAsia"/>
                <w:color w:val="000000"/>
                <w:kern w:val="0"/>
                <w:szCs w:val="21"/>
              </w:rPr>
              <w:t>A类：</w:t>
            </w:r>
            <w:r w:rsidRPr="009E1ABF">
              <w:rPr>
                <w:rFonts w:asciiTheme="majorEastAsia" w:eastAsiaTheme="majorEastAsia" w:hAnsiTheme="majorEastAsia" w:cs="宋体"/>
                <w:color w:val="000000"/>
                <w:kern w:val="0"/>
                <w:szCs w:val="21"/>
              </w:rPr>
              <w:t>005339</w:t>
            </w:r>
          </w:p>
          <w:p w:rsidR="00243EC5" w:rsidRPr="00DE5829" w:rsidRDefault="00243EC5" w:rsidP="00AF0204">
            <w:pPr>
              <w:widowControl/>
              <w:adjustRightInd w:val="0"/>
              <w:snapToGrid w:val="0"/>
              <w:rPr>
                <w:rFonts w:asciiTheme="majorEastAsia" w:eastAsiaTheme="majorEastAsia" w:hAnsiTheme="majorEastAsia" w:cs="宋体"/>
                <w:color w:val="000000"/>
                <w:kern w:val="0"/>
                <w:szCs w:val="21"/>
                <w:highlight w:val="yellow"/>
              </w:rPr>
            </w:pPr>
            <w:r w:rsidRPr="00894AD4">
              <w:rPr>
                <w:rFonts w:asciiTheme="majorEastAsia" w:eastAsiaTheme="majorEastAsia" w:hAnsiTheme="majorEastAsia" w:cs="宋体" w:hint="eastAsia"/>
                <w:color w:val="000000"/>
                <w:kern w:val="0"/>
                <w:szCs w:val="21"/>
              </w:rPr>
              <w:t>C类：</w:t>
            </w:r>
            <w:r w:rsidRPr="009E1ABF">
              <w:rPr>
                <w:rFonts w:asciiTheme="majorEastAsia" w:eastAsiaTheme="majorEastAsia" w:hAnsiTheme="majorEastAsia" w:cs="宋体"/>
                <w:color w:val="000000"/>
                <w:kern w:val="0"/>
                <w:szCs w:val="21"/>
              </w:rPr>
              <w:t>008220</w:t>
            </w:r>
          </w:p>
        </w:tc>
      </w:tr>
      <w:tr w:rsidR="00243EC5" w:rsidRPr="00C025E4" w:rsidTr="0085322B">
        <w:trPr>
          <w:trHeight w:val="674"/>
          <w:jc w:val="center"/>
        </w:trPr>
        <w:tc>
          <w:tcPr>
            <w:tcW w:w="4624" w:type="dxa"/>
            <w:vAlign w:val="center"/>
          </w:tcPr>
          <w:p w:rsidR="00243EC5" w:rsidRDefault="00243EC5" w:rsidP="0085322B">
            <w:pPr>
              <w:adjustRightInd w:val="0"/>
              <w:snapToGrid w:val="0"/>
              <w:jc w:val="both"/>
              <w:rPr>
                <w:color w:val="000000"/>
                <w:sz w:val="22"/>
              </w:rPr>
            </w:pPr>
            <w:r>
              <w:rPr>
                <w:rFonts w:hint="eastAsia"/>
                <w:color w:val="000000"/>
                <w:sz w:val="22"/>
              </w:rPr>
              <w:t>兴业龙腾双益平衡混合型证券投资基金</w:t>
            </w:r>
          </w:p>
        </w:tc>
        <w:tc>
          <w:tcPr>
            <w:tcW w:w="1995" w:type="dxa"/>
            <w:vAlign w:val="center"/>
          </w:tcPr>
          <w:p w:rsidR="00243EC5" w:rsidRDefault="00243EC5" w:rsidP="00AF0204">
            <w:pPr>
              <w:adjustRightInd w:val="0"/>
              <w:snapToGrid w:val="0"/>
              <w:rPr>
                <w:color w:val="000000"/>
                <w:sz w:val="22"/>
              </w:rPr>
            </w:pPr>
            <w:r>
              <w:rPr>
                <w:rFonts w:hint="eastAsia"/>
                <w:color w:val="000000"/>
                <w:sz w:val="22"/>
              </w:rPr>
              <w:t>兴业龙腾双益</w:t>
            </w:r>
            <w:r w:rsidRPr="00A775D8">
              <w:rPr>
                <w:rFonts w:hint="eastAsia"/>
                <w:color w:val="000000"/>
                <w:sz w:val="22"/>
              </w:rPr>
              <w:t>平衡混合</w:t>
            </w:r>
          </w:p>
        </w:tc>
        <w:tc>
          <w:tcPr>
            <w:tcW w:w="1598" w:type="dxa"/>
            <w:vAlign w:val="center"/>
          </w:tcPr>
          <w:p w:rsidR="00243EC5" w:rsidRPr="00DE5829" w:rsidRDefault="00243EC5" w:rsidP="00AF0204">
            <w:pPr>
              <w:widowControl/>
              <w:adjustRightInd w:val="0"/>
              <w:snapToGrid w:val="0"/>
              <w:rPr>
                <w:rFonts w:asciiTheme="majorEastAsia" w:eastAsiaTheme="majorEastAsia" w:hAnsiTheme="majorEastAsia" w:cs="宋体"/>
                <w:color w:val="000000"/>
                <w:kern w:val="0"/>
                <w:szCs w:val="21"/>
                <w:highlight w:val="yellow"/>
              </w:rPr>
            </w:pPr>
            <w:r w:rsidRPr="009E1ABF">
              <w:rPr>
                <w:rFonts w:asciiTheme="majorEastAsia" w:eastAsiaTheme="majorEastAsia" w:hAnsiTheme="majorEastAsia" w:cs="宋体"/>
                <w:color w:val="000000"/>
                <w:kern w:val="0"/>
                <w:szCs w:val="21"/>
              </w:rPr>
              <w:t>005706</w:t>
            </w:r>
          </w:p>
        </w:tc>
      </w:tr>
      <w:tr w:rsidR="00243EC5" w:rsidRPr="00C025E4" w:rsidTr="0085322B">
        <w:trPr>
          <w:trHeight w:val="350"/>
          <w:jc w:val="center"/>
        </w:trPr>
        <w:tc>
          <w:tcPr>
            <w:tcW w:w="4624" w:type="dxa"/>
            <w:vAlign w:val="center"/>
          </w:tcPr>
          <w:p w:rsidR="00243EC5" w:rsidRDefault="00243EC5" w:rsidP="0085322B">
            <w:pPr>
              <w:adjustRightInd w:val="0"/>
              <w:snapToGrid w:val="0"/>
              <w:jc w:val="both"/>
              <w:rPr>
                <w:color w:val="000000"/>
                <w:sz w:val="22"/>
              </w:rPr>
            </w:pPr>
            <w:r>
              <w:rPr>
                <w:rFonts w:hint="eastAsia"/>
                <w:color w:val="000000"/>
                <w:sz w:val="22"/>
              </w:rPr>
              <w:t>兴业机遇债券型证券投资基金</w:t>
            </w:r>
          </w:p>
        </w:tc>
        <w:tc>
          <w:tcPr>
            <w:tcW w:w="1995" w:type="dxa"/>
            <w:vAlign w:val="center"/>
          </w:tcPr>
          <w:p w:rsidR="00243EC5" w:rsidRDefault="00243EC5" w:rsidP="00AF0204">
            <w:pPr>
              <w:adjustRightInd w:val="0"/>
              <w:snapToGrid w:val="0"/>
              <w:rPr>
                <w:color w:val="000000"/>
                <w:sz w:val="22"/>
              </w:rPr>
            </w:pPr>
            <w:r>
              <w:rPr>
                <w:rFonts w:hint="eastAsia"/>
                <w:color w:val="000000"/>
                <w:sz w:val="22"/>
              </w:rPr>
              <w:t>兴业机遇</w:t>
            </w:r>
            <w:r w:rsidRPr="00514416">
              <w:rPr>
                <w:rFonts w:hint="eastAsia"/>
                <w:color w:val="000000"/>
                <w:sz w:val="22"/>
              </w:rPr>
              <w:t>债券</w:t>
            </w:r>
            <w:r>
              <w:rPr>
                <w:rFonts w:hint="eastAsia"/>
                <w:color w:val="000000"/>
                <w:sz w:val="22"/>
              </w:rPr>
              <w:t>A</w:t>
            </w:r>
            <w:r>
              <w:rPr>
                <w:color w:val="000000"/>
                <w:sz w:val="22"/>
              </w:rPr>
              <w:t>/C</w:t>
            </w:r>
          </w:p>
        </w:tc>
        <w:tc>
          <w:tcPr>
            <w:tcW w:w="1598" w:type="dxa"/>
            <w:vAlign w:val="center"/>
          </w:tcPr>
          <w:p w:rsidR="00243EC5" w:rsidRPr="00894AD4" w:rsidRDefault="00243EC5" w:rsidP="00AF0204">
            <w:pPr>
              <w:widowControl/>
              <w:adjustRightInd w:val="0"/>
              <w:snapToGrid w:val="0"/>
              <w:rPr>
                <w:rFonts w:asciiTheme="majorEastAsia" w:eastAsiaTheme="majorEastAsia" w:hAnsiTheme="majorEastAsia" w:cs="宋体"/>
                <w:color w:val="000000"/>
                <w:kern w:val="0"/>
                <w:szCs w:val="21"/>
              </w:rPr>
            </w:pPr>
            <w:r w:rsidRPr="00894AD4">
              <w:rPr>
                <w:rFonts w:asciiTheme="majorEastAsia" w:eastAsiaTheme="majorEastAsia" w:hAnsiTheme="majorEastAsia" w:cs="宋体" w:hint="eastAsia"/>
                <w:color w:val="000000"/>
                <w:kern w:val="0"/>
                <w:szCs w:val="21"/>
              </w:rPr>
              <w:t>A类：</w:t>
            </w:r>
            <w:r w:rsidRPr="009E1ABF">
              <w:rPr>
                <w:rFonts w:asciiTheme="majorEastAsia" w:eastAsiaTheme="majorEastAsia" w:hAnsiTheme="majorEastAsia" w:cs="宋体"/>
                <w:color w:val="000000"/>
                <w:kern w:val="0"/>
                <w:szCs w:val="21"/>
              </w:rPr>
              <w:t>005717</w:t>
            </w:r>
          </w:p>
          <w:p w:rsidR="00243EC5" w:rsidRPr="00DE5829" w:rsidRDefault="00243EC5" w:rsidP="00AF0204">
            <w:pPr>
              <w:widowControl/>
              <w:adjustRightInd w:val="0"/>
              <w:snapToGrid w:val="0"/>
              <w:rPr>
                <w:rFonts w:asciiTheme="majorEastAsia" w:eastAsiaTheme="majorEastAsia" w:hAnsiTheme="majorEastAsia" w:cs="宋体"/>
                <w:color w:val="000000"/>
                <w:kern w:val="0"/>
                <w:szCs w:val="21"/>
                <w:highlight w:val="yellow"/>
              </w:rPr>
            </w:pPr>
            <w:r w:rsidRPr="00894AD4">
              <w:rPr>
                <w:rFonts w:asciiTheme="majorEastAsia" w:eastAsiaTheme="majorEastAsia" w:hAnsiTheme="majorEastAsia" w:cs="宋体" w:hint="eastAsia"/>
                <w:color w:val="000000"/>
                <w:kern w:val="0"/>
                <w:szCs w:val="21"/>
              </w:rPr>
              <w:t>C类：</w:t>
            </w:r>
            <w:r w:rsidRPr="009E1ABF">
              <w:rPr>
                <w:rFonts w:asciiTheme="majorEastAsia" w:eastAsiaTheme="majorEastAsia" w:hAnsiTheme="majorEastAsia" w:cs="宋体"/>
                <w:color w:val="000000"/>
                <w:kern w:val="0"/>
                <w:szCs w:val="21"/>
              </w:rPr>
              <w:t>008222</w:t>
            </w:r>
          </w:p>
        </w:tc>
      </w:tr>
      <w:tr w:rsidR="00243EC5" w:rsidRPr="00C025E4" w:rsidTr="0085322B">
        <w:trPr>
          <w:trHeight w:val="350"/>
          <w:jc w:val="center"/>
        </w:trPr>
        <w:tc>
          <w:tcPr>
            <w:tcW w:w="4624" w:type="dxa"/>
            <w:vAlign w:val="center"/>
          </w:tcPr>
          <w:p w:rsidR="00243EC5" w:rsidRDefault="00243EC5" w:rsidP="0085322B">
            <w:pPr>
              <w:adjustRightInd w:val="0"/>
              <w:snapToGrid w:val="0"/>
              <w:jc w:val="both"/>
              <w:rPr>
                <w:color w:val="000000"/>
                <w:sz w:val="22"/>
              </w:rPr>
            </w:pPr>
            <w:r>
              <w:rPr>
                <w:rFonts w:hint="eastAsia"/>
                <w:color w:val="000000"/>
                <w:sz w:val="22"/>
              </w:rPr>
              <w:t>兴业安保优选混合型证券投资基金</w:t>
            </w:r>
          </w:p>
        </w:tc>
        <w:tc>
          <w:tcPr>
            <w:tcW w:w="1995" w:type="dxa"/>
            <w:vAlign w:val="center"/>
          </w:tcPr>
          <w:p w:rsidR="00243EC5" w:rsidRDefault="00243EC5" w:rsidP="00AF0204">
            <w:pPr>
              <w:adjustRightInd w:val="0"/>
              <w:snapToGrid w:val="0"/>
              <w:rPr>
                <w:color w:val="000000"/>
                <w:sz w:val="22"/>
              </w:rPr>
            </w:pPr>
            <w:r>
              <w:rPr>
                <w:rFonts w:hint="eastAsia"/>
                <w:color w:val="000000"/>
                <w:sz w:val="22"/>
              </w:rPr>
              <w:t>兴业安保优选</w:t>
            </w:r>
            <w:r w:rsidRPr="00514416">
              <w:rPr>
                <w:rFonts w:hint="eastAsia"/>
                <w:color w:val="000000"/>
                <w:sz w:val="22"/>
              </w:rPr>
              <w:t>混合</w:t>
            </w:r>
          </w:p>
        </w:tc>
        <w:tc>
          <w:tcPr>
            <w:tcW w:w="1598" w:type="dxa"/>
            <w:vAlign w:val="center"/>
          </w:tcPr>
          <w:p w:rsidR="00243EC5" w:rsidRPr="00DE5829" w:rsidRDefault="00243EC5" w:rsidP="00AF0204">
            <w:pPr>
              <w:widowControl/>
              <w:adjustRightInd w:val="0"/>
              <w:snapToGrid w:val="0"/>
              <w:rPr>
                <w:rFonts w:asciiTheme="majorEastAsia" w:eastAsiaTheme="majorEastAsia" w:hAnsiTheme="majorEastAsia" w:cs="宋体"/>
                <w:color w:val="000000"/>
                <w:kern w:val="0"/>
                <w:szCs w:val="21"/>
                <w:highlight w:val="yellow"/>
              </w:rPr>
            </w:pPr>
            <w:r w:rsidRPr="009E1ABF">
              <w:rPr>
                <w:rFonts w:asciiTheme="majorEastAsia" w:eastAsiaTheme="majorEastAsia" w:hAnsiTheme="majorEastAsia" w:cs="宋体"/>
                <w:color w:val="000000"/>
                <w:kern w:val="0"/>
                <w:szCs w:val="21"/>
              </w:rPr>
              <w:t>006366</w:t>
            </w:r>
          </w:p>
        </w:tc>
      </w:tr>
    </w:tbl>
    <w:p w:rsidR="00AA3E75" w:rsidRPr="00C025E4" w:rsidRDefault="00AA3E75" w:rsidP="00C025E4">
      <w:pPr>
        <w:widowControl/>
        <w:shd w:val="clear" w:color="auto" w:fill="FFFFFF"/>
        <w:adjustRightInd w:val="0"/>
        <w:snapToGrid w:val="0"/>
        <w:spacing w:line="360" w:lineRule="auto"/>
        <w:jc w:val="left"/>
        <w:rPr>
          <w:rFonts w:asciiTheme="majorEastAsia" w:eastAsiaTheme="majorEastAsia" w:hAnsiTheme="majorEastAsia" w:cs="宋体"/>
          <w:bCs/>
          <w:color w:val="000000"/>
          <w:kern w:val="0"/>
          <w:szCs w:val="21"/>
        </w:rPr>
      </w:pPr>
      <w:r w:rsidRPr="00C025E4">
        <w:rPr>
          <w:rFonts w:asciiTheme="majorEastAsia" w:eastAsiaTheme="majorEastAsia" w:hAnsiTheme="majorEastAsia" w:cs="宋体" w:hint="eastAsia"/>
          <w:bCs/>
          <w:color w:val="000000"/>
          <w:kern w:val="0"/>
          <w:szCs w:val="21"/>
        </w:rPr>
        <w:t>本公司今后发行的其他开放式基金开通转换业务，将另行公告。</w:t>
      </w:r>
    </w:p>
    <w:p w:rsidR="00AA3E75" w:rsidRPr="00C025E4" w:rsidRDefault="00AA3E75" w:rsidP="00C025E4">
      <w:pPr>
        <w:widowControl/>
        <w:shd w:val="clear" w:color="auto" w:fill="FFFFFF"/>
        <w:adjustRightInd w:val="0"/>
        <w:snapToGrid w:val="0"/>
        <w:spacing w:before="240" w:line="360" w:lineRule="auto"/>
        <w:ind w:firstLineChars="200" w:firstLine="422"/>
        <w:jc w:val="left"/>
        <w:rPr>
          <w:rFonts w:asciiTheme="majorEastAsia" w:eastAsiaTheme="majorEastAsia" w:hAnsiTheme="majorEastAsia" w:cs="宋体"/>
          <w:b/>
          <w:color w:val="000000"/>
          <w:kern w:val="0"/>
          <w:szCs w:val="21"/>
        </w:rPr>
      </w:pPr>
      <w:r w:rsidRPr="00C025E4">
        <w:rPr>
          <w:rFonts w:asciiTheme="majorEastAsia" w:eastAsiaTheme="majorEastAsia" w:hAnsiTheme="majorEastAsia" w:cs="宋体" w:hint="eastAsia"/>
          <w:b/>
          <w:color w:val="000000"/>
          <w:kern w:val="0"/>
          <w:szCs w:val="21"/>
        </w:rPr>
        <w:t xml:space="preserve">二、转换业务的办理时间 </w:t>
      </w:r>
    </w:p>
    <w:p w:rsidR="00AA3E75" w:rsidRPr="00A736A2" w:rsidRDefault="00AA3E75" w:rsidP="00C025E4">
      <w:pPr>
        <w:widowControl/>
        <w:shd w:val="clear" w:color="auto" w:fill="FFFFFF"/>
        <w:adjustRightInd w:val="0"/>
        <w:snapToGrid w:val="0"/>
        <w:spacing w:line="360" w:lineRule="auto"/>
        <w:ind w:firstLineChars="172" w:firstLine="361"/>
        <w:jc w:val="left"/>
        <w:rPr>
          <w:rFonts w:asciiTheme="majorEastAsia" w:eastAsiaTheme="majorEastAsia" w:hAnsiTheme="majorEastAsia" w:cs="宋体"/>
          <w:color w:val="000000"/>
          <w:kern w:val="0"/>
          <w:szCs w:val="21"/>
        </w:rPr>
      </w:pPr>
      <w:r w:rsidRPr="00C025E4">
        <w:rPr>
          <w:rFonts w:asciiTheme="majorEastAsia" w:eastAsiaTheme="majorEastAsia" w:hAnsiTheme="majorEastAsia" w:cs="宋体" w:hint="eastAsia"/>
          <w:color w:val="000000"/>
          <w:kern w:val="0"/>
          <w:szCs w:val="21"/>
        </w:rPr>
        <w:t>本公司在开放日办理基金转换业务，具体办理时间为上海证券交易所、深圳证券交易所正常交易日的交易时间（本公司公告暂停申购、赎回时除外）。由于本公司的系统及业</w:t>
      </w:r>
      <w:r w:rsidRPr="00A736A2">
        <w:rPr>
          <w:rFonts w:asciiTheme="majorEastAsia" w:eastAsiaTheme="majorEastAsia" w:hAnsiTheme="majorEastAsia" w:cs="宋体" w:hint="eastAsia"/>
          <w:color w:val="000000"/>
          <w:kern w:val="0"/>
          <w:szCs w:val="21"/>
        </w:rPr>
        <w:t>务安排等原因，开放日的具体交易时间可能有所不同，以本公司的具体规定为准。</w:t>
      </w:r>
    </w:p>
    <w:p w:rsidR="00AA3E75" w:rsidRPr="00C025E4" w:rsidRDefault="00AA3E75" w:rsidP="00C025E4">
      <w:pPr>
        <w:widowControl/>
        <w:shd w:val="clear" w:color="auto" w:fill="FFFFFF"/>
        <w:adjustRightInd w:val="0"/>
        <w:snapToGrid w:val="0"/>
        <w:spacing w:line="360" w:lineRule="auto"/>
        <w:ind w:firstLineChars="172" w:firstLine="361"/>
        <w:jc w:val="left"/>
        <w:rPr>
          <w:rFonts w:asciiTheme="majorEastAsia" w:eastAsiaTheme="majorEastAsia" w:hAnsiTheme="majorEastAsia" w:cs="宋体"/>
          <w:bCs/>
          <w:color w:val="000000"/>
          <w:kern w:val="0"/>
          <w:szCs w:val="21"/>
        </w:rPr>
      </w:pPr>
      <w:r w:rsidRPr="00A736A2">
        <w:rPr>
          <w:rFonts w:asciiTheme="majorEastAsia" w:eastAsiaTheme="majorEastAsia" w:hAnsiTheme="majorEastAsia" w:cs="宋体" w:hint="eastAsia"/>
          <w:bCs/>
          <w:color w:val="000000"/>
          <w:kern w:val="0"/>
          <w:szCs w:val="21"/>
        </w:rPr>
        <w:t>定期开放式基金仅在开放期内可办理转换业务，开放期的具体时间以管理人届时公告为准。</w:t>
      </w:r>
      <w:r w:rsidR="00091032" w:rsidRPr="00A736A2">
        <w:rPr>
          <w:rFonts w:asciiTheme="majorEastAsia" w:eastAsiaTheme="majorEastAsia" w:hAnsiTheme="majorEastAsia" w:cs="宋体" w:hint="eastAsia"/>
          <w:color w:val="000000"/>
          <w:kern w:val="0"/>
          <w:szCs w:val="21"/>
        </w:rPr>
        <w:t>兴业14天理财债券型证券投资基金</w:t>
      </w:r>
      <w:r w:rsidR="00FD27CB" w:rsidRPr="00A736A2">
        <w:rPr>
          <w:rFonts w:asciiTheme="majorEastAsia" w:eastAsiaTheme="majorEastAsia" w:hAnsiTheme="majorEastAsia" w:cs="宋体" w:hint="eastAsia"/>
          <w:color w:val="000000"/>
          <w:kern w:val="0"/>
          <w:szCs w:val="21"/>
        </w:rPr>
        <w:t>仅</w:t>
      </w:r>
      <w:r w:rsidR="00A736A2">
        <w:rPr>
          <w:rFonts w:asciiTheme="majorEastAsia" w:eastAsiaTheme="majorEastAsia" w:hAnsiTheme="majorEastAsia" w:cs="宋体"/>
          <w:color w:val="000000"/>
          <w:kern w:val="0"/>
          <w:szCs w:val="21"/>
        </w:rPr>
        <w:t>可在持有的基金份额的运作期到期日办理转换业务。</w:t>
      </w:r>
    </w:p>
    <w:p w:rsidR="00AA3E75" w:rsidRPr="00C025E4" w:rsidRDefault="00AA3E75" w:rsidP="00C025E4">
      <w:pPr>
        <w:widowControl/>
        <w:shd w:val="clear" w:color="auto" w:fill="FFFFFF"/>
        <w:adjustRightInd w:val="0"/>
        <w:snapToGrid w:val="0"/>
        <w:spacing w:before="240" w:line="360" w:lineRule="auto"/>
        <w:ind w:firstLineChars="200" w:firstLine="422"/>
        <w:jc w:val="left"/>
        <w:rPr>
          <w:rFonts w:asciiTheme="majorEastAsia" w:eastAsiaTheme="majorEastAsia" w:hAnsiTheme="majorEastAsia" w:cs="宋体"/>
          <w:b/>
          <w:color w:val="000000"/>
          <w:kern w:val="0"/>
          <w:szCs w:val="21"/>
        </w:rPr>
      </w:pPr>
      <w:r w:rsidRPr="00C025E4">
        <w:rPr>
          <w:rFonts w:asciiTheme="majorEastAsia" w:eastAsiaTheme="majorEastAsia" w:hAnsiTheme="majorEastAsia" w:cs="宋体" w:hint="eastAsia"/>
          <w:b/>
          <w:color w:val="000000"/>
          <w:kern w:val="0"/>
          <w:szCs w:val="21"/>
        </w:rPr>
        <w:t xml:space="preserve">三、开通转换业务渠道 </w:t>
      </w:r>
    </w:p>
    <w:p w:rsidR="00AA3E75" w:rsidRPr="00C025E4" w:rsidRDefault="00AA3E75" w:rsidP="00C025E4">
      <w:pPr>
        <w:spacing w:line="360" w:lineRule="auto"/>
        <w:ind w:firstLineChars="200" w:firstLine="420"/>
        <w:jc w:val="left"/>
        <w:rPr>
          <w:rFonts w:asciiTheme="majorEastAsia" w:eastAsiaTheme="majorEastAsia" w:hAnsiTheme="majorEastAsia" w:cs="宋体"/>
          <w:color w:val="000000"/>
          <w:kern w:val="0"/>
          <w:szCs w:val="21"/>
        </w:rPr>
      </w:pPr>
      <w:r w:rsidRPr="00C025E4">
        <w:rPr>
          <w:rFonts w:asciiTheme="majorEastAsia" w:eastAsiaTheme="majorEastAsia" w:hAnsiTheme="majorEastAsia" w:cs="宋体" w:hint="eastAsia"/>
          <w:color w:val="000000"/>
          <w:kern w:val="0"/>
          <w:szCs w:val="21"/>
        </w:rPr>
        <w:t>兴业基金管理有限公司直销中心、网上直销、微信直销。</w:t>
      </w:r>
    </w:p>
    <w:p w:rsidR="00AA3E75" w:rsidRPr="00C025E4" w:rsidRDefault="00AA3E75" w:rsidP="00C025E4">
      <w:pPr>
        <w:widowControl/>
        <w:shd w:val="clear" w:color="auto" w:fill="FFFFFF"/>
        <w:adjustRightInd w:val="0"/>
        <w:snapToGrid w:val="0"/>
        <w:spacing w:before="240" w:line="360" w:lineRule="auto"/>
        <w:ind w:firstLineChars="200" w:firstLine="422"/>
        <w:jc w:val="left"/>
        <w:rPr>
          <w:rFonts w:asciiTheme="majorEastAsia" w:eastAsiaTheme="majorEastAsia" w:hAnsiTheme="majorEastAsia" w:cs="宋体"/>
          <w:b/>
          <w:color w:val="000000"/>
          <w:kern w:val="0"/>
          <w:szCs w:val="21"/>
        </w:rPr>
      </w:pPr>
      <w:r w:rsidRPr="00C025E4">
        <w:rPr>
          <w:rFonts w:asciiTheme="majorEastAsia" w:eastAsiaTheme="majorEastAsia" w:hAnsiTheme="majorEastAsia" w:cs="宋体" w:hint="eastAsia"/>
          <w:b/>
          <w:color w:val="000000"/>
          <w:kern w:val="0"/>
          <w:szCs w:val="21"/>
        </w:rPr>
        <w:t>四、转换业务的规则</w:t>
      </w:r>
    </w:p>
    <w:p w:rsidR="00AA3E75" w:rsidRPr="00C025E4" w:rsidRDefault="00AA3E75" w:rsidP="00C025E4">
      <w:pPr>
        <w:widowControl/>
        <w:shd w:val="clear" w:color="auto" w:fill="FFFFFF"/>
        <w:adjustRightInd w:val="0"/>
        <w:snapToGrid w:val="0"/>
        <w:spacing w:line="360" w:lineRule="auto"/>
        <w:ind w:firstLineChars="200" w:firstLine="420"/>
        <w:jc w:val="left"/>
        <w:rPr>
          <w:rFonts w:asciiTheme="majorEastAsia" w:eastAsiaTheme="majorEastAsia" w:hAnsiTheme="majorEastAsia" w:cs="宋体"/>
          <w:b/>
          <w:color w:val="000000"/>
          <w:kern w:val="0"/>
          <w:szCs w:val="21"/>
        </w:rPr>
      </w:pPr>
      <w:r w:rsidRPr="00C025E4">
        <w:rPr>
          <w:rFonts w:asciiTheme="majorEastAsia" w:eastAsiaTheme="majorEastAsia" w:hAnsiTheme="majorEastAsia" w:cs="宋体" w:hint="eastAsia"/>
          <w:color w:val="000000"/>
          <w:kern w:val="0"/>
          <w:szCs w:val="21"/>
        </w:rPr>
        <w:t>4.1 转换的两只基金必须都是由同一销售机构销售、同一基金管理人管理、并在同一注册登记机构处注册登记的基金。投资者办理基金转换业务时，转出方的基金必须处于可赎回状态，转入方的基金必须处于可申购状态。除兴业稳天盈货币市场基金外，同一基金不同类别基金份额间不开放相互转换业务。</w:t>
      </w:r>
    </w:p>
    <w:p w:rsidR="00AA3E75" w:rsidRPr="00C025E4" w:rsidRDefault="00AA3E75" w:rsidP="00C025E4">
      <w:pPr>
        <w:widowControl/>
        <w:shd w:val="clear" w:color="auto" w:fill="FFFFFF"/>
        <w:adjustRightInd w:val="0"/>
        <w:snapToGrid w:val="0"/>
        <w:spacing w:line="360" w:lineRule="auto"/>
        <w:ind w:firstLineChars="200" w:firstLine="420"/>
        <w:jc w:val="left"/>
        <w:rPr>
          <w:rFonts w:asciiTheme="majorEastAsia" w:eastAsiaTheme="majorEastAsia" w:hAnsiTheme="majorEastAsia" w:cs="宋体"/>
          <w:color w:val="000000"/>
          <w:kern w:val="0"/>
          <w:szCs w:val="21"/>
        </w:rPr>
      </w:pPr>
      <w:r w:rsidRPr="00C025E4">
        <w:rPr>
          <w:rFonts w:asciiTheme="majorEastAsia" w:eastAsiaTheme="majorEastAsia" w:hAnsiTheme="majorEastAsia" w:cs="宋体" w:hint="eastAsia"/>
          <w:color w:val="000000"/>
          <w:kern w:val="0"/>
          <w:szCs w:val="21"/>
        </w:rPr>
        <w:t>4.2 投资者可在基金开放日申请办理基金转换业务，具体办理时间与基金申购、赎回业务办理时间相同。本公司公告暂停申购、赎回或转换时除外。</w:t>
      </w:r>
    </w:p>
    <w:p w:rsidR="00AA3E75" w:rsidRPr="00C025E4" w:rsidRDefault="00AA3E75" w:rsidP="00C025E4">
      <w:pPr>
        <w:widowControl/>
        <w:shd w:val="clear" w:color="auto" w:fill="FFFFFF"/>
        <w:adjustRightInd w:val="0"/>
        <w:snapToGrid w:val="0"/>
        <w:spacing w:line="360" w:lineRule="auto"/>
        <w:ind w:firstLineChars="200" w:firstLine="420"/>
        <w:jc w:val="left"/>
        <w:rPr>
          <w:rFonts w:asciiTheme="majorEastAsia" w:eastAsiaTheme="majorEastAsia" w:hAnsiTheme="majorEastAsia" w:cs="宋体"/>
          <w:color w:val="000000"/>
          <w:kern w:val="0"/>
          <w:szCs w:val="21"/>
        </w:rPr>
      </w:pPr>
      <w:r w:rsidRPr="00C025E4">
        <w:rPr>
          <w:rFonts w:asciiTheme="majorEastAsia" w:eastAsiaTheme="majorEastAsia" w:hAnsiTheme="majorEastAsia" w:cs="宋体" w:hint="eastAsia"/>
          <w:color w:val="000000"/>
          <w:kern w:val="0"/>
          <w:szCs w:val="21"/>
        </w:rPr>
        <w:t>4.3 交易限额参见相关基金招募说明书和相关公告中对申购和赎回限额的规定。</w:t>
      </w:r>
    </w:p>
    <w:p w:rsidR="00AA3E75" w:rsidRPr="00C025E4" w:rsidRDefault="00AA3E75" w:rsidP="00C025E4">
      <w:pPr>
        <w:widowControl/>
        <w:shd w:val="clear" w:color="auto" w:fill="FFFFFF"/>
        <w:adjustRightInd w:val="0"/>
        <w:snapToGrid w:val="0"/>
        <w:spacing w:line="360" w:lineRule="auto"/>
        <w:ind w:firstLineChars="200" w:firstLine="420"/>
        <w:jc w:val="left"/>
        <w:rPr>
          <w:rFonts w:asciiTheme="majorEastAsia" w:eastAsiaTheme="majorEastAsia" w:hAnsiTheme="majorEastAsia" w:cs="宋体"/>
          <w:color w:val="000000"/>
          <w:kern w:val="0"/>
          <w:szCs w:val="21"/>
        </w:rPr>
      </w:pPr>
      <w:r w:rsidRPr="00C025E4">
        <w:rPr>
          <w:rFonts w:asciiTheme="majorEastAsia" w:eastAsiaTheme="majorEastAsia" w:hAnsiTheme="majorEastAsia" w:cs="宋体" w:hint="eastAsia"/>
          <w:color w:val="000000"/>
          <w:kern w:val="0"/>
          <w:szCs w:val="21"/>
        </w:rPr>
        <w:t xml:space="preserve">4.4 投资者提出的基金转换申请，在当日交易时间结束前可以撤销，交易时间结束后不得撤销。 </w:t>
      </w:r>
    </w:p>
    <w:p w:rsidR="00AA3E75" w:rsidRPr="00C025E4" w:rsidRDefault="00AA3E75" w:rsidP="00C025E4">
      <w:pPr>
        <w:widowControl/>
        <w:shd w:val="clear" w:color="auto" w:fill="FFFFFF"/>
        <w:adjustRightInd w:val="0"/>
        <w:snapToGrid w:val="0"/>
        <w:spacing w:line="360" w:lineRule="auto"/>
        <w:ind w:firstLineChars="200" w:firstLine="420"/>
        <w:jc w:val="left"/>
        <w:rPr>
          <w:rFonts w:asciiTheme="majorEastAsia" w:eastAsiaTheme="majorEastAsia" w:hAnsiTheme="majorEastAsia" w:cs="宋体"/>
          <w:color w:val="000000"/>
          <w:kern w:val="0"/>
          <w:szCs w:val="21"/>
        </w:rPr>
      </w:pPr>
      <w:r w:rsidRPr="00C025E4">
        <w:rPr>
          <w:rFonts w:asciiTheme="majorEastAsia" w:eastAsiaTheme="majorEastAsia" w:hAnsiTheme="majorEastAsia" w:cs="宋体" w:hint="eastAsia"/>
          <w:color w:val="000000"/>
          <w:kern w:val="0"/>
          <w:szCs w:val="21"/>
        </w:rPr>
        <w:t>4.5 基金转换采取未知价法，即基金的转换价格以申请受理当日各转出、转入基金的基金份额净值为基础进行计算。</w:t>
      </w:r>
    </w:p>
    <w:p w:rsidR="00AA3E75" w:rsidRPr="00C025E4" w:rsidRDefault="00AA3E75" w:rsidP="00C025E4">
      <w:pPr>
        <w:widowControl/>
        <w:shd w:val="clear" w:color="auto" w:fill="FFFFFF"/>
        <w:adjustRightInd w:val="0"/>
        <w:snapToGrid w:val="0"/>
        <w:spacing w:line="360" w:lineRule="auto"/>
        <w:ind w:firstLineChars="200" w:firstLine="420"/>
        <w:jc w:val="left"/>
        <w:rPr>
          <w:rFonts w:asciiTheme="majorEastAsia" w:eastAsiaTheme="majorEastAsia" w:hAnsiTheme="majorEastAsia" w:cs="宋体"/>
          <w:color w:val="000000"/>
          <w:kern w:val="0"/>
          <w:szCs w:val="21"/>
        </w:rPr>
      </w:pPr>
      <w:r w:rsidRPr="00C025E4">
        <w:rPr>
          <w:rFonts w:asciiTheme="majorEastAsia" w:eastAsiaTheme="majorEastAsia" w:hAnsiTheme="majorEastAsia" w:cs="宋体" w:hint="eastAsia"/>
          <w:color w:val="000000"/>
          <w:kern w:val="0"/>
          <w:szCs w:val="21"/>
        </w:rPr>
        <w:t>4.6 基金转换以份额为单位进行申请，遵循“先进先出”的原则，即份额注册日期在前的先转换出，份额注册日期在后的后转换出。基金转换申请转出的基金份额必须是可用份额。</w:t>
      </w:r>
    </w:p>
    <w:p w:rsidR="00AA3E75" w:rsidRPr="00C025E4" w:rsidRDefault="00AA3E75" w:rsidP="00C025E4">
      <w:pPr>
        <w:widowControl/>
        <w:shd w:val="clear" w:color="auto" w:fill="FFFFFF"/>
        <w:adjustRightInd w:val="0"/>
        <w:snapToGrid w:val="0"/>
        <w:spacing w:line="360" w:lineRule="auto"/>
        <w:ind w:firstLineChars="200" w:firstLine="420"/>
        <w:jc w:val="left"/>
        <w:rPr>
          <w:rFonts w:asciiTheme="majorEastAsia" w:eastAsiaTheme="majorEastAsia" w:hAnsiTheme="majorEastAsia" w:cs="宋体"/>
          <w:color w:val="000000"/>
          <w:kern w:val="0"/>
          <w:szCs w:val="21"/>
        </w:rPr>
      </w:pPr>
      <w:r w:rsidRPr="00C025E4">
        <w:rPr>
          <w:rFonts w:asciiTheme="majorEastAsia" w:eastAsiaTheme="majorEastAsia" w:hAnsiTheme="majorEastAsia" w:cs="宋体" w:hint="eastAsia"/>
          <w:color w:val="000000"/>
          <w:kern w:val="0"/>
          <w:szCs w:val="21"/>
        </w:rPr>
        <w:t>4.7 注册登记机构以收到有效转换申请的当天作为转换申请日（T日）。正常情况下，转换基金成功的，注册登记机构将在T＋1日对投资者T日的基金转换业务申请进行有效性确认，办理转出基金的权益扣除以及转入基金的权益登记，投资者可自T+2日起向销售机构查询基金转换的成交情况，并有权转换或赎回转入部分的基金份额。</w:t>
      </w:r>
    </w:p>
    <w:p w:rsidR="00AA3E75" w:rsidRPr="00C025E4" w:rsidRDefault="00AA3E75" w:rsidP="00C025E4">
      <w:pPr>
        <w:widowControl/>
        <w:shd w:val="clear" w:color="auto" w:fill="FFFFFF"/>
        <w:adjustRightInd w:val="0"/>
        <w:snapToGrid w:val="0"/>
        <w:spacing w:line="360" w:lineRule="auto"/>
        <w:ind w:firstLineChars="200" w:firstLine="420"/>
        <w:jc w:val="left"/>
        <w:rPr>
          <w:rFonts w:asciiTheme="majorEastAsia" w:eastAsiaTheme="majorEastAsia" w:hAnsiTheme="majorEastAsia" w:cs="宋体"/>
          <w:color w:val="000000"/>
          <w:kern w:val="0"/>
          <w:szCs w:val="21"/>
        </w:rPr>
      </w:pPr>
      <w:r w:rsidRPr="00C025E4">
        <w:rPr>
          <w:rFonts w:asciiTheme="majorEastAsia" w:eastAsiaTheme="majorEastAsia" w:hAnsiTheme="majorEastAsia" w:cs="宋体" w:hint="eastAsia"/>
          <w:color w:val="000000"/>
          <w:kern w:val="0"/>
          <w:szCs w:val="21"/>
        </w:rPr>
        <w:t>4.8 申请基金转换须满足各基金的基金合同及招募说明书关于基金最低持有份额的规定，如果某笔转换申请导致投资者在单个交易账户的基金份额余额少于转出基金最低保留余额限制，基金管理人有权将投资者在该个交易账户的该基金剩余份额一次性全部赎回。</w:t>
      </w:r>
    </w:p>
    <w:p w:rsidR="00AA3E75" w:rsidRPr="00C025E4" w:rsidRDefault="00AA3E75" w:rsidP="00C025E4">
      <w:pPr>
        <w:widowControl/>
        <w:shd w:val="clear" w:color="auto" w:fill="FFFFFF"/>
        <w:adjustRightInd w:val="0"/>
        <w:snapToGrid w:val="0"/>
        <w:spacing w:line="360" w:lineRule="auto"/>
        <w:ind w:firstLineChars="200" w:firstLine="420"/>
        <w:jc w:val="left"/>
        <w:rPr>
          <w:rFonts w:asciiTheme="majorEastAsia" w:eastAsiaTheme="majorEastAsia" w:hAnsiTheme="majorEastAsia" w:cs="宋体"/>
          <w:color w:val="000000"/>
          <w:kern w:val="0"/>
          <w:szCs w:val="21"/>
        </w:rPr>
      </w:pPr>
      <w:r w:rsidRPr="00C025E4">
        <w:rPr>
          <w:rFonts w:asciiTheme="majorEastAsia" w:eastAsiaTheme="majorEastAsia" w:hAnsiTheme="majorEastAsia" w:cs="宋体" w:hint="eastAsia"/>
          <w:color w:val="000000"/>
          <w:kern w:val="0"/>
          <w:szCs w:val="21"/>
        </w:rPr>
        <w:t>4.9 基金份额持有人可将其全部或部分基金份额转换成其他基金，单笔转换申请必须满足各基金的招募说明书等法律文件中关于基金最低交易份额的规定。</w:t>
      </w:r>
    </w:p>
    <w:p w:rsidR="00AA3E75" w:rsidRPr="00C025E4" w:rsidRDefault="00AA3E75" w:rsidP="00C025E4">
      <w:pPr>
        <w:widowControl/>
        <w:shd w:val="clear" w:color="auto" w:fill="FFFFFF"/>
        <w:adjustRightInd w:val="0"/>
        <w:snapToGrid w:val="0"/>
        <w:spacing w:line="360" w:lineRule="auto"/>
        <w:ind w:firstLineChars="200" w:firstLine="420"/>
        <w:jc w:val="left"/>
        <w:rPr>
          <w:rFonts w:asciiTheme="majorEastAsia" w:eastAsiaTheme="majorEastAsia" w:hAnsiTheme="majorEastAsia" w:cs="宋体"/>
          <w:color w:val="000000"/>
          <w:kern w:val="0"/>
          <w:szCs w:val="21"/>
        </w:rPr>
      </w:pPr>
      <w:r w:rsidRPr="00C025E4">
        <w:rPr>
          <w:rFonts w:asciiTheme="majorEastAsia" w:eastAsiaTheme="majorEastAsia" w:hAnsiTheme="majorEastAsia" w:cs="宋体" w:hint="eastAsia"/>
          <w:color w:val="000000"/>
          <w:kern w:val="0"/>
          <w:szCs w:val="21"/>
        </w:rPr>
        <w:t xml:space="preserve">4.10如单个开放日发生巨额赎回时，基金转出与基金赎回具有相同的优先级，基金管理人可根据基金资产组合情况，决定全额转出或部分转出，并且对于基金转出和基金赎回，将采取相同的比例确认（另行公告除外）。巨额赎回定义以各基金的基金合同等法律文件中相关规定为准。 </w:t>
      </w:r>
    </w:p>
    <w:p w:rsidR="00AA3E75" w:rsidRPr="00C025E4" w:rsidRDefault="00AA3E75" w:rsidP="00C025E4">
      <w:pPr>
        <w:spacing w:line="360" w:lineRule="auto"/>
        <w:ind w:firstLineChars="200" w:firstLine="420"/>
        <w:jc w:val="left"/>
        <w:rPr>
          <w:rFonts w:asciiTheme="majorEastAsia" w:eastAsiaTheme="majorEastAsia" w:hAnsiTheme="majorEastAsia" w:cs="宋体"/>
          <w:color w:val="000000"/>
          <w:kern w:val="0"/>
          <w:szCs w:val="21"/>
        </w:rPr>
      </w:pPr>
      <w:r w:rsidRPr="00C025E4">
        <w:rPr>
          <w:rFonts w:asciiTheme="majorEastAsia" w:eastAsiaTheme="majorEastAsia" w:hAnsiTheme="majorEastAsia" w:cs="宋体" w:hint="eastAsia"/>
          <w:color w:val="000000"/>
          <w:kern w:val="0"/>
          <w:szCs w:val="21"/>
        </w:rPr>
        <w:t>4.11 基金转换后，转入基金份额的持有时间将重新计算，即转入的基金份额的持有期将自转入的基金份额被确认日起重新开始计算。</w:t>
      </w:r>
    </w:p>
    <w:p w:rsidR="00AA3E75" w:rsidRPr="00C025E4" w:rsidRDefault="00AA3E75" w:rsidP="00C025E4">
      <w:pPr>
        <w:widowControl/>
        <w:shd w:val="clear" w:color="auto" w:fill="FFFFFF"/>
        <w:adjustRightInd w:val="0"/>
        <w:snapToGrid w:val="0"/>
        <w:spacing w:before="240" w:line="360" w:lineRule="auto"/>
        <w:ind w:firstLineChars="172" w:firstLine="363"/>
        <w:jc w:val="left"/>
        <w:rPr>
          <w:rFonts w:asciiTheme="majorEastAsia" w:eastAsiaTheme="majorEastAsia" w:hAnsiTheme="majorEastAsia" w:cs="宋体"/>
          <w:b/>
          <w:color w:val="000000"/>
          <w:kern w:val="0"/>
          <w:szCs w:val="21"/>
        </w:rPr>
      </w:pPr>
      <w:r w:rsidRPr="00C025E4">
        <w:rPr>
          <w:rFonts w:asciiTheme="majorEastAsia" w:eastAsiaTheme="majorEastAsia" w:hAnsiTheme="majorEastAsia" w:cs="宋体" w:hint="eastAsia"/>
          <w:b/>
          <w:color w:val="000000"/>
          <w:kern w:val="0"/>
          <w:szCs w:val="21"/>
        </w:rPr>
        <w:t>五、</w:t>
      </w:r>
      <w:r w:rsidRPr="00C025E4">
        <w:rPr>
          <w:rFonts w:asciiTheme="majorEastAsia" w:eastAsiaTheme="majorEastAsia" w:hAnsiTheme="majorEastAsia" w:cs="宋体"/>
          <w:b/>
          <w:color w:val="000000"/>
          <w:kern w:val="0"/>
          <w:szCs w:val="21"/>
        </w:rPr>
        <w:t>基金转换费用及计算公式</w:t>
      </w:r>
    </w:p>
    <w:p w:rsidR="00AA3E75" w:rsidRPr="00C025E4" w:rsidRDefault="00AA3E75" w:rsidP="00C025E4">
      <w:pPr>
        <w:widowControl/>
        <w:shd w:val="clear" w:color="auto" w:fill="FFFFFF"/>
        <w:adjustRightInd w:val="0"/>
        <w:snapToGrid w:val="0"/>
        <w:spacing w:line="360" w:lineRule="auto"/>
        <w:ind w:firstLineChars="172" w:firstLine="361"/>
        <w:jc w:val="left"/>
        <w:rPr>
          <w:rFonts w:asciiTheme="majorEastAsia" w:eastAsiaTheme="majorEastAsia" w:hAnsiTheme="majorEastAsia"/>
        </w:rPr>
      </w:pPr>
      <w:r w:rsidRPr="00C025E4">
        <w:rPr>
          <w:rFonts w:asciiTheme="majorEastAsia" w:eastAsiaTheme="majorEastAsia" w:hAnsiTheme="majorEastAsia"/>
        </w:rPr>
        <w:t xml:space="preserve">基金转换费用由转出基金的赎回费和基金转换的申购补差费两部分构成，具体收取情况视每次转换时不同基金的申购费率和赎回费率的差异情况而定。基金转换费用由基金持有人承担。 </w:t>
      </w:r>
    </w:p>
    <w:p w:rsidR="00AA3E75" w:rsidRPr="00C025E4" w:rsidRDefault="00AA3E75" w:rsidP="00C025E4">
      <w:pPr>
        <w:widowControl/>
        <w:shd w:val="clear" w:color="auto" w:fill="FFFFFF"/>
        <w:adjustRightInd w:val="0"/>
        <w:snapToGrid w:val="0"/>
        <w:spacing w:line="360" w:lineRule="auto"/>
        <w:ind w:firstLineChars="172" w:firstLine="361"/>
        <w:jc w:val="left"/>
        <w:rPr>
          <w:rFonts w:asciiTheme="majorEastAsia" w:eastAsiaTheme="majorEastAsia" w:hAnsiTheme="majorEastAsia"/>
        </w:rPr>
      </w:pPr>
      <w:r w:rsidRPr="00C025E4">
        <w:rPr>
          <w:rFonts w:asciiTheme="majorEastAsia" w:eastAsiaTheme="majorEastAsia" w:hAnsiTheme="majorEastAsia"/>
        </w:rPr>
        <w:t xml:space="preserve">5.1转出基金赎回费用按转出基金的赎回费率收取，并按照《证券投资基金销售管理办法》的规定将部分赎回费计入转出基金的基金财产。转出基金的赎回金额、赎回费的处理按照相关基金招募说明书及本公司《开放式基金业务规则》中有关赎回业务相关规则执行。 </w:t>
      </w:r>
    </w:p>
    <w:p w:rsidR="00AA3E75" w:rsidRPr="00C025E4" w:rsidRDefault="00AA3E75" w:rsidP="00C025E4">
      <w:pPr>
        <w:widowControl/>
        <w:shd w:val="clear" w:color="auto" w:fill="FFFFFF"/>
        <w:adjustRightInd w:val="0"/>
        <w:snapToGrid w:val="0"/>
        <w:spacing w:line="360" w:lineRule="auto"/>
        <w:ind w:firstLineChars="172" w:firstLine="361"/>
        <w:jc w:val="left"/>
        <w:rPr>
          <w:rFonts w:asciiTheme="majorEastAsia" w:eastAsiaTheme="majorEastAsia" w:hAnsiTheme="majorEastAsia"/>
        </w:rPr>
      </w:pPr>
      <w:r w:rsidRPr="00C025E4">
        <w:rPr>
          <w:rFonts w:asciiTheme="majorEastAsia" w:eastAsiaTheme="majorEastAsia" w:hAnsiTheme="majorEastAsia"/>
        </w:rPr>
        <w:t>5.2申购补差费率指转入基金与转出基金的申购费率之差。当转入基金的申购费率高于转出基金的申购费率时，应缴纳转入基金和转出基金的申购费差额，反之则不收取申购补差费；各基金的申购费率以基金的招募说明书等法律文件为准，如转入基金或转出基金适用固定费用的，则申购补差费中的申购费按固定费用进行计算。</w:t>
      </w:r>
    </w:p>
    <w:p w:rsidR="00AA3E75" w:rsidRPr="00C025E4" w:rsidRDefault="00AA3E75" w:rsidP="00C025E4">
      <w:pPr>
        <w:widowControl/>
        <w:shd w:val="clear" w:color="auto" w:fill="FFFFFF"/>
        <w:adjustRightInd w:val="0"/>
        <w:snapToGrid w:val="0"/>
        <w:spacing w:line="360" w:lineRule="auto"/>
        <w:ind w:firstLineChars="172" w:firstLine="361"/>
        <w:jc w:val="left"/>
        <w:rPr>
          <w:rFonts w:asciiTheme="majorEastAsia" w:eastAsiaTheme="majorEastAsia" w:hAnsiTheme="majorEastAsia"/>
        </w:rPr>
      </w:pPr>
      <w:r w:rsidRPr="00C025E4">
        <w:rPr>
          <w:rFonts w:asciiTheme="majorEastAsia" w:eastAsiaTheme="majorEastAsia" w:hAnsiTheme="majorEastAsia"/>
        </w:rPr>
        <w:t xml:space="preserve"> 转入份额按照四舍五入的方法保留小数点后两位，由此产生的误差归入基金财产。</w:t>
      </w:r>
    </w:p>
    <w:p w:rsidR="00AA3E75" w:rsidRPr="00C025E4" w:rsidRDefault="00AA3E75" w:rsidP="00C025E4">
      <w:pPr>
        <w:widowControl/>
        <w:shd w:val="clear" w:color="auto" w:fill="FFFFFF"/>
        <w:adjustRightInd w:val="0"/>
        <w:snapToGrid w:val="0"/>
        <w:spacing w:line="360" w:lineRule="auto"/>
        <w:ind w:firstLineChars="172" w:firstLine="361"/>
        <w:jc w:val="left"/>
        <w:rPr>
          <w:rFonts w:asciiTheme="majorEastAsia" w:eastAsiaTheme="majorEastAsia" w:hAnsiTheme="majorEastAsia"/>
        </w:rPr>
      </w:pPr>
      <w:r w:rsidRPr="00C025E4">
        <w:rPr>
          <w:rFonts w:asciiTheme="majorEastAsia" w:eastAsiaTheme="majorEastAsia" w:hAnsiTheme="majorEastAsia"/>
        </w:rPr>
        <w:t>转出基金赎回费用、转出转入基金申购补差费用保留小数点后两位，两位以后的部分四舍五入，由此产生的误差计入基金财产。</w:t>
      </w:r>
    </w:p>
    <w:p w:rsidR="00AA3E75" w:rsidRPr="00C025E4" w:rsidRDefault="00AA3E75" w:rsidP="00C025E4">
      <w:pPr>
        <w:widowControl/>
        <w:shd w:val="clear" w:color="auto" w:fill="FFFFFF"/>
        <w:adjustRightInd w:val="0"/>
        <w:snapToGrid w:val="0"/>
        <w:spacing w:line="360" w:lineRule="auto"/>
        <w:ind w:firstLineChars="172" w:firstLine="361"/>
        <w:jc w:val="left"/>
        <w:rPr>
          <w:rFonts w:asciiTheme="majorEastAsia" w:eastAsiaTheme="majorEastAsia" w:hAnsiTheme="majorEastAsia" w:cs="Times New Roman"/>
        </w:rPr>
      </w:pPr>
      <w:r w:rsidRPr="00C025E4">
        <w:rPr>
          <w:rFonts w:asciiTheme="majorEastAsia" w:eastAsiaTheme="majorEastAsia" w:hAnsiTheme="majorEastAsia" w:cs="Times New Roman"/>
        </w:rPr>
        <w:t>基金转换计算公式如下：</w:t>
      </w:r>
    </w:p>
    <w:p w:rsidR="00AA3E75" w:rsidRPr="00C025E4" w:rsidRDefault="00AA3E75" w:rsidP="00C025E4">
      <w:pPr>
        <w:widowControl/>
        <w:shd w:val="clear" w:color="auto" w:fill="FFFFFF"/>
        <w:adjustRightInd w:val="0"/>
        <w:snapToGrid w:val="0"/>
        <w:spacing w:line="360" w:lineRule="auto"/>
        <w:ind w:firstLineChars="172" w:firstLine="361"/>
        <w:jc w:val="left"/>
        <w:rPr>
          <w:rFonts w:asciiTheme="majorEastAsia" w:eastAsiaTheme="majorEastAsia" w:hAnsiTheme="majorEastAsia" w:cs="Times New Roman"/>
        </w:rPr>
      </w:pPr>
      <w:r w:rsidRPr="00C025E4">
        <w:rPr>
          <w:rFonts w:asciiTheme="majorEastAsia" w:eastAsiaTheme="majorEastAsia" w:hAnsiTheme="majorEastAsia" w:cs="Times New Roman"/>
        </w:rPr>
        <w:t xml:space="preserve">转出基金赎回费＝转出份额×转出净值×转出基金赎回费率 </w:t>
      </w:r>
    </w:p>
    <w:p w:rsidR="00AA3E75" w:rsidRPr="00C025E4" w:rsidRDefault="00AA3E75" w:rsidP="00C025E4">
      <w:pPr>
        <w:widowControl/>
        <w:shd w:val="clear" w:color="auto" w:fill="FFFFFF"/>
        <w:adjustRightInd w:val="0"/>
        <w:snapToGrid w:val="0"/>
        <w:spacing w:line="360" w:lineRule="auto"/>
        <w:ind w:firstLineChars="172" w:firstLine="361"/>
        <w:jc w:val="left"/>
        <w:rPr>
          <w:rFonts w:asciiTheme="majorEastAsia" w:eastAsiaTheme="majorEastAsia" w:hAnsiTheme="majorEastAsia" w:cs="Times New Roman"/>
        </w:rPr>
      </w:pPr>
      <w:r w:rsidRPr="00C025E4">
        <w:rPr>
          <w:rFonts w:asciiTheme="majorEastAsia" w:eastAsiaTheme="majorEastAsia" w:hAnsiTheme="majorEastAsia" w:cs="Times New Roman"/>
        </w:rPr>
        <w:t xml:space="preserve">转出金额=转出份额×转出基金当日基金份额净值－转出基金赎回费 </w:t>
      </w:r>
    </w:p>
    <w:p w:rsidR="00AA3E75" w:rsidRPr="00C025E4" w:rsidRDefault="00AA3E75" w:rsidP="00C025E4">
      <w:pPr>
        <w:widowControl/>
        <w:shd w:val="clear" w:color="auto" w:fill="FFFFFF"/>
        <w:adjustRightInd w:val="0"/>
        <w:snapToGrid w:val="0"/>
        <w:spacing w:line="360" w:lineRule="auto"/>
        <w:ind w:firstLineChars="172" w:firstLine="361"/>
        <w:jc w:val="left"/>
        <w:rPr>
          <w:rFonts w:asciiTheme="majorEastAsia" w:eastAsiaTheme="majorEastAsia" w:hAnsiTheme="majorEastAsia" w:cs="Times New Roman"/>
        </w:rPr>
      </w:pPr>
      <w:r w:rsidRPr="00C025E4">
        <w:rPr>
          <w:rFonts w:asciiTheme="majorEastAsia" w:eastAsiaTheme="majorEastAsia" w:hAnsiTheme="majorEastAsia" w:cs="Times New Roman"/>
        </w:rPr>
        <w:t xml:space="preserve">申购补差费（外扣法）＝Max[转出金额×转入基金的申购费率/（1＋转入基金申购费率）－转出金额×转出基金申购费率/（1＋转出基金申购费率）,0] </w:t>
      </w:r>
    </w:p>
    <w:p w:rsidR="00AA3E75" w:rsidRPr="00C025E4" w:rsidRDefault="00AA3E75" w:rsidP="00C025E4">
      <w:pPr>
        <w:widowControl/>
        <w:shd w:val="clear" w:color="auto" w:fill="FFFFFF"/>
        <w:adjustRightInd w:val="0"/>
        <w:snapToGrid w:val="0"/>
        <w:spacing w:line="360" w:lineRule="auto"/>
        <w:ind w:firstLineChars="172" w:firstLine="361"/>
        <w:jc w:val="left"/>
        <w:rPr>
          <w:rFonts w:asciiTheme="majorEastAsia" w:eastAsiaTheme="majorEastAsia" w:hAnsiTheme="majorEastAsia" w:cs="Times New Roman"/>
        </w:rPr>
      </w:pPr>
      <w:r w:rsidRPr="00C025E4">
        <w:rPr>
          <w:rFonts w:asciiTheme="majorEastAsia" w:eastAsiaTheme="majorEastAsia" w:hAnsiTheme="majorEastAsia" w:cs="Times New Roman"/>
        </w:rPr>
        <w:t xml:space="preserve">转换费用＝转出基金赎回费＋申购补差费 </w:t>
      </w:r>
    </w:p>
    <w:p w:rsidR="00AA3E75" w:rsidRPr="00C025E4" w:rsidRDefault="00AA3E75" w:rsidP="00C025E4">
      <w:pPr>
        <w:widowControl/>
        <w:shd w:val="clear" w:color="auto" w:fill="FFFFFF"/>
        <w:adjustRightInd w:val="0"/>
        <w:snapToGrid w:val="0"/>
        <w:spacing w:line="360" w:lineRule="auto"/>
        <w:ind w:firstLineChars="172" w:firstLine="361"/>
        <w:jc w:val="left"/>
        <w:rPr>
          <w:rFonts w:asciiTheme="majorEastAsia" w:eastAsiaTheme="majorEastAsia" w:hAnsiTheme="majorEastAsia" w:cs="Times New Roman"/>
        </w:rPr>
      </w:pPr>
      <w:r w:rsidRPr="00C025E4">
        <w:rPr>
          <w:rFonts w:asciiTheme="majorEastAsia" w:eastAsiaTheme="majorEastAsia" w:hAnsiTheme="majorEastAsia" w:cs="Times New Roman"/>
        </w:rPr>
        <w:t xml:space="preserve">转入份额＝（转出金额－申购补差费）/转入基金当日基金份额净值 </w:t>
      </w:r>
    </w:p>
    <w:p w:rsidR="00AA3E75" w:rsidRPr="00C025E4" w:rsidRDefault="00AA3E75" w:rsidP="00C025E4">
      <w:pPr>
        <w:widowControl/>
        <w:shd w:val="clear" w:color="auto" w:fill="FFFFFF"/>
        <w:adjustRightInd w:val="0"/>
        <w:snapToGrid w:val="0"/>
        <w:spacing w:line="360" w:lineRule="auto"/>
        <w:ind w:firstLineChars="172" w:firstLine="361"/>
        <w:jc w:val="left"/>
        <w:rPr>
          <w:rFonts w:asciiTheme="majorEastAsia" w:eastAsiaTheme="majorEastAsia" w:hAnsiTheme="majorEastAsia" w:cs="Times New Roman"/>
        </w:rPr>
      </w:pPr>
      <w:r w:rsidRPr="00C025E4">
        <w:rPr>
          <w:rFonts w:asciiTheme="majorEastAsia" w:eastAsiaTheme="majorEastAsia" w:hAnsiTheme="majorEastAsia" w:cs="Times New Roman"/>
        </w:rPr>
        <w:t xml:space="preserve">注：申购补差费中的转入基金申购费率按基金合同和招募说明书中的费率标准执行，不适用申购费率优惠 </w:t>
      </w:r>
    </w:p>
    <w:p w:rsidR="00AA3E75" w:rsidRPr="00C025E4" w:rsidRDefault="00AA3E75" w:rsidP="00C025E4">
      <w:pPr>
        <w:widowControl/>
        <w:shd w:val="clear" w:color="auto" w:fill="FFFFFF"/>
        <w:adjustRightInd w:val="0"/>
        <w:snapToGrid w:val="0"/>
        <w:spacing w:line="360" w:lineRule="auto"/>
        <w:ind w:firstLineChars="172" w:firstLine="361"/>
        <w:jc w:val="left"/>
        <w:rPr>
          <w:rFonts w:asciiTheme="majorEastAsia" w:eastAsiaTheme="majorEastAsia" w:hAnsiTheme="majorEastAsia" w:cs="Times New Roman"/>
        </w:rPr>
      </w:pPr>
      <w:r w:rsidRPr="00C025E4">
        <w:rPr>
          <w:rFonts w:asciiTheme="majorEastAsia" w:eastAsiaTheme="majorEastAsia" w:hAnsiTheme="majorEastAsia" w:cs="Times New Roman"/>
        </w:rPr>
        <w:t xml:space="preserve">例如：某基金份额持有人持有10,000 份兴业N基金份额1年后（未满2年）决定转换为M基金份额。 </w:t>
      </w:r>
    </w:p>
    <w:p w:rsidR="00AA3E75" w:rsidRPr="00C025E4" w:rsidRDefault="00AA3E75" w:rsidP="00C025E4">
      <w:pPr>
        <w:widowControl/>
        <w:shd w:val="clear" w:color="auto" w:fill="FFFFFF"/>
        <w:adjustRightInd w:val="0"/>
        <w:snapToGrid w:val="0"/>
        <w:spacing w:line="360" w:lineRule="auto"/>
        <w:ind w:firstLineChars="172" w:firstLine="361"/>
        <w:jc w:val="left"/>
        <w:rPr>
          <w:rFonts w:asciiTheme="majorEastAsia" w:eastAsiaTheme="majorEastAsia" w:hAnsiTheme="majorEastAsia" w:cs="Times New Roman"/>
        </w:rPr>
      </w:pPr>
      <w:r w:rsidRPr="00C025E4">
        <w:rPr>
          <w:rFonts w:asciiTheme="majorEastAsia" w:eastAsiaTheme="majorEastAsia" w:hAnsiTheme="majorEastAsia" w:cs="Times New Roman"/>
        </w:rPr>
        <w:t xml:space="preserve">假设N基金申购金额小于100万元，申购费率为0.8%，持有期限满 1 年未满2年，赎回费为0.05％。 </w:t>
      </w:r>
    </w:p>
    <w:p w:rsidR="00AA3E75" w:rsidRPr="00C025E4" w:rsidRDefault="00AA3E75" w:rsidP="00C025E4">
      <w:pPr>
        <w:widowControl/>
        <w:shd w:val="clear" w:color="auto" w:fill="FFFFFF"/>
        <w:adjustRightInd w:val="0"/>
        <w:snapToGrid w:val="0"/>
        <w:spacing w:line="360" w:lineRule="auto"/>
        <w:ind w:firstLineChars="172" w:firstLine="361"/>
        <w:jc w:val="left"/>
        <w:rPr>
          <w:rFonts w:asciiTheme="majorEastAsia" w:eastAsiaTheme="majorEastAsia" w:hAnsiTheme="majorEastAsia" w:cs="Times New Roman"/>
        </w:rPr>
      </w:pPr>
      <w:r w:rsidRPr="00C025E4">
        <w:rPr>
          <w:rFonts w:asciiTheme="majorEastAsia" w:eastAsiaTheme="majorEastAsia" w:hAnsiTheme="majorEastAsia" w:cs="Times New Roman"/>
        </w:rPr>
        <w:t xml:space="preserve">M基金申购金额小于100万元，申购费率为 0.8%，持有期限满1年未满2年，赎回费为0.05％。 </w:t>
      </w:r>
    </w:p>
    <w:p w:rsidR="00AA3E75" w:rsidRPr="00C025E4" w:rsidRDefault="00AA3E75" w:rsidP="00C025E4">
      <w:pPr>
        <w:widowControl/>
        <w:shd w:val="clear" w:color="auto" w:fill="FFFFFF"/>
        <w:adjustRightInd w:val="0"/>
        <w:snapToGrid w:val="0"/>
        <w:spacing w:line="360" w:lineRule="auto"/>
        <w:ind w:firstLineChars="172" w:firstLine="361"/>
        <w:jc w:val="left"/>
        <w:rPr>
          <w:rFonts w:asciiTheme="majorEastAsia" w:eastAsiaTheme="majorEastAsia" w:hAnsiTheme="majorEastAsia" w:cs="Times New Roman"/>
        </w:rPr>
      </w:pPr>
      <w:r w:rsidRPr="00C025E4">
        <w:rPr>
          <w:rFonts w:asciiTheme="majorEastAsia" w:eastAsiaTheme="majorEastAsia" w:hAnsiTheme="majorEastAsia" w:cs="Times New Roman"/>
        </w:rPr>
        <w:t xml:space="preserve">假设转换当日转出基金份额净值是 1.050元，转入基金的基金份额净值是1.195 元，对应赎回费率为 0.05%，申购补差费率为0，则可得到的转换份额为： </w:t>
      </w:r>
    </w:p>
    <w:p w:rsidR="00AA3E75" w:rsidRPr="00C025E4" w:rsidRDefault="00AA3E75" w:rsidP="00C025E4">
      <w:pPr>
        <w:widowControl/>
        <w:shd w:val="clear" w:color="auto" w:fill="FFFFFF"/>
        <w:adjustRightInd w:val="0"/>
        <w:snapToGrid w:val="0"/>
        <w:spacing w:line="360" w:lineRule="auto"/>
        <w:ind w:firstLineChars="172" w:firstLine="361"/>
        <w:jc w:val="left"/>
        <w:rPr>
          <w:rFonts w:asciiTheme="majorEastAsia" w:eastAsiaTheme="majorEastAsia" w:hAnsiTheme="majorEastAsia" w:cs="Times New Roman"/>
        </w:rPr>
      </w:pPr>
      <w:r w:rsidRPr="00C025E4">
        <w:rPr>
          <w:rFonts w:asciiTheme="majorEastAsia" w:eastAsiaTheme="majorEastAsia" w:hAnsiTheme="majorEastAsia" w:cs="Times New Roman"/>
        </w:rPr>
        <w:t>转出基金赎回费＝10,000×1.050×0.05％＝5.25 元</w:t>
      </w:r>
    </w:p>
    <w:p w:rsidR="00AA3E75" w:rsidRPr="00C025E4" w:rsidRDefault="00AA3E75" w:rsidP="00C025E4">
      <w:pPr>
        <w:widowControl/>
        <w:shd w:val="clear" w:color="auto" w:fill="FFFFFF"/>
        <w:adjustRightInd w:val="0"/>
        <w:snapToGrid w:val="0"/>
        <w:spacing w:line="360" w:lineRule="auto"/>
        <w:ind w:firstLineChars="172" w:firstLine="361"/>
        <w:jc w:val="left"/>
        <w:rPr>
          <w:rFonts w:asciiTheme="majorEastAsia" w:eastAsiaTheme="majorEastAsia" w:hAnsiTheme="majorEastAsia" w:cs="Times New Roman"/>
        </w:rPr>
      </w:pPr>
      <w:r w:rsidRPr="00C025E4">
        <w:rPr>
          <w:rFonts w:asciiTheme="majorEastAsia" w:eastAsiaTheme="majorEastAsia" w:hAnsiTheme="majorEastAsia" w:cs="Times New Roman"/>
        </w:rPr>
        <w:t>转出金额=10,000×1.050－5.25＝10,494.75 元</w:t>
      </w:r>
    </w:p>
    <w:p w:rsidR="00AA3E75" w:rsidRPr="00C025E4" w:rsidRDefault="00AA3E75" w:rsidP="00C025E4">
      <w:pPr>
        <w:widowControl/>
        <w:shd w:val="clear" w:color="auto" w:fill="FFFFFF"/>
        <w:adjustRightInd w:val="0"/>
        <w:snapToGrid w:val="0"/>
        <w:spacing w:line="360" w:lineRule="auto"/>
        <w:ind w:firstLineChars="172" w:firstLine="361"/>
        <w:jc w:val="left"/>
        <w:rPr>
          <w:rFonts w:asciiTheme="majorEastAsia" w:eastAsiaTheme="majorEastAsia" w:hAnsiTheme="majorEastAsia" w:cs="Times New Roman"/>
        </w:rPr>
      </w:pPr>
      <w:r w:rsidRPr="00C025E4">
        <w:rPr>
          <w:rFonts w:asciiTheme="majorEastAsia" w:eastAsiaTheme="majorEastAsia" w:hAnsiTheme="majorEastAsia" w:cs="Times New Roman"/>
        </w:rPr>
        <w:t>申购补差费（外扣法）＝Max[10,494.75×0.8%/（1＋0.8%）－10,494.75 ×0.8%/（1＋0.8%）,0] =0 元</w:t>
      </w:r>
    </w:p>
    <w:p w:rsidR="00AA3E75" w:rsidRPr="00C025E4" w:rsidRDefault="00AA3E75" w:rsidP="00C025E4">
      <w:pPr>
        <w:widowControl/>
        <w:shd w:val="clear" w:color="auto" w:fill="FFFFFF"/>
        <w:adjustRightInd w:val="0"/>
        <w:snapToGrid w:val="0"/>
        <w:spacing w:line="360" w:lineRule="auto"/>
        <w:ind w:firstLineChars="172" w:firstLine="361"/>
        <w:jc w:val="left"/>
        <w:rPr>
          <w:rFonts w:asciiTheme="majorEastAsia" w:eastAsiaTheme="majorEastAsia" w:hAnsiTheme="majorEastAsia" w:cs="Times New Roman"/>
        </w:rPr>
      </w:pPr>
      <w:r w:rsidRPr="00C025E4">
        <w:rPr>
          <w:rFonts w:asciiTheme="majorEastAsia" w:eastAsiaTheme="majorEastAsia" w:hAnsiTheme="majorEastAsia" w:cs="Times New Roman"/>
        </w:rPr>
        <w:t>转换费用＝5.25＋0=5.25 元</w:t>
      </w:r>
    </w:p>
    <w:p w:rsidR="00AA3E75" w:rsidRPr="00C025E4" w:rsidRDefault="00AA3E75" w:rsidP="00C025E4">
      <w:pPr>
        <w:widowControl/>
        <w:shd w:val="clear" w:color="auto" w:fill="FFFFFF"/>
        <w:adjustRightInd w:val="0"/>
        <w:snapToGrid w:val="0"/>
        <w:spacing w:line="360" w:lineRule="auto"/>
        <w:ind w:firstLineChars="172" w:firstLine="361"/>
        <w:jc w:val="left"/>
        <w:rPr>
          <w:rFonts w:asciiTheme="majorEastAsia" w:eastAsiaTheme="majorEastAsia" w:hAnsiTheme="majorEastAsia" w:cs="Times New Roman"/>
        </w:rPr>
      </w:pPr>
      <w:r w:rsidRPr="00C025E4">
        <w:rPr>
          <w:rFonts w:asciiTheme="majorEastAsia" w:eastAsiaTheme="majorEastAsia" w:hAnsiTheme="majorEastAsia" w:cs="Times New Roman"/>
        </w:rPr>
        <w:t>转入份额＝（10,494.75－0）/1.195= 8782.22 份</w:t>
      </w:r>
    </w:p>
    <w:p w:rsidR="00AA3E75" w:rsidRPr="00C025E4" w:rsidRDefault="00AA3E75" w:rsidP="00C025E4">
      <w:pPr>
        <w:spacing w:line="360" w:lineRule="auto"/>
        <w:ind w:firstLineChars="200" w:firstLine="420"/>
        <w:jc w:val="left"/>
        <w:rPr>
          <w:rFonts w:asciiTheme="majorEastAsia" w:eastAsiaTheme="majorEastAsia" w:hAnsiTheme="majorEastAsia" w:cs="Times New Roman"/>
        </w:rPr>
      </w:pPr>
      <w:r w:rsidRPr="00C025E4">
        <w:rPr>
          <w:rFonts w:asciiTheme="majorEastAsia" w:eastAsiaTheme="majorEastAsia" w:hAnsiTheme="majorEastAsia" w:cs="Times New Roman"/>
        </w:rPr>
        <w:t>即：某基金份额持有人持有 10,000份N基金份额1年后（未满2年）决定转换为M基金份额，假设转换当日转出基金份额净值是1.050元，转入基金的基金份额净值是1.195元，则可得到的转换份额为8782.22 份。</w:t>
      </w:r>
    </w:p>
    <w:p w:rsidR="00AA3E75" w:rsidRPr="00C025E4" w:rsidRDefault="00AA3E75" w:rsidP="00C025E4">
      <w:pPr>
        <w:widowControl/>
        <w:shd w:val="clear" w:color="auto" w:fill="FFFFFF"/>
        <w:adjustRightInd w:val="0"/>
        <w:snapToGrid w:val="0"/>
        <w:spacing w:before="240" w:line="360" w:lineRule="auto"/>
        <w:ind w:firstLineChars="172" w:firstLine="363"/>
        <w:jc w:val="left"/>
        <w:rPr>
          <w:rFonts w:asciiTheme="majorEastAsia" w:eastAsiaTheme="majorEastAsia" w:hAnsiTheme="majorEastAsia" w:cs="宋体"/>
          <w:b/>
          <w:color w:val="000000"/>
          <w:kern w:val="0"/>
          <w:szCs w:val="21"/>
        </w:rPr>
      </w:pPr>
      <w:r w:rsidRPr="00C025E4">
        <w:rPr>
          <w:rFonts w:asciiTheme="majorEastAsia" w:eastAsiaTheme="majorEastAsia" w:hAnsiTheme="majorEastAsia" w:cs="宋体" w:hint="eastAsia"/>
          <w:b/>
          <w:color w:val="000000"/>
          <w:kern w:val="0"/>
          <w:szCs w:val="21"/>
        </w:rPr>
        <w:t xml:space="preserve">六、重要提示 </w:t>
      </w:r>
    </w:p>
    <w:p w:rsidR="00AA3E75" w:rsidRPr="00C025E4" w:rsidRDefault="00AA3E75" w:rsidP="00C025E4">
      <w:pPr>
        <w:widowControl/>
        <w:shd w:val="clear" w:color="auto" w:fill="FFFFFF"/>
        <w:adjustRightInd w:val="0"/>
        <w:snapToGrid w:val="0"/>
        <w:spacing w:line="360" w:lineRule="auto"/>
        <w:ind w:firstLineChars="200" w:firstLine="420"/>
        <w:jc w:val="left"/>
        <w:rPr>
          <w:rFonts w:asciiTheme="majorEastAsia" w:eastAsiaTheme="majorEastAsia" w:hAnsiTheme="majorEastAsia" w:cs="宋体"/>
          <w:color w:val="000000"/>
          <w:kern w:val="0"/>
          <w:szCs w:val="21"/>
        </w:rPr>
      </w:pPr>
      <w:r w:rsidRPr="00C025E4">
        <w:rPr>
          <w:rFonts w:asciiTheme="majorEastAsia" w:eastAsiaTheme="majorEastAsia" w:hAnsiTheme="majorEastAsia" w:cs="宋体" w:hint="eastAsia"/>
          <w:color w:val="000000"/>
          <w:kern w:val="0"/>
          <w:szCs w:val="21"/>
        </w:rPr>
        <w:t>6.1 本公告解释权归本公司所有。若增加新的业务办理机构，本公司将及时公告，敬请投资者留意。投资者欲了解本公司旗下基金的详细情况，请仔细阅读本公司旗下基金的基金合同、招募说明书及其更新等相关法律文件；</w:t>
      </w:r>
    </w:p>
    <w:p w:rsidR="00AA3E75" w:rsidRPr="00C025E4" w:rsidRDefault="00AA3E75" w:rsidP="00C025E4">
      <w:pPr>
        <w:widowControl/>
        <w:shd w:val="clear" w:color="auto" w:fill="FFFFFF"/>
        <w:spacing w:line="360" w:lineRule="auto"/>
        <w:ind w:firstLineChars="200" w:firstLine="420"/>
        <w:jc w:val="left"/>
        <w:rPr>
          <w:rFonts w:asciiTheme="majorEastAsia" w:eastAsiaTheme="majorEastAsia" w:hAnsiTheme="majorEastAsia" w:cs="宋体"/>
          <w:color w:val="000000"/>
          <w:kern w:val="0"/>
          <w:szCs w:val="21"/>
        </w:rPr>
      </w:pPr>
      <w:r w:rsidRPr="00C025E4">
        <w:rPr>
          <w:rFonts w:asciiTheme="majorEastAsia" w:eastAsiaTheme="majorEastAsia" w:hAnsiTheme="majorEastAsia" w:cs="宋体" w:hint="eastAsia"/>
          <w:color w:val="000000"/>
          <w:kern w:val="0"/>
          <w:szCs w:val="21"/>
        </w:rPr>
        <w:t xml:space="preserve">6.2 本公司有权根据市场情况或法律法规变化调整上述转换业务规则及有关限制，届时本公司将在调整生效前在中国证监会指定的信息披露媒体上予以公告； </w:t>
      </w:r>
    </w:p>
    <w:p w:rsidR="00AA3E75" w:rsidRPr="00C025E4" w:rsidRDefault="00AA3E75" w:rsidP="00C025E4">
      <w:pPr>
        <w:spacing w:line="360" w:lineRule="auto"/>
        <w:ind w:firstLineChars="200" w:firstLine="420"/>
        <w:jc w:val="left"/>
        <w:rPr>
          <w:rFonts w:asciiTheme="majorEastAsia" w:eastAsiaTheme="majorEastAsia" w:hAnsiTheme="majorEastAsia" w:cs="宋体"/>
          <w:color w:val="000000"/>
          <w:kern w:val="0"/>
          <w:szCs w:val="21"/>
        </w:rPr>
      </w:pPr>
      <w:r w:rsidRPr="00C025E4">
        <w:rPr>
          <w:rFonts w:asciiTheme="majorEastAsia" w:eastAsiaTheme="majorEastAsia" w:hAnsiTheme="majorEastAsia" w:cs="宋体" w:hint="eastAsia"/>
          <w:color w:val="000000"/>
          <w:kern w:val="0"/>
          <w:szCs w:val="21"/>
        </w:rPr>
        <w:t>6.3本公司新发售基金的转换业务规定，以届时公告为准。</w:t>
      </w:r>
    </w:p>
    <w:p w:rsidR="00AA3E75" w:rsidRPr="00C025E4" w:rsidRDefault="00AA3E75" w:rsidP="00C025E4">
      <w:pPr>
        <w:widowControl/>
        <w:shd w:val="clear" w:color="auto" w:fill="FFFFFF"/>
        <w:adjustRightInd w:val="0"/>
        <w:snapToGrid w:val="0"/>
        <w:spacing w:before="240" w:line="360" w:lineRule="auto"/>
        <w:ind w:firstLineChars="172" w:firstLine="363"/>
        <w:jc w:val="left"/>
        <w:rPr>
          <w:rFonts w:asciiTheme="majorEastAsia" w:eastAsiaTheme="majorEastAsia" w:hAnsiTheme="majorEastAsia" w:cs="宋体"/>
          <w:b/>
          <w:color w:val="000000"/>
          <w:kern w:val="0"/>
          <w:szCs w:val="21"/>
        </w:rPr>
      </w:pPr>
      <w:r w:rsidRPr="00C025E4">
        <w:rPr>
          <w:rFonts w:asciiTheme="majorEastAsia" w:eastAsiaTheme="majorEastAsia" w:hAnsiTheme="majorEastAsia" w:cs="宋体" w:hint="eastAsia"/>
          <w:b/>
          <w:color w:val="000000"/>
          <w:kern w:val="0"/>
          <w:szCs w:val="21"/>
        </w:rPr>
        <w:t>七、投资者可通过以下途径咨询有关情况</w:t>
      </w:r>
    </w:p>
    <w:p w:rsidR="00AA3E75" w:rsidRPr="00C025E4" w:rsidRDefault="00AA3E75" w:rsidP="00C025E4">
      <w:pPr>
        <w:widowControl/>
        <w:shd w:val="clear" w:color="auto" w:fill="FFFFFF"/>
        <w:adjustRightInd w:val="0"/>
        <w:snapToGrid w:val="0"/>
        <w:spacing w:line="360" w:lineRule="auto"/>
        <w:ind w:left="480"/>
        <w:jc w:val="left"/>
        <w:rPr>
          <w:rFonts w:asciiTheme="majorEastAsia" w:eastAsiaTheme="majorEastAsia" w:hAnsiTheme="majorEastAsia" w:cs="宋体"/>
          <w:color w:val="000000"/>
          <w:kern w:val="0"/>
          <w:szCs w:val="21"/>
        </w:rPr>
      </w:pPr>
      <w:r w:rsidRPr="00C025E4">
        <w:rPr>
          <w:rFonts w:asciiTheme="majorEastAsia" w:eastAsiaTheme="majorEastAsia" w:hAnsiTheme="majorEastAsia" w:cs="宋体" w:hint="eastAsia"/>
          <w:color w:val="000000"/>
          <w:kern w:val="0"/>
          <w:szCs w:val="21"/>
        </w:rPr>
        <w:t>兴业基金管理有限公司</w:t>
      </w:r>
    </w:p>
    <w:p w:rsidR="00AA3E75" w:rsidRPr="00C025E4" w:rsidRDefault="00AA3E75" w:rsidP="00C023CE">
      <w:pPr>
        <w:widowControl/>
        <w:shd w:val="clear" w:color="auto" w:fill="FFFFFF"/>
        <w:adjustRightInd w:val="0"/>
        <w:snapToGrid w:val="0"/>
        <w:spacing w:line="360" w:lineRule="auto"/>
        <w:ind w:firstLineChars="250" w:firstLine="525"/>
        <w:jc w:val="left"/>
        <w:rPr>
          <w:rFonts w:asciiTheme="majorEastAsia" w:eastAsiaTheme="majorEastAsia" w:hAnsiTheme="majorEastAsia" w:cs="宋体"/>
          <w:color w:val="000000"/>
          <w:kern w:val="0"/>
          <w:szCs w:val="21"/>
        </w:rPr>
      </w:pPr>
      <w:r w:rsidRPr="00C025E4">
        <w:rPr>
          <w:rFonts w:asciiTheme="majorEastAsia" w:eastAsiaTheme="majorEastAsia" w:hAnsiTheme="majorEastAsia" w:cs="宋体" w:hint="eastAsia"/>
          <w:color w:val="000000"/>
          <w:kern w:val="0"/>
          <w:szCs w:val="21"/>
        </w:rPr>
        <w:t>电话：40000-95561</w:t>
      </w:r>
    </w:p>
    <w:p w:rsidR="00AA3E75" w:rsidRPr="00C025E4" w:rsidRDefault="00AA3E75" w:rsidP="00C023CE">
      <w:pPr>
        <w:spacing w:line="360" w:lineRule="auto"/>
        <w:ind w:firstLineChars="250" w:firstLine="525"/>
        <w:jc w:val="left"/>
        <w:rPr>
          <w:rFonts w:asciiTheme="majorEastAsia" w:eastAsiaTheme="majorEastAsia" w:hAnsiTheme="majorEastAsia" w:cs="宋体"/>
          <w:color w:val="000000"/>
          <w:kern w:val="0"/>
          <w:szCs w:val="21"/>
        </w:rPr>
      </w:pPr>
      <w:r w:rsidRPr="00C025E4">
        <w:rPr>
          <w:rFonts w:asciiTheme="majorEastAsia" w:eastAsiaTheme="majorEastAsia" w:hAnsiTheme="majorEastAsia" w:cs="宋体" w:hint="eastAsia"/>
          <w:color w:val="000000"/>
          <w:kern w:val="0"/>
          <w:szCs w:val="21"/>
        </w:rPr>
        <w:t>网站：</w:t>
      </w:r>
      <w:hyperlink r:id="rId7" w:history="1">
        <w:r w:rsidRPr="00C025E4">
          <w:rPr>
            <w:rStyle w:val="a6"/>
            <w:rFonts w:asciiTheme="majorEastAsia" w:eastAsiaTheme="majorEastAsia" w:hAnsiTheme="majorEastAsia" w:cs="宋体" w:hint="eastAsia"/>
            <w:kern w:val="0"/>
            <w:szCs w:val="21"/>
          </w:rPr>
          <w:t>http://www.cib-fund.com.cn</w:t>
        </w:r>
      </w:hyperlink>
    </w:p>
    <w:p w:rsidR="00AA3E75" w:rsidRPr="00C025E4" w:rsidRDefault="00AA3E75" w:rsidP="00C025E4">
      <w:pPr>
        <w:widowControl/>
        <w:shd w:val="clear" w:color="auto" w:fill="FFFFFF"/>
        <w:adjustRightInd w:val="0"/>
        <w:snapToGrid w:val="0"/>
        <w:spacing w:before="240" w:line="360" w:lineRule="auto"/>
        <w:ind w:firstLineChars="172" w:firstLine="363"/>
        <w:jc w:val="left"/>
        <w:rPr>
          <w:rFonts w:asciiTheme="majorEastAsia" w:eastAsiaTheme="majorEastAsia" w:hAnsiTheme="majorEastAsia" w:cs="宋体"/>
          <w:b/>
          <w:color w:val="000000"/>
          <w:kern w:val="0"/>
          <w:szCs w:val="21"/>
        </w:rPr>
      </w:pPr>
      <w:r w:rsidRPr="00C025E4">
        <w:rPr>
          <w:rFonts w:asciiTheme="majorEastAsia" w:eastAsiaTheme="majorEastAsia" w:hAnsiTheme="majorEastAsia" w:cs="宋体" w:hint="eastAsia"/>
          <w:b/>
          <w:color w:val="000000"/>
          <w:kern w:val="0"/>
          <w:szCs w:val="21"/>
        </w:rPr>
        <w:t xml:space="preserve">八、风险提示 </w:t>
      </w:r>
    </w:p>
    <w:p w:rsidR="00AA3E75" w:rsidRPr="00C025E4" w:rsidRDefault="00AA3E75" w:rsidP="00C025E4">
      <w:pPr>
        <w:widowControl/>
        <w:shd w:val="clear" w:color="auto" w:fill="FFFFFF"/>
        <w:adjustRightInd w:val="0"/>
        <w:snapToGrid w:val="0"/>
        <w:spacing w:line="360" w:lineRule="auto"/>
        <w:ind w:firstLineChars="200" w:firstLine="420"/>
        <w:jc w:val="left"/>
        <w:rPr>
          <w:rFonts w:asciiTheme="majorEastAsia" w:eastAsiaTheme="majorEastAsia" w:hAnsiTheme="majorEastAsia" w:cs="宋体"/>
          <w:color w:val="000000"/>
          <w:kern w:val="0"/>
          <w:szCs w:val="21"/>
        </w:rPr>
      </w:pPr>
      <w:r w:rsidRPr="00C025E4">
        <w:rPr>
          <w:rFonts w:asciiTheme="majorEastAsia" w:eastAsiaTheme="majorEastAsia" w:hAnsiTheme="majorEastAsia" w:cs="宋体" w:hint="eastAsia"/>
          <w:color w:val="000000"/>
          <w:kern w:val="0"/>
          <w:szCs w:val="21"/>
        </w:rPr>
        <w:t>本公司承诺以诚实信用、勤勉尽责的原则管理和运用基金资产，但不保证基金一定盈利，也不保证最低收益。投资者购买货币市场基金并不等于将资金作为存款存放在银行或者存款类金</w:t>
      </w:r>
      <w:r w:rsidRPr="00C025E4">
        <w:rPr>
          <w:rFonts w:asciiTheme="majorEastAsia" w:eastAsiaTheme="majorEastAsia" w:hAnsiTheme="majorEastAsia" w:cs="宋体" w:hint="eastAsia"/>
          <w:kern w:val="0"/>
          <w:szCs w:val="21"/>
        </w:rPr>
        <w:t>融机构。基金的过往业绩及其净值高低并不预示其未来业绩表现。投资者投资基金前应认真阅读基金合同、招募说明书等法</w:t>
      </w:r>
      <w:r w:rsidRPr="00C025E4">
        <w:rPr>
          <w:rFonts w:asciiTheme="majorEastAsia" w:eastAsiaTheme="majorEastAsia" w:hAnsiTheme="majorEastAsia" w:cs="宋体" w:hint="eastAsia"/>
          <w:color w:val="000000"/>
          <w:kern w:val="0"/>
          <w:szCs w:val="21"/>
        </w:rPr>
        <w:t xml:space="preserve">律文件，了解所投资基金的风险收益特征，并根据自身情况购买与本人风险承受能力相匹配的产品。敬请投资者注意投资风险。 </w:t>
      </w:r>
    </w:p>
    <w:p w:rsidR="00AA3E75" w:rsidRPr="00C025E4" w:rsidRDefault="00AA3E75" w:rsidP="00C025E4">
      <w:pPr>
        <w:widowControl/>
        <w:shd w:val="clear" w:color="auto" w:fill="FFFFFF"/>
        <w:adjustRightInd w:val="0"/>
        <w:snapToGrid w:val="0"/>
        <w:spacing w:line="360" w:lineRule="auto"/>
        <w:ind w:firstLineChars="200" w:firstLine="420"/>
        <w:jc w:val="left"/>
        <w:rPr>
          <w:rFonts w:asciiTheme="majorEastAsia" w:eastAsiaTheme="majorEastAsia" w:hAnsiTheme="majorEastAsia" w:cs="宋体"/>
          <w:color w:val="000000"/>
          <w:kern w:val="0"/>
          <w:szCs w:val="21"/>
        </w:rPr>
      </w:pPr>
      <w:r w:rsidRPr="00C025E4">
        <w:rPr>
          <w:rFonts w:asciiTheme="majorEastAsia" w:eastAsiaTheme="majorEastAsia" w:hAnsiTheme="majorEastAsia" w:cs="宋体" w:hint="eastAsia"/>
          <w:color w:val="000000"/>
          <w:kern w:val="0"/>
          <w:szCs w:val="21"/>
        </w:rPr>
        <w:t>特此公告。</w:t>
      </w:r>
    </w:p>
    <w:p w:rsidR="00AA3E75" w:rsidRPr="00C025E4" w:rsidRDefault="00AA3E75" w:rsidP="00C025E4">
      <w:pPr>
        <w:widowControl/>
        <w:shd w:val="clear" w:color="auto" w:fill="FFFFFF"/>
        <w:adjustRightInd w:val="0"/>
        <w:snapToGrid w:val="0"/>
        <w:spacing w:line="360" w:lineRule="auto"/>
        <w:ind w:firstLineChars="200" w:firstLine="420"/>
        <w:jc w:val="left"/>
        <w:rPr>
          <w:rFonts w:asciiTheme="majorEastAsia" w:eastAsiaTheme="majorEastAsia" w:hAnsiTheme="majorEastAsia" w:cs="宋体"/>
          <w:color w:val="000000"/>
          <w:kern w:val="0"/>
          <w:szCs w:val="21"/>
        </w:rPr>
      </w:pPr>
    </w:p>
    <w:p w:rsidR="00AA3E75" w:rsidRPr="00C025E4" w:rsidRDefault="00AA3E75" w:rsidP="00C025E4">
      <w:pPr>
        <w:widowControl/>
        <w:shd w:val="clear" w:color="auto" w:fill="FFFFFF"/>
        <w:adjustRightInd w:val="0"/>
        <w:snapToGrid w:val="0"/>
        <w:spacing w:line="360" w:lineRule="auto"/>
        <w:ind w:firstLineChars="200" w:firstLine="420"/>
        <w:jc w:val="right"/>
        <w:rPr>
          <w:rFonts w:asciiTheme="majorEastAsia" w:eastAsiaTheme="majorEastAsia" w:hAnsiTheme="majorEastAsia"/>
        </w:rPr>
      </w:pPr>
      <w:r w:rsidRPr="00C025E4">
        <w:rPr>
          <w:rFonts w:asciiTheme="majorEastAsia" w:eastAsiaTheme="majorEastAsia" w:hAnsiTheme="majorEastAsia"/>
        </w:rPr>
        <w:t>兴业基金管理有限公司</w:t>
      </w:r>
    </w:p>
    <w:p w:rsidR="00AA3E75" w:rsidRPr="00C025E4" w:rsidRDefault="00AA3E75" w:rsidP="00EF201C">
      <w:pPr>
        <w:spacing w:line="360" w:lineRule="auto"/>
        <w:ind w:right="210" w:firstLineChars="200" w:firstLine="420"/>
        <w:jc w:val="right"/>
        <w:rPr>
          <w:rFonts w:asciiTheme="majorEastAsia" w:eastAsiaTheme="majorEastAsia" w:hAnsiTheme="majorEastAsia"/>
        </w:rPr>
      </w:pPr>
      <w:r w:rsidRPr="00C025E4">
        <w:rPr>
          <w:rFonts w:asciiTheme="majorEastAsia" w:eastAsiaTheme="majorEastAsia" w:hAnsiTheme="majorEastAsia"/>
        </w:rPr>
        <w:t>20</w:t>
      </w:r>
      <w:r w:rsidR="00D205F7">
        <w:rPr>
          <w:rFonts w:asciiTheme="majorEastAsia" w:eastAsiaTheme="majorEastAsia" w:hAnsiTheme="majorEastAsia"/>
        </w:rPr>
        <w:t>20</w:t>
      </w:r>
      <w:r w:rsidRPr="00C025E4">
        <w:rPr>
          <w:rFonts w:asciiTheme="majorEastAsia" w:eastAsiaTheme="majorEastAsia" w:hAnsiTheme="majorEastAsia"/>
        </w:rPr>
        <w:t>年</w:t>
      </w:r>
      <w:r w:rsidR="00D205F7">
        <w:rPr>
          <w:rFonts w:asciiTheme="majorEastAsia" w:eastAsiaTheme="majorEastAsia" w:hAnsiTheme="majorEastAsia"/>
        </w:rPr>
        <w:t>3</w:t>
      </w:r>
      <w:r w:rsidRPr="00C025E4">
        <w:rPr>
          <w:rFonts w:asciiTheme="majorEastAsia" w:eastAsiaTheme="majorEastAsia" w:hAnsiTheme="majorEastAsia"/>
        </w:rPr>
        <w:t>月</w:t>
      </w:r>
      <w:r w:rsidR="00D205F7">
        <w:rPr>
          <w:rFonts w:asciiTheme="majorEastAsia" w:eastAsiaTheme="majorEastAsia" w:hAnsiTheme="majorEastAsia"/>
        </w:rPr>
        <w:t>19</w:t>
      </w:r>
      <w:r w:rsidRPr="00C025E4">
        <w:rPr>
          <w:rFonts w:asciiTheme="majorEastAsia" w:eastAsiaTheme="majorEastAsia" w:hAnsiTheme="majorEastAsia"/>
        </w:rPr>
        <w:t>日</w:t>
      </w:r>
    </w:p>
    <w:sectPr w:rsidR="00AA3E75" w:rsidRPr="00C025E4" w:rsidSect="00D421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57E" w:rsidRDefault="0071557E" w:rsidP="00AA3E75">
      <w:r>
        <w:separator/>
      </w:r>
    </w:p>
  </w:endnote>
  <w:endnote w:type="continuationSeparator" w:id="1">
    <w:p w:rsidR="0071557E" w:rsidRDefault="0071557E" w:rsidP="00AA3E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57E" w:rsidRDefault="0071557E" w:rsidP="00AA3E75">
      <w:r>
        <w:separator/>
      </w:r>
    </w:p>
  </w:footnote>
  <w:footnote w:type="continuationSeparator" w:id="1">
    <w:p w:rsidR="0071557E" w:rsidRDefault="0071557E" w:rsidP="00AA3E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E57EF"/>
    <w:multiLevelType w:val="multilevel"/>
    <w:tmpl w:val="593E57EF"/>
    <w:lvl w:ilvl="0">
      <w:start w:val="1"/>
      <w:numFmt w:val="japaneseCounting"/>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26EB"/>
    <w:rsid w:val="000308E6"/>
    <w:rsid w:val="00046DA8"/>
    <w:rsid w:val="0006051E"/>
    <w:rsid w:val="0007648E"/>
    <w:rsid w:val="00084A4B"/>
    <w:rsid w:val="00091032"/>
    <w:rsid w:val="00092D8F"/>
    <w:rsid w:val="000F10A4"/>
    <w:rsid w:val="00112FA0"/>
    <w:rsid w:val="0012775B"/>
    <w:rsid w:val="001314C6"/>
    <w:rsid w:val="001825AC"/>
    <w:rsid w:val="00197E1C"/>
    <w:rsid w:val="001B70BB"/>
    <w:rsid w:val="0024287B"/>
    <w:rsid w:val="00243EC5"/>
    <w:rsid w:val="002857B7"/>
    <w:rsid w:val="002A1904"/>
    <w:rsid w:val="002D0584"/>
    <w:rsid w:val="003A326C"/>
    <w:rsid w:val="003D067A"/>
    <w:rsid w:val="003F693C"/>
    <w:rsid w:val="00416A84"/>
    <w:rsid w:val="004635D6"/>
    <w:rsid w:val="00477029"/>
    <w:rsid w:val="004A5688"/>
    <w:rsid w:val="004D02A3"/>
    <w:rsid w:val="00514416"/>
    <w:rsid w:val="00552047"/>
    <w:rsid w:val="005557EE"/>
    <w:rsid w:val="00580BBF"/>
    <w:rsid w:val="00603FB8"/>
    <w:rsid w:val="006101DF"/>
    <w:rsid w:val="006322B3"/>
    <w:rsid w:val="00651AE3"/>
    <w:rsid w:val="006B2B31"/>
    <w:rsid w:val="0071557E"/>
    <w:rsid w:val="007B4761"/>
    <w:rsid w:val="007E5859"/>
    <w:rsid w:val="00814A87"/>
    <w:rsid w:val="0083423A"/>
    <w:rsid w:val="0085322B"/>
    <w:rsid w:val="00887E96"/>
    <w:rsid w:val="00894AD4"/>
    <w:rsid w:val="00901049"/>
    <w:rsid w:val="009250EC"/>
    <w:rsid w:val="009926EB"/>
    <w:rsid w:val="009C6725"/>
    <w:rsid w:val="009E1ABF"/>
    <w:rsid w:val="00A101EE"/>
    <w:rsid w:val="00A736A2"/>
    <w:rsid w:val="00A775D8"/>
    <w:rsid w:val="00AA3E75"/>
    <w:rsid w:val="00AE1CF8"/>
    <w:rsid w:val="00AF0204"/>
    <w:rsid w:val="00B17FB9"/>
    <w:rsid w:val="00B30FBD"/>
    <w:rsid w:val="00BA2B60"/>
    <w:rsid w:val="00BE5ADF"/>
    <w:rsid w:val="00C023CE"/>
    <w:rsid w:val="00C025E4"/>
    <w:rsid w:val="00C21058"/>
    <w:rsid w:val="00C6763D"/>
    <w:rsid w:val="00CA21CE"/>
    <w:rsid w:val="00CC7644"/>
    <w:rsid w:val="00D205F7"/>
    <w:rsid w:val="00D421E8"/>
    <w:rsid w:val="00D60370"/>
    <w:rsid w:val="00DA0352"/>
    <w:rsid w:val="00DE5829"/>
    <w:rsid w:val="00DF107A"/>
    <w:rsid w:val="00E26771"/>
    <w:rsid w:val="00E869B6"/>
    <w:rsid w:val="00EF201C"/>
    <w:rsid w:val="00EF7DF2"/>
    <w:rsid w:val="00F07C4A"/>
    <w:rsid w:val="00F435BB"/>
    <w:rsid w:val="00F65E7C"/>
    <w:rsid w:val="00FA0D54"/>
    <w:rsid w:val="00FD2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1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3E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3E75"/>
    <w:rPr>
      <w:sz w:val="18"/>
      <w:szCs w:val="18"/>
    </w:rPr>
  </w:style>
  <w:style w:type="paragraph" w:styleId="a4">
    <w:name w:val="footer"/>
    <w:basedOn w:val="a"/>
    <w:link w:val="Char0"/>
    <w:uiPriority w:val="99"/>
    <w:unhideWhenUsed/>
    <w:rsid w:val="00AA3E75"/>
    <w:pPr>
      <w:tabs>
        <w:tab w:val="center" w:pos="4153"/>
        <w:tab w:val="right" w:pos="8306"/>
      </w:tabs>
      <w:snapToGrid w:val="0"/>
      <w:jc w:val="left"/>
    </w:pPr>
    <w:rPr>
      <w:sz w:val="18"/>
      <w:szCs w:val="18"/>
    </w:rPr>
  </w:style>
  <w:style w:type="character" w:customStyle="1" w:styleId="Char0">
    <w:name w:val="页脚 Char"/>
    <w:basedOn w:val="a0"/>
    <w:link w:val="a4"/>
    <w:uiPriority w:val="99"/>
    <w:rsid w:val="00AA3E75"/>
    <w:rPr>
      <w:sz w:val="18"/>
      <w:szCs w:val="18"/>
    </w:rPr>
  </w:style>
  <w:style w:type="table" w:styleId="a5">
    <w:name w:val="Table Grid"/>
    <w:basedOn w:val="a1"/>
    <w:uiPriority w:val="59"/>
    <w:rsid w:val="00AA3E75"/>
    <w:pPr>
      <w:ind w:left="17"/>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AA3E7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16439935">
      <w:bodyDiv w:val="1"/>
      <w:marLeft w:val="0"/>
      <w:marRight w:val="0"/>
      <w:marTop w:val="0"/>
      <w:marBottom w:val="0"/>
      <w:divBdr>
        <w:top w:val="none" w:sz="0" w:space="0" w:color="auto"/>
        <w:left w:val="none" w:sz="0" w:space="0" w:color="auto"/>
        <w:bottom w:val="none" w:sz="0" w:space="0" w:color="auto"/>
        <w:right w:val="none" w:sz="0" w:space="0" w:color="auto"/>
      </w:divBdr>
    </w:div>
    <w:div w:id="869414924">
      <w:bodyDiv w:val="1"/>
      <w:marLeft w:val="0"/>
      <w:marRight w:val="0"/>
      <w:marTop w:val="0"/>
      <w:marBottom w:val="0"/>
      <w:divBdr>
        <w:top w:val="none" w:sz="0" w:space="0" w:color="auto"/>
        <w:left w:val="none" w:sz="0" w:space="0" w:color="auto"/>
        <w:bottom w:val="none" w:sz="0" w:space="0" w:color="auto"/>
        <w:right w:val="none" w:sz="0" w:space="0" w:color="auto"/>
      </w:divBdr>
    </w:div>
    <w:div w:id="1911311420">
      <w:bodyDiv w:val="1"/>
      <w:marLeft w:val="0"/>
      <w:marRight w:val="0"/>
      <w:marTop w:val="0"/>
      <w:marBottom w:val="0"/>
      <w:divBdr>
        <w:top w:val="none" w:sz="0" w:space="0" w:color="auto"/>
        <w:left w:val="none" w:sz="0" w:space="0" w:color="auto"/>
        <w:bottom w:val="none" w:sz="0" w:space="0" w:color="auto"/>
        <w:right w:val="none" w:sz="0" w:space="0" w:color="auto"/>
      </w:divBdr>
    </w:div>
    <w:div w:id="202166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b-fund.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5155</Characters>
  <Application>Microsoft Office Word</Application>
  <DocSecurity>4</DocSecurity>
  <Lines>42</Lines>
  <Paragraphs>12</Paragraphs>
  <ScaleCrop>false</ScaleCrop>
  <Company/>
  <LinksUpToDate>false</LinksUpToDate>
  <CharactersWithSpaces>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赵辰晨</dc:creator>
  <cp:keywords/>
  <dc:description/>
  <cp:lastModifiedBy>JonMMx 2000</cp:lastModifiedBy>
  <cp:revision>2</cp:revision>
  <dcterms:created xsi:type="dcterms:W3CDTF">2020-03-18T16:01:00Z</dcterms:created>
  <dcterms:modified xsi:type="dcterms:W3CDTF">2020-03-18T16:01:00Z</dcterms:modified>
</cp:coreProperties>
</file>